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9A" w:rsidRDefault="009A4BD9" w:rsidP="009A4BD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Press Statement – Independent Oversight Panel (IOP)</w:t>
      </w:r>
    </w:p>
    <w:p w:rsidR="009A4BD9" w:rsidRDefault="009A4BD9" w:rsidP="009A4BD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9A4BD9" w:rsidRDefault="009A4BD9" w:rsidP="009A4BD9">
      <w:pPr>
        <w:jc w:val="center"/>
        <w:rPr>
          <w:rFonts w:ascii="Arial" w:hAnsi="Arial" w:cs="Arial"/>
          <w:b/>
        </w:rPr>
      </w:pPr>
    </w:p>
    <w:p w:rsidR="009A4BD9" w:rsidRDefault="009A4BD9" w:rsidP="009A4BD9">
      <w:pPr>
        <w:jc w:val="center"/>
        <w:rPr>
          <w:rFonts w:ascii="Arial" w:hAnsi="Arial" w:cs="Arial"/>
          <w:b/>
        </w:rPr>
      </w:pPr>
    </w:p>
    <w:p w:rsidR="009A4BD9" w:rsidRDefault="009A4BD9" w:rsidP="009A4B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Independent Oversight Panel (IOP) was appointed </w:t>
      </w:r>
      <w:r w:rsidR="00305367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y the Cabinet Secretary in early 2017.  The Panel was to oversee the process for the HASCAS investigation and the </w:t>
      </w:r>
      <w:proofErr w:type="spellStart"/>
      <w:r>
        <w:rPr>
          <w:rFonts w:ascii="Arial" w:hAnsi="Arial" w:cs="Arial"/>
        </w:rPr>
        <w:t>Ockenden</w:t>
      </w:r>
      <w:proofErr w:type="spellEnd"/>
      <w:r>
        <w:rPr>
          <w:rFonts w:ascii="Arial" w:hAnsi="Arial" w:cs="Arial"/>
        </w:rPr>
        <w:t xml:space="preserve"> governance review.</w:t>
      </w:r>
    </w:p>
    <w:p w:rsidR="009A4BD9" w:rsidRDefault="009A4BD9" w:rsidP="009A4BD9">
      <w:pPr>
        <w:rPr>
          <w:rFonts w:ascii="Arial" w:hAnsi="Arial" w:cs="Arial"/>
        </w:rPr>
      </w:pPr>
    </w:p>
    <w:p w:rsidR="009A4BD9" w:rsidRDefault="009A4BD9" w:rsidP="009A4BD9">
      <w:pPr>
        <w:rPr>
          <w:rFonts w:ascii="Arial" w:hAnsi="Arial" w:cs="Arial"/>
        </w:rPr>
      </w:pPr>
      <w:r>
        <w:rPr>
          <w:rFonts w:ascii="Arial" w:hAnsi="Arial" w:cs="Arial"/>
        </w:rPr>
        <w:t>In particular, the IOP was tasked with:</w:t>
      </w:r>
    </w:p>
    <w:p w:rsidR="009A4BD9" w:rsidRDefault="009A4BD9" w:rsidP="009A4BD9">
      <w:pPr>
        <w:rPr>
          <w:rFonts w:ascii="Arial" w:hAnsi="Arial" w:cs="Arial"/>
        </w:rPr>
      </w:pPr>
    </w:p>
    <w:p w:rsidR="009A4BD9" w:rsidRDefault="009A4BD9" w:rsidP="009A4B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Ensuring the reports were produced free of undue influence,</w:t>
      </w:r>
    </w:p>
    <w:p w:rsidR="009A4BD9" w:rsidRDefault="009A4BD9" w:rsidP="009A4B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Ensuring the investigator/reviewer had access to records required to undertake their work,</w:t>
      </w:r>
    </w:p>
    <w:p w:rsidR="009A4BD9" w:rsidRDefault="009A4BD9" w:rsidP="009A4B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Ensuring that the report production followed proper processes, were evidence based and published as soon as possible,</w:t>
      </w:r>
    </w:p>
    <w:p w:rsidR="009A4BD9" w:rsidRDefault="009A4BD9" w:rsidP="009A4B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Seeking to ensure HASCAS/</w:t>
      </w:r>
      <w:proofErr w:type="spellStart"/>
      <w:r>
        <w:rPr>
          <w:rFonts w:ascii="Arial" w:hAnsi="Arial" w:cs="Arial"/>
        </w:rPr>
        <w:t>Ockenden</w:t>
      </w:r>
      <w:proofErr w:type="spellEnd"/>
      <w:r>
        <w:rPr>
          <w:rFonts w:ascii="Arial" w:hAnsi="Arial" w:cs="Arial"/>
        </w:rPr>
        <w:t xml:space="preserve"> and relevant local authorities and other partners share information on a timely basis.</w:t>
      </w:r>
    </w:p>
    <w:p w:rsidR="009A4BD9" w:rsidRDefault="009A4BD9" w:rsidP="009A4BD9">
      <w:pPr>
        <w:rPr>
          <w:rFonts w:ascii="Arial" w:hAnsi="Arial" w:cs="Arial"/>
        </w:rPr>
      </w:pPr>
    </w:p>
    <w:p w:rsidR="009A4BD9" w:rsidRDefault="009A4BD9" w:rsidP="009A4BD9">
      <w:pPr>
        <w:rPr>
          <w:rFonts w:ascii="Arial" w:hAnsi="Arial" w:cs="Arial"/>
        </w:rPr>
      </w:pPr>
      <w:r>
        <w:rPr>
          <w:rFonts w:ascii="Arial" w:hAnsi="Arial" w:cs="Arial"/>
        </w:rPr>
        <w:t>The IOP has been assisted in carrying out it’s duties by an experienced QC.</w:t>
      </w:r>
    </w:p>
    <w:p w:rsidR="009A4BD9" w:rsidRDefault="009A4BD9" w:rsidP="009A4BD9">
      <w:pPr>
        <w:rPr>
          <w:rFonts w:ascii="Arial" w:hAnsi="Arial" w:cs="Arial"/>
        </w:rPr>
      </w:pPr>
    </w:p>
    <w:p w:rsidR="009A4BD9" w:rsidRDefault="009A4BD9" w:rsidP="009A4BD9">
      <w:pPr>
        <w:rPr>
          <w:rFonts w:ascii="Arial" w:hAnsi="Arial" w:cs="Arial"/>
        </w:rPr>
      </w:pPr>
      <w:r>
        <w:rPr>
          <w:rFonts w:ascii="Arial" w:hAnsi="Arial" w:cs="Arial"/>
        </w:rPr>
        <w:t>The IOP is satisfied with the process followed by HASCAS, the application of regulations, and the provision of evidence.</w:t>
      </w:r>
      <w:r w:rsidR="00815982">
        <w:rPr>
          <w:rFonts w:ascii="Arial" w:hAnsi="Arial" w:cs="Arial"/>
        </w:rPr>
        <w:t xml:space="preserve">  The IOP is also assured that the HASCAS report has been produced without bias or undue influence.</w:t>
      </w:r>
    </w:p>
    <w:p w:rsidR="009A4BD9" w:rsidRDefault="009A4BD9" w:rsidP="009A4BD9">
      <w:pPr>
        <w:rPr>
          <w:rFonts w:ascii="Arial" w:hAnsi="Arial" w:cs="Arial"/>
        </w:rPr>
      </w:pPr>
    </w:p>
    <w:p w:rsidR="009A4BD9" w:rsidRPr="009A4BD9" w:rsidRDefault="009A4BD9" w:rsidP="009A4BD9">
      <w:pPr>
        <w:rPr>
          <w:rFonts w:ascii="Arial" w:hAnsi="Arial" w:cs="Arial"/>
        </w:rPr>
      </w:pPr>
      <w:r>
        <w:rPr>
          <w:rFonts w:ascii="Arial" w:hAnsi="Arial" w:cs="Arial"/>
        </w:rPr>
        <w:t>The judgements in the report are those of the investigator and the team of experts employed for the purpose.  The IOP has no role with regard to the judgements made.</w:t>
      </w:r>
    </w:p>
    <w:sectPr w:rsidR="009A4BD9" w:rsidRPr="009A4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E4D34"/>
    <w:multiLevelType w:val="hybridMultilevel"/>
    <w:tmpl w:val="4AACF644"/>
    <w:lvl w:ilvl="0" w:tplc="CC7ADB4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D9"/>
    <w:rsid w:val="00283DA2"/>
    <w:rsid w:val="00305367"/>
    <w:rsid w:val="00815982"/>
    <w:rsid w:val="008F28E3"/>
    <w:rsid w:val="009A4BD9"/>
    <w:rsid w:val="00A33CD0"/>
    <w:rsid w:val="00D960E1"/>
    <w:rsid w:val="00F9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15EA92-2C17-4D3E-81F1-36078ED7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Lorna-Marie Roberts</dc:creator>
  <cp:lastModifiedBy>Courtney Thomas (BCUHB - Informatics)</cp:lastModifiedBy>
  <cp:revision>2</cp:revision>
  <cp:lastPrinted>2018-05-01T13:00:00Z</cp:lastPrinted>
  <dcterms:created xsi:type="dcterms:W3CDTF">2019-06-05T11:03:00Z</dcterms:created>
  <dcterms:modified xsi:type="dcterms:W3CDTF">2019-06-05T11:03:00Z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A22232314</vt:lpwstr>
  </property>
  <property fmtid="{D5CDD505-2E9C-101B-9397-08002B2CF9AE}" pid="4" name="Objective-Title">
    <vt:lpwstr>Press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2018-05-01T13:01:25Z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2018-05-02T10:18:08Z</vt:filetime>
  </property>
  <property fmtid="{D5CDD505-2E9C-101B-9397-08002B2CF9AE}" pid="10" name="Objective-ModificationStamp">
    <vt:filetime>2018-05-02T10:18:08Z</vt:filetime>
  </property>
  <property fmtid="{D5CDD505-2E9C-101B-9397-08002B2CF9AE}" pid="11" name="Objective-Owner">
    <vt:lpwstr>Roberts, Lorna-Marie (HSS - Digital, Change &amp; Innovation)</vt:lpwstr>
  </property>
  <property fmtid="{D5CDD505-2E9C-101B-9397-08002B2CF9AE}" pid="12" name="Objective-Path">
    <vt:lpwstr>Roberts, Lorna-Marie (HSS - Digital, Change &amp; Innovation):</vt:lpwstr>
  </property>
  <property fmtid="{D5CDD505-2E9C-101B-9397-08002B2CF9AE}" pid="13" name="Objective-Parent">
    <vt:lpwstr>Roberts, Lorna-Marie (HSS - Digital, Change &amp; Innovation)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2018-04-30T23:00:00Z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