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AA73E9" w14:textId="4BCAEC07" w:rsidR="004E0CE6" w:rsidRPr="00AF0857" w:rsidRDefault="001C0C56" w:rsidP="001569E4">
      <w:pPr>
        <w:rPr>
          <w:rFonts w:cs="Arial"/>
        </w:rPr>
      </w:pPr>
      <w:r>
        <w:rPr>
          <w:noProof/>
        </w:rPr>
        <w:drawing>
          <wp:anchor distT="0" distB="0" distL="114300" distR="114300" simplePos="0" relativeHeight="251660288" behindDoc="0" locked="0" layoutInCell="1" allowOverlap="1" wp14:anchorId="413AC36A" wp14:editId="3FAB610D">
            <wp:simplePos x="0" y="0"/>
            <wp:positionH relativeFrom="column">
              <wp:posOffset>-91440</wp:posOffset>
            </wp:positionH>
            <wp:positionV relativeFrom="paragraph">
              <wp:posOffset>-316865</wp:posOffset>
            </wp:positionV>
            <wp:extent cx="2329180" cy="1209040"/>
            <wp:effectExtent l="0" t="0" r="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a:extLst>
                        <a:ext uri="{C183D7F6-B498-43B3-948B-1728B52AA6E4}">
                          <adec:decorative xmlns:adec="http://schemas.microsoft.com/office/drawing/2017/decorative" val="1"/>
                        </a:ext>
                      </a:extLst>
                    </pic:cNvPr>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9180" cy="1209040"/>
                    </a:xfrm>
                    <a:prstGeom prst="rect">
                      <a:avLst/>
                    </a:prstGeom>
                  </pic:spPr>
                </pic:pic>
              </a:graphicData>
            </a:graphic>
          </wp:anchor>
        </w:drawing>
      </w:r>
      <w:r>
        <w:rPr>
          <w:noProof/>
        </w:rPr>
        <w:drawing>
          <wp:anchor distT="0" distB="0" distL="114300" distR="114300" simplePos="0" relativeHeight="251679744" behindDoc="0" locked="0" layoutInCell="1" allowOverlap="1" wp14:anchorId="133C8C90" wp14:editId="039ADAA3">
            <wp:simplePos x="0" y="0"/>
            <wp:positionH relativeFrom="column">
              <wp:posOffset>2583180</wp:posOffset>
            </wp:positionH>
            <wp:positionV relativeFrom="paragraph">
              <wp:posOffset>-373380</wp:posOffset>
            </wp:positionV>
            <wp:extent cx="1980000" cy="1200041"/>
            <wp:effectExtent l="0" t="0" r="1270" b="635"/>
            <wp:wrapNone/>
            <wp:docPr id="1010871574"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871574" name="Picture 7">
                      <a:extLst>
                        <a:ext uri="{C183D7F6-B498-43B3-948B-1728B52AA6E4}">
                          <adec:decorative xmlns:adec="http://schemas.microsoft.com/office/drawing/2017/decorative" val="1"/>
                        </a:ext>
                      </a:extLst>
                    </pic:cNvPr>
                    <pic:cNvPicPr>
                      <a:picLocks noChangeAspect="1" noChangeArrowheads="1"/>
                    </pic:cNvPicPr>
                  </pic:nvPicPr>
                  <pic:blipFill rotWithShape="1">
                    <a:blip r:embed="rId9" r:link="rId10" cstate="print">
                      <a:extLst>
                        <a:ext uri="{28A0092B-C50C-407E-A947-70E740481C1C}">
                          <a14:useLocalDpi xmlns:a14="http://schemas.microsoft.com/office/drawing/2010/main" val="0"/>
                        </a:ext>
                      </a:extLst>
                    </a:blip>
                    <a:srcRect l="14160" t="18129" r="16150" b="18421"/>
                    <a:stretch>
                      <a:fillRect/>
                    </a:stretch>
                  </pic:blipFill>
                  <pic:spPr bwMode="auto">
                    <a:xfrm>
                      <a:off x="0" y="0"/>
                      <a:ext cx="1980000" cy="120004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3C12">
        <w:rPr>
          <w:noProof/>
        </w:rPr>
        <w:drawing>
          <wp:anchor distT="0" distB="0" distL="114300" distR="114300" simplePos="0" relativeHeight="251659264" behindDoc="1" locked="0" layoutInCell="1" allowOverlap="1" wp14:anchorId="4EAF0D74" wp14:editId="3C60AA73">
            <wp:simplePos x="0" y="0"/>
            <wp:positionH relativeFrom="column">
              <wp:posOffset>-723900</wp:posOffset>
            </wp:positionH>
            <wp:positionV relativeFrom="paragraph">
              <wp:posOffset>-904240</wp:posOffset>
            </wp:positionV>
            <wp:extent cx="7658735" cy="10746472"/>
            <wp:effectExtent l="0" t="0" r="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7658735" cy="107464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2D8A10" w14:textId="61D5F065" w:rsidR="002D1A0C" w:rsidRPr="00AF0857" w:rsidRDefault="002D1A0C" w:rsidP="001569E4">
      <w:pPr>
        <w:rPr>
          <w:rFonts w:cs="Arial"/>
        </w:rPr>
      </w:pPr>
    </w:p>
    <w:p w14:paraId="3316482D" w14:textId="47CAD7F0" w:rsidR="002D1A0C" w:rsidRPr="00AF0857" w:rsidRDefault="002D1A0C" w:rsidP="001569E4">
      <w:pPr>
        <w:rPr>
          <w:rFonts w:cs="Arial"/>
        </w:rPr>
      </w:pPr>
    </w:p>
    <w:p w14:paraId="78DBC14F" w14:textId="6026BCB6" w:rsidR="002D1A0C" w:rsidRPr="00AF0857" w:rsidRDefault="002D1A0C" w:rsidP="001569E4">
      <w:pPr>
        <w:rPr>
          <w:rFonts w:cs="Arial"/>
        </w:rPr>
      </w:pPr>
    </w:p>
    <w:p w14:paraId="2193E12C" w14:textId="50FEDE20" w:rsidR="002D1A0C" w:rsidRPr="00AF0857" w:rsidRDefault="002D1A0C" w:rsidP="001569E4">
      <w:pPr>
        <w:rPr>
          <w:rFonts w:cs="Arial"/>
        </w:rPr>
      </w:pPr>
    </w:p>
    <w:p w14:paraId="413216FF" w14:textId="77777777" w:rsidR="002D1A0C" w:rsidRPr="00AF0857" w:rsidRDefault="002D1A0C" w:rsidP="001569E4">
      <w:pPr>
        <w:rPr>
          <w:rFonts w:cs="Arial"/>
        </w:rPr>
      </w:pPr>
    </w:p>
    <w:p w14:paraId="39A90F73" w14:textId="0AE4500B" w:rsidR="002D1A0C" w:rsidRPr="00AF0857" w:rsidRDefault="002D1A0C" w:rsidP="001569E4">
      <w:pPr>
        <w:rPr>
          <w:rFonts w:cs="Arial"/>
        </w:rPr>
      </w:pPr>
    </w:p>
    <w:p w14:paraId="25C28E50" w14:textId="47FCFD82" w:rsidR="002D1A0C" w:rsidRPr="00AF0857" w:rsidRDefault="002D1A0C" w:rsidP="001569E4">
      <w:pPr>
        <w:rPr>
          <w:rFonts w:cs="Arial"/>
        </w:rPr>
      </w:pPr>
    </w:p>
    <w:p w14:paraId="33DA5D3E" w14:textId="77777777" w:rsidR="002D1A0C" w:rsidRPr="00AF0857" w:rsidRDefault="002D1A0C" w:rsidP="001569E4">
      <w:pPr>
        <w:rPr>
          <w:rFonts w:cs="Arial"/>
        </w:rPr>
      </w:pPr>
    </w:p>
    <w:p w14:paraId="5B37E69E" w14:textId="7666955C" w:rsidR="002D1A0C" w:rsidRPr="00AF0857" w:rsidRDefault="002D1A0C" w:rsidP="001569E4">
      <w:pPr>
        <w:rPr>
          <w:rFonts w:cs="Arial"/>
        </w:rPr>
      </w:pPr>
    </w:p>
    <w:p w14:paraId="0A97261A" w14:textId="77777777" w:rsidR="002D1A0C" w:rsidRPr="00AF0857" w:rsidRDefault="002D1A0C" w:rsidP="001569E4">
      <w:pPr>
        <w:rPr>
          <w:rFonts w:cs="Arial"/>
        </w:rPr>
      </w:pPr>
    </w:p>
    <w:p w14:paraId="639D59BB" w14:textId="0F22F14C" w:rsidR="002D1A0C" w:rsidRPr="00AF0857" w:rsidRDefault="002D1A0C" w:rsidP="001569E4">
      <w:pPr>
        <w:rPr>
          <w:rFonts w:cs="Arial"/>
        </w:rPr>
      </w:pPr>
    </w:p>
    <w:p w14:paraId="2688542B" w14:textId="2F28A59C" w:rsidR="002D1A0C" w:rsidRPr="00AF0857" w:rsidRDefault="001C0C56" w:rsidP="001569E4">
      <w:pPr>
        <w:rPr>
          <w:rFonts w:cs="Arial"/>
        </w:rPr>
      </w:pPr>
      <w:r>
        <w:rPr>
          <w:noProof/>
        </w:rPr>
        <w:drawing>
          <wp:anchor distT="0" distB="0" distL="114300" distR="114300" simplePos="0" relativeHeight="251680768" behindDoc="0" locked="0" layoutInCell="1" allowOverlap="1" wp14:anchorId="4F4E67FB" wp14:editId="1D37DB81">
            <wp:simplePos x="0" y="0"/>
            <wp:positionH relativeFrom="column">
              <wp:posOffset>365760</wp:posOffset>
            </wp:positionH>
            <wp:positionV relativeFrom="paragraph">
              <wp:posOffset>8890</wp:posOffset>
            </wp:positionV>
            <wp:extent cx="4320000" cy="1108271"/>
            <wp:effectExtent l="0" t="0" r="4445" b="0"/>
            <wp:wrapNone/>
            <wp:docPr id="1" name="Picture 1" descr="BCUHB Logo - 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UHB Logo - Betsi Cadwaladr University Health Boar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0000" cy="11082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11CB6A" w14:textId="527D6215" w:rsidR="002D1A0C" w:rsidRPr="00AF0857" w:rsidRDefault="002D1A0C" w:rsidP="001569E4">
      <w:pPr>
        <w:rPr>
          <w:rFonts w:cs="Arial"/>
        </w:rPr>
      </w:pPr>
    </w:p>
    <w:p w14:paraId="60B57A85" w14:textId="77777777" w:rsidR="002D1A0C" w:rsidRPr="00AF0857" w:rsidRDefault="002D1A0C" w:rsidP="001569E4">
      <w:pPr>
        <w:rPr>
          <w:rFonts w:cs="Arial"/>
        </w:rPr>
      </w:pPr>
    </w:p>
    <w:p w14:paraId="2D2A386E" w14:textId="77777777" w:rsidR="002D1A0C" w:rsidRPr="00AF0857" w:rsidRDefault="002D1A0C" w:rsidP="001569E4">
      <w:pPr>
        <w:rPr>
          <w:rFonts w:cs="Arial"/>
        </w:rPr>
      </w:pPr>
      <w:bookmarkStart w:id="1" w:name="_Hlk479590974"/>
      <w:bookmarkEnd w:id="1"/>
    </w:p>
    <w:p w14:paraId="47C38DF5" w14:textId="77777777" w:rsidR="002D1A0C" w:rsidRPr="00AF0857" w:rsidRDefault="002D1A0C" w:rsidP="001569E4">
      <w:pPr>
        <w:rPr>
          <w:rFonts w:cs="Arial"/>
        </w:rPr>
      </w:pPr>
    </w:p>
    <w:p w14:paraId="3429BA1C" w14:textId="77777777" w:rsidR="002D1A0C" w:rsidRPr="00AF0857" w:rsidRDefault="000D3C12" w:rsidP="001569E4">
      <w:pPr>
        <w:rPr>
          <w:rFonts w:cs="Arial"/>
        </w:rPr>
      </w:pPr>
      <w:r>
        <w:rPr>
          <w:noProof/>
        </w:rPr>
        <mc:AlternateContent>
          <mc:Choice Requires="wps">
            <w:drawing>
              <wp:anchor distT="0" distB="0" distL="114300" distR="114300" simplePos="0" relativeHeight="251662336" behindDoc="0" locked="0" layoutInCell="1" allowOverlap="1" wp14:anchorId="273F66C6" wp14:editId="0B7CCBB6">
                <wp:simplePos x="0" y="0"/>
                <wp:positionH relativeFrom="column">
                  <wp:posOffset>243840</wp:posOffset>
                </wp:positionH>
                <wp:positionV relativeFrom="paragraph">
                  <wp:posOffset>90170</wp:posOffset>
                </wp:positionV>
                <wp:extent cx="4915535" cy="233172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4915535" cy="233172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E1E896E" w14:textId="68189664" w:rsidR="000D3C12" w:rsidRDefault="000D3C12" w:rsidP="000D3C12">
                            <w:pPr>
                              <w:pStyle w:val="p1"/>
                              <w:jc w:val="left"/>
                              <w:rPr>
                                <w:rFonts w:asciiTheme="majorHAnsi" w:hAnsiTheme="majorHAnsi"/>
                                <w:color w:val="268B9D"/>
                                <w:sz w:val="96"/>
                                <w:szCs w:val="20"/>
                              </w:rPr>
                            </w:pPr>
                            <w:r w:rsidRPr="000D3C12">
                              <w:rPr>
                                <w:rFonts w:asciiTheme="majorHAnsi" w:hAnsiTheme="majorHAnsi"/>
                                <w:noProof/>
                                <w:color w:val="268B9D"/>
                                <w:sz w:val="16"/>
                                <w:szCs w:val="16"/>
                              </w:rPr>
                              <w:drawing>
                                <wp:inline distT="0" distB="0" distL="0" distR="0" wp14:anchorId="1AA765A6" wp14:editId="0804D529">
                                  <wp:extent cx="4122420" cy="22860"/>
                                  <wp:effectExtent l="0" t="0" r="0" b="0"/>
                                  <wp:docPr id="1722981694" name="Picture 17229816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81694" name="Picture 1722981694">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r w:rsidR="001C0C56" w:rsidRPr="001C0C56">
                              <w:rPr>
                                <w:rFonts w:asciiTheme="majorHAnsi" w:hAnsiTheme="majorHAnsi"/>
                                <w:color w:val="268B9D"/>
                                <w:sz w:val="72"/>
                              </w:rPr>
                              <w:t xml:space="preserve">Tywyn Community Hospital Balanced Room </w:t>
                            </w:r>
                            <w:r w:rsidR="001C0C56">
                              <w:rPr>
                                <w:rFonts w:asciiTheme="majorHAnsi" w:hAnsiTheme="majorHAnsi"/>
                                <w:color w:val="268B9D"/>
                                <w:sz w:val="72"/>
                              </w:rPr>
                              <w:t>No. 1</w:t>
                            </w:r>
                          </w:p>
                          <w:p w14:paraId="348B03F3" w14:textId="77777777" w:rsidR="000D3C12" w:rsidRPr="004B3BB2" w:rsidRDefault="000D3C12" w:rsidP="000D3C12">
                            <w:pPr>
                              <w:pStyle w:val="p1"/>
                              <w:jc w:val="left"/>
                              <w:rPr>
                                <w:rFonts w:asciiTheme="majorHAnsi" w:hAnsiTheme="majorHAnsi"/>
                                <w:color w:val="268B9D"/>
                                <w:sz w:val="96"/>
                                <w:szCs w:val="20"/>
                              </w:rPr>
                            </w:pPr>
                            <w:r w:rsidRPr="000D3C12">
                              <w:rPr>
                                <w:rFonts w:asciiTheme="majorHAnsi" w:hAnsiTheme="majorHAnsi"/>
                                <w:noProof/>
                                <w:color w:val="268B9D"/>
                                <w:sz w:val="16"/>
                                <w:szCs w:val="16"/>
                              </w:rPr>
                              <w:drawing>
                                <wp:inline distT="0" distB="0" distL="0" distR="0" wp14:anchorId="68C80828" wp14:editId="0485C965">
                                  <wp:extent cx="4122420" cy="22860"/>
                                  <wp:effectExtent l="0" t="0" r="0" b="0"/>
                                  <wp:docPr id="61654857" name="Picture 616548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54857" name="Picture 61654857">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73F66C6" id="_x0000_t202" coordsize="21600,21600" o:spt="202" path="m,l,21600r21600,l21600,xe">
                <v:stroke joinstyle="miter"/>
                <v:path gradientshapeok="t" o:connecttype="rect"/>
              </v:shapetype>
              <v:shape id="Text Box 12" o:spid="_x0000_s1026" type="#_x0000_t202" style="position:absolute;left:0;text-align:left;margin-left:19.2pt;margin-top:7.1pt;width:387.05pt;height:18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" filled="f" stroked="f">
                <v:textbox>
                  <w:txbxContent>
                    <w:p w14:paraId="3E1E896E" w14:textId="68189664" w:rsidR="000D3C12" w:rsidRDefault="000D3C12" w:rsidP="000D3C12">
                      <w:pPr>
                        <w:pStyle w:val="p1"/>
                        <w:jc w:val="left"/>
                        <w:rPr>
                          <w:rFonts w:asciiTheme="majorHAnsi" w:hAnsiTheme="majorHAnsi"/>
                          <w:color w:val="268B9D"/>
                          <w:sz w:val="96"/>
                          <w:szCs w:val="20"/>
                        </w:rPr>
                      </w:pPr>
                      <w:r w:rsidRPr="000D3C12">
                        <w:rPr>
                          <w:rFonts w:asciiTheme="majorHAnsi" w:hAnsiTheme="majorHAnsi"/>
                          <w:noProof/>
                          <w:color w:val="268B9D"/>
                          <w:sz w:val="16"/>
                          <w:szCs w:val="16"/>
                        </w:rPr>
                        <w:drawing>
                          <wp:inline distT="0" distB="0" distL="0" distR="0" wp14:anchorId="1AA765A6" wp14:editId="0804D529">
                            <wp:extent cx="4122420" cy="22860"/>
                            <wp:effectExtent l="0" t="0" r="0" b="0"/>
                            <wp:docPr id="1722981694" name="Picture 17229816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81694" name="Picture 1722981694">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r w:rsidR="001C0C56" w:rsidRPr="001C0C56">
                        <w:rPr>
                          <w:rFonts w:asciiTheme="majorHAnsi" w:hAnsiTheme="majorHAnsi"/>
                          <w:color w:val="268B9D"/>
                          <w:sz w:val="72"/>
                        </w:rPr>
                        <w:t xml:space="preserve">Tywyn Community Hospital Balanced Room </w:t>
                      </w:r>
                      <w:r w:rsidR="001C0C56">
                        <w:rPr>
                          <w:rFonts w:asciiTheme="majorHAnsi" w:hAnsiTheme="majorHAnsi"/>
                          <w:color w:val="268B9D"/>
                          <w:sz w:val="72"/>
                        </w:rPr>
                        <w:t>No. 1</w:t>
                      </w:r>
                    </w:p>
                    <w:p w14:paraId="348B03F3" w14:textId="77777777" w:rsidR="000D3C12" w:rsidRPr="004B3BB2" w:rsidRDefault="000D3C12" w:rsidP="000D3C12">
                      <w:pPr>
                        <w:pStyle w:val="p1"/>
                        <w:jc w:val="left"/>
                        <w:rPr>
                          <w:rFonts w:asciiTheme="majorHAnsi" w:hAnsiTheme="majorHAnsi"/>
                          <w:color w:val="268B9D"/>
                          <w:sz w:val="96"/>
                          <w:szCs w:val="20"/>
                        </w:rPr>
                      </w:pPr>
                      <w:r w:rsidRPr="000D3C12">
                        <w:rPr>
                          <w:rFonts w:asciiTheme="majorHAnsi" w:hAnsiTheme="majorHAnsi"/>
                          <w:noProof/>
                          <w:color w:val="268B9D"/>
                          <w:sz w:val="16"/>
                          <w:szCs w:val="16"/>
                        </w:rPr>
                        <w:drawing>
                          <wp:inline distT="0" distB="0" distL="0" distR="0" wp14:anchorId="68C80828" wp14:editId="0485C965">
                            <wp:extent cx="4122420" cy="22860"/>
                            <wp:effectExtent l="0" t="0" r="0" b="0"/>
                            <wp:docPr id="61654857" name="Picture 616548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54857" name="Picture 61654857">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p>
                  </w:txbxContent>
                </v:textbox>
              </v:shape>
            </w:pict>
          </mc:Fallback>
        </mc:AlternateContent>
      </w:r>
    </w:p>
    <w:p w14:paraId="3FD5904D" w14:textId="77777777" w:rsidR="002D1A0C" w:rsidRPr="00AF0857" w:rsidRDefault="002D1A0C" w:rsidP="001569E4">
      <w:pPr>
        <w:rPr>
          <w:rFonts w:cs="Arial"/>
        </w:rPr>
      </w:pPr>
    </w:p>
    <w:p w14:paraId="7F0DA26D" w14:textId="77777777" w:rsidR="0078513A" w:rsidRPr="00AF0857" w:rsidRDefault="0078513A" w:rsidP="001569E4">
      <w:pPr>
        <w:rPr>
          <w:rFonts w:cs="Arial"/>
        </w:rPr>
      </w:pPr>
    </w:p>
    <w:p w14:paraId="491D223D" w14:textId="77777777" w:rsidR="0078513A" w:rsidRPr="00AF0857" w:rsidRDefault="0078513A" w:rsidP="001569E4">
      <w:pPr>
        <w:rPr>
          <w:rFonts w:cs="Arial"/>
        </w:rPr>
      </w:pPr>
    </w:p>
    <w:p w14:paraId="7DB754B3" w14:textId="77777777" w:rsidR="0078513A" w:rsidRPr="00AF0857" w:rsidRDefault="0078513A" w:rsidP="001569E4">
      <w:pPr>
        <w:rPr>
          <w:rFonts w:cs="Arial"/>
        </w:rPr>
      </w:pPr>
    </w:p>
    <w:p w14:paraId="7D394F5C" w14:textId="31BC12C2" w:rsidR="0078513A" w:rsidRPr="00AF0857" w:rsidRDefault="0078513A" w:rsidP="001569E4">
      <w:pPr>
        <w:rPr>
          <w:rFonts w:cs="Arial"/>
          <w:sz w:val="36"/>
          <w:szCs w:val="36"/>
        </w:rPr>
      </w:pPr>
    </w:p>
    <w:p w14:paraId="1AA671D6" w14:textId="77777777" w:rsidR="00D93FE0" w:rsidRPr="00AF0857" w:rsidRDefault="00D93FE0" w:rsidP="00CD1759">
      <w:pPr>
        <w:rPr>
          <w:rFonts w:cs="Arial"/>
        </w:rPr>
      </w:pPr>
    </w:p>
    <w:p w14:paraId="7E69EA7E" w14:textId="47B54C99" w:rsidR="00BA5320" w:rsidRPr="00AF0857" w:rsidRDefault="00BA5320" w:rsidP="00CD1759">
      <w:pPr>
        <w:rPr>
          <w:rFonts w:cs="Arial"/>
        </w:rPr>
      </w:pPr>
    </w:p>
    <w:p w14:paraId="4055D61D" w14:textId="172877BE" w:rsidR="00BA5320" w:rsidRPr="00AF0857" w:rsidRDefault="001C0C56" w:rsidP="00CD1759">
      <w:pPr>
        <w:rPr>
          <w:rFonts w:cs="Arial"/>
        </w:rPr>
      </w:pPr>
      <w:r>
        <w:rPr>
          <w:noProof/>
        </w:rPr>
        <mc:AlternateContent>
          <mc:Choice Requires="wps">
            <w:drawing>
              <wp:anchor distT="0" distB="0" distL="114300" distR="114300" simplePos="0" relativeHeight="251664384" behindDoc="0" locked="0" layoutInCell="1" allowOverlap="1" wp14:anchorId="7FBDDD46" wp14:editId="655D181A">
                <wp:simplePos x="0" y="0"/>
                <wp:positionH relativeFrom="column">
                  <wp:posOffset>495300</wp:posOffset>
                </wp:positionH>
                <wp:positionV relativeFrom="page">
                  <wp:posOffset>7909560</wp:posOffset>
                </wp:positionV>
                <wp:extent cx="2858135" cy="746760"/>
                <wp:effectExtent l="0" t="0" r="0" b="0"/>
                <wp:wrapNone/>
                <wp:docPr id="21" name="Text Box 21"/>
                <wp:cNvGraphicFramePr/>
                <a:graphic xmlns:a="http://schemas.openxmlformats.org/drawingml/2006/main">
                  <a:graphicData uri="http://schemas.microsoft.com/office/word/2010/wordprocessingShape">
                    <wps:wsp>
                      <wps:cNvSpPr txBox="1"/>
                      <wps:spPr>
                        <a:xfrm>
                          <a:off x="0" y="0"/>
                          <a:ext cx="2858135" cy="7467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E9C1B64" w14:textId="0BA65D6F" w:rsidR="001C0C56" w:rsidRPr="001C0C56" w:rsidRDefault="001C0C56" w:rsidP="001C0C56">
                            <w:pPr>
                              <w:pStyle w:val="p1"/>
                              <w:spacing w:after="240"/>
                              <w:jc w:val="left"/>
                              <w:rPr>
                                <w:b/>
                                <w:bCs/>
                                <w:color w:val="A6A6A6" w:themeColor="background1" w:themeShade="A6"/>
                                <w:sz w:val="32"/>
                                <w:szCs w:val="20"/>
                              </w:rPr>
                            </w:pPr>
                            <w:r w:rsidRPr="001C0C56">
                              <w:rPr>
                                <w:b/>
                                <w:bCs/>
                                <w:color w:val="A6A6A6" w:themeColor="background1" w:themeShade="A6"/>
                                <w:sz w:val="32"/>
                                <w:szCs w:val="20"/>
                              </w:rPr>
                              <w:t>Outcomes Report</w:t>
                            </w:r>
                          </w:p>
                          <w:p w14:paraId="67E4C82D" w14:textId="79DC4FB6" w:rsidR="000D3C12" w:rsidRPr="0062056F" w:rsidRDefault="00A07520" w:rsidP="001C0C56">
                            <w:pPr>
                              <w:pStyle w:val="p1"/>
                              <w:spacing w:after="240"/>
                              <w:jc w:val="left"/>
                              <w:rPr>
                                <w:color w:val="A6A6A6" w:themeColor="background1" w:themeShade="A6"/>
                                <w:sz w:val="32"/>
                                <w:szCs w:val="20"/>
                              </w:rPr>
                            </w:pPr>
                            <w:r>
                              <w:rPr>
                                <w:color w:val="A6A6A6" w:themeColor="background1" w:themeShade="A6"/>
                                <w:sz w:val="32"/>
                                <w:szCs w:val="20"/>
                              </w:rPr>
                              <w:t>October</w:t>
                            </w:r>
                            <w:r w:rsidR="00730970">
                              <w:rPr>
                                <w:color w:val="A6A6A6" w:themeColor="background1" w:themeShade="A6"/>
                                <w:sz w:val="32"/>
                                <w:szCs w:val="20"/>
                              </w:rPr>
                              <w:t xml:space="preserve"> 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FBDDD46" id="Text Box 21" o:spid="_x0000_s1027" type="#_x0000_t202" style="position:absolute;left:0;text-align:left;margin-left:39pt;margin-top:622.8pt;width:225.05pt;height:5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" filled="f" stroked="f">
                <v:textbox>
                  <w:txbxContent>
                    <w:p w14:paraId="6E9C1B64" w14:textId="0BA65D6F" w:rsidR="001C0C56" w:rsidRPr="001C0C56" w:rsidRDefault="001C0C56" w:rsidP="001C0C56">
                      <w:pPr>
                        <w:pStyle w:val="p1"/>
                        <w:spacing w:after="240"/>
                        <w:jc w:val="left"/>
                        <w:rPr>
                          <w:b/>
                          <w:bCs/>
                          <w:color w:val="A6A6A6" w:themeColor="background1" w:themeShade="A6"/>
                          <w:sz w:val="32"/>
                          <w:szCs w:val="20"/>
                        </w:rPr>
                      </w:pPr>
                      <w:r w:rsidRPr="001C0C56">
                        <w:rPr>
                          <w:b/>
                          <w:bCs/>
                          <w:color w:val="A6A6A6" w:themeColor="background1" w:themeShade="A6"/>
                          <w:sz w:val="32"/>
                          <w:szCs w:val="20"/>
                        </w:rPr>
                        <w:t>Outcomes Report</w:t>
                      </w:r>
                    </w:p>
                    <w:p w14:paraId="67E4C82D" w14:textId="79DC4FB6" w:rsidR="000D3C12" w:rsidRPr="0062056F" w:rsidRDefault="00A07520" w:rsidP="001C0C56">
                      <w:pPr>
                        <w:pStyle w:val="p1"/>
                        <w:spacing w:after="240"/>
                        <w:jc w:val="left"/>
                        <w:rPr>
                          <w:color w:val="A6A6A6" w:themeColor="background1" w:themeShade="A6"/>
                          <w:sz w:val="32"/>
                          <w:szCs w:val="20"/>
                        </w:rPr>
                      </w:pPr>
                      <w:r>
                        <w:rPr>
                          <w:color w:val="A6A6A6" w:themeColor="background1" w:themeShade="A6"/>
                          <w:sz w:val="32"/>
                          <w:szCs w:val="20"/>
                        </w:rPr>
                        <w:t>October</w:t>
                      </w:r>
                      <w:r w:rsidR="00730970">
                        <w:rPr>
                          <w:color w:val="A6A6A6" w:themeColor="background1" w:themeShade="A6"/>
                          <w:sz w:val="32"/>
                          <w:szCs w:val="20"/>
                        </w:rPr>
                        <w:t xml:space="preserve"> 2025</w:t>
                      </w:r>
                    </w:p>
                  </w:txbxContent>
                </v:textbox>
                <w10:wrap anchory="page"/>
              </v:shape>
            </w:pict>
          </mc:Fallback>
        </mc:AlternateContent>
      </w:r>
    </w:p>
    <w:p w14:paraId="3803F791" w14:textId="77777777" w:rsidR="00BA5320" w:rsidRPr="00AF0857" w:rsidRDefault="00BA5320" w:rsidP="00CD1759">
      <w:pPr>
        <w:rPr>
          <w:rFonts w:cs="Arial"/>
        </w:rPr>
      </w:pPr>
    </w:p>
    <w:p w14:paraId="0B3D5823" w14:textId="77777777" w:rsidR="00BA5320" w:rsidRPr="00AF0857" w:rsidRDefault="00BA5320" w:rsidP="00CD1759">
      <w:pPr>
        <w:rPr>
          <w:rFonts w:cs="Arial"/>
        </w:rPr>
      </w:pPr>
    </w:p>
    <w:p w14:paraId="4B6ADDC1" w14:textId="77777777" w:rsidR="00BA5320" w:rsidRPr="00AF0857" w:rsidRDefault="00BA5320" w:rsidP="00CD1759">
      <w:pPr>
        <w:rPr>
          <w:rFonts w:cs="Arial"/>
        </w:rPr>
      </w:pPr>
    </w:p>
    <w:p w14:paraId="5DCA00F0" w14:textId="77777777" w:rsidR="00BA5320" w:rsidRPr="00AF0857" w:rsidRDefault="00BA5320">
      <w:pPr>
        <w:spacing w:after="0" w:line="300" w:lineRule="auto"/>
        <w:jc w:val="both"/>
        <w:rPr>
          <w:rFonts w:cs="Arial"/>
          <w:b/>
          <w:color w:val="767171" w:themeColor="background2" w:themeShade="80"/>
          <w:sz w:val="44"/>
        </w:rPr>
        <w:sectPr w:rsidR="00BA5320" w:rsidRPr="00AF0857" w:rsidSect="00F35CF5">
          <w:headerReference w:type="even" r:id="rId15"/>
          <w:headerReference w:type="default" r:id="rId16"/>
          <w:footerReference w:type="default" r:id="rId17"/>
          <w:headerReference w:type="first" r:id="rId18"/>
          <w:type w:val="continuous"/>
          <w:pgSz w:w="11906" w:h="16838"/>
          <w:pgMar w:top="1440" w:right="1080" w:bottom="1440" w:left="1080" w:header="708" w:footer="708" w:gutter="0"/>
          <w:pgNumType w:start="1"/>
          <w:cols w:space="708"/>
          <w:docGrid w:linePitch="360"/>
        </w:sectPr>
      </w:pPr>
    </w:p>
    <w:p w14:paraId="2992F080" w14:textId="77777777" w:rsidR="0078513A" w:rsidRPr="00AF0857" w:rsidRDefault="00894D7B" w:rsidP="00B97AFB">
      <w:pPr>
        <w:tabs>
          <w:tab w:val="left" w:pos="3119"/>
        </w:tabs>
        <w:rPr>
          <w:rFonts w:cs="Arial"/>
          <w:b/>
          <w:color w:val="767171" w:themeColor="background2" w:themeShade="80"/>
          <w:sz w:val="44"/>
        </w:rPr>
      </w:pPr>
      <w:r w:rsidRPr="00AF0857">
        <w:rPr>
          <w:rFonts w:cs="Arial"/>
          <w:b/>
          <w:color w:val="767171" w:themeColor="background2" w:themeShade="80"/>
          <w:sz w:val="44"/>
        </w:rPr>
        <w:lastRenderedPageBreak/>
        <w:t>Contents</w:t>
      </w:r>
    </w:p>
    <w:sdt>
      <w:sdtPr>
        <w:rPr>
          <w:rFonts w:ascii="Arial" w:eastAsia="Calibri" w:hAnsi="Arial" w:cs="Arial"/>
          <w:color w:val="auto"/>
          <w:sz w:val="24"/>
          <w:szCs w:val="22"/>
          <w:lang w:val="en-GB" w:eastAsia="en-GB"/>
        </w:rPr>
        <w:id w:val="2135981038"/>
        <w:docPartObj>
          <w:docPartGallery w:val="Table of Contents"/>
          <w:docPartUnique/>
        </w:docPartObj>
      </w:sdtPr>
      <w:sdtEndPr>
        <w:rPr>
          <w:rFonts w:eastAsia="Times New Roman"/>
          <w:b/>
          <w:bCs/>
          <w:noProof/>
          <w:szCs w:val="24"/>
        </w:rPr>
      </w:sdtEndPr>
      <w:sdtContent>
        <w:p w14:paraId="052114E7" w14:textId="77777777" w:rsidR="00CF435D" w:rsidRPr="00AF0857" w:rsidRDefault="00CF435D">
          <w:pPr>
            <w:pStyle w:val="TOCHeading"/>
            <w:rPr>
              <w:rFonts w:ascii="Arial" w:hAnsi="Arial" w:cs="Arial"/>
              <w:sz w:val="20"/>
            </w:rPr>
          </w:pPr>
        </w:p>
        <w:p w14:paraId="37E87381" w14:textId="7C16FD77" w:rsidR="00DB50EC" w:rsidRDefault="00AF471B">
          <w:pPr>
            <w:pStyle w:val="TOC1"/>
            <w:rPr>
              <w:rFonts w:asciiTheme="minorHAnsi" w:eastAsiaTheme="minorEastAsia" w:hAnsiTheme="minorHAnsi" w:cstheme="minorBidi"/>
              <w:b w:val="0"/>
              <w:noProof/>
              <w:color w:val="auto"/>
              <w:kern w:val="2"/>
              <w14:ligatures w14:val="standardContextual"/>
            </w:rPr>
          </w:pPr>
          <w:r w:rsidRPr="00AF0857">
            <w:rPr>
              <w:rFonts w:cs="Arial"/>
            </w:rPr>
            <w:fldChar w:fldCharType="begin"/>
          </w:r>
          <w:r w:rsidRPr="00AF0857">
            <w:rPr>
              <w:rFonts w:cs="Arial"/>
            </w:rPr>
            <w:instrText xml:space="preserve"> TOC \o "1-2" \h \z \u </w:instrText>
          </w:r>
          <w:r w:rsidRPr="00AF0857">
            <w:rPr>
              <w:rFonts w:cs="Arial"/>
            </w:rPr>
            <w:fldChar w:fldCharType="separate"/>
          </w:r>
          <w:hyperlink w:anchor="_Toc210833744" w:history="1">
            <w:r w:rsidR="00DB50EC" w:rsidRPr="00D5766D">
              <w:rPr>
                <w:rStyle w:val="Hyperlink"/>
                <w:rFonts w:cs="Arial"/>
                <w:noProof/>
              </w:rPr>
              <w:t>1</w:t>
            </w:r>
            <w:r w:rsidR="00DB50EC">
              <w:rPr>
                <w:rFonts w:asciiTheme="minorHAnsi" w:eastAsiaTheme="minorEastAsia" w:hAnsiTheme="minorHAnsi" w:cstheme="minorBidi"/>
                <w:b w:val="0"/>
                <w:noProof/>
                <w:color w:val="auto"/>
                <w:kern w:val="2"/>
                <w14:ligatures w14:val="standardContextual"/>
              </w:rPr>
              <w:tab/>
            </w:r>
            <w:r w:rsidR="00DB50EC" w:rsidRPr="00D5766D">
              <w:rPr>
                <w:rStyle w:val="Hyperlink"/>
                <w:rFonts w:cs="Arial"/>
                <w:noProof/>
              </w:rPr>
              <w:t>INTRODUCTION</w:t>
            </w:r>
            <w:r w:rsidR="00DB50EC">
              <w:rPr>
                <w:noProof/>
                <w:webHidden/>
              </w:rPr>
              <w:tab/>
            </w:r>
            <w:r w:rsidR="00DB50EC">
              <w:rPr>
                <w:noProof/>
                <w:webHidden/>
              </w:rPr>
              <w:fldChar w:fldCharType="begin"/>
            </w:r>
            <w:r w:rsidR="00DB50EC">
              <w:rPr>
                <w:noProof/>
                <w:webHidden/>
              </w:rPr>
              <w:instrText xml:space="preserve"> PAGEREF _Toc210833744 \h </w:instrText>
            </w:r>
            <w:r w:rsidR="00DB50EC">
              <w:rPr>
                <w:noProof/>
                <w:webHidden/>
              </w:rPr>
            </w:r>
            <w:r w:rsidR="00DB50EC">
              <w:rPr>
                <w:noProof/>
                <w:webHidden/>
              </w:rPr>
              <w:fldChar w:fldCharType="separate"/>
            </w:r>
            <w:r w:rsidR="00DB50EC">
              <w:rPr>
                <w:noProof/>
                <w:webHidden/>
              </w:rPr>
              <w:t>1</w:t>
            </w:r>
            <w:r w:rsidR="00DB50EC">
              <w:rPr>
                <w:noProof/>
                <w:webHidden/>
              </w:rPr>
              <w:fldChar w:fldCharType="end"/>
            </w:r>
          </w:hyperlink>
        </w:p>
        <w:p w14:paraId="6BA3F181" w14:textId="3314F673" w:rsidR="00DB50EC" w:rsidRDefault="008613FC">
          <w:pPr>
            <w:pStyle w:val="TOC2"/>
            <w:rPr>
              <w:rFonts w:asciiTheme="minorHAnsi" w:eastAsiaTheme="minorEastAsia" w:hAnsiTheme="minorHAnsi" w:cstheme="minorBidi"/>
              <w:noProof/>
              <w:kern w:val="2"/>
              <w14:ligatures w14:val="standardContextual"/>
            </w:rPr>
          </w:pPr>
          <w:hyperlink w:anchor="_Toc210833745" w:history="1">
            <w:r w:rsidR="00DB50EC" w:rsidRPr="00D5766D">
              <w:rPr>
                <w:rStyle w:val="Hyperlink"/>
                <w:noProof/>
              </w:rPr>
              <w:t>1.1</w:t>
            </w:r>
            <w:r w:rsidR="00DB50EC">
              <w:rPr>
                <w:rFonts w:asciiTheme="minorHAnsi" w:eastAsiaTheme="minorEastAsia" w:hAnsiTheme="minorHAnsi" w:cstheme="minorBidi"/>
                <w:noProof/>
                <w:kern w:val="2"/>
                <w14:ligatures w14:val="standardContextual"/>
              </w:rPr>
              <w:tab/>
            </w:r>
            <w:r w:rsidR="00DB50EC" w:rsidRPr="00D5766D">
              <w:rPr>
                <w:rStyle w:val="Hyperlink"/>
                <w:noProof/>
              </w:rPr>
              <w:t>Introduction</w:t>
            </w:r>
            <w:r w:rsidR="00DB50EC">
              <w:rPr>
                <w:noProof/>
                <w:webHidden/>
              </w:rPr>
              <w:tab/>
            </w:r>
            <w:r w:rsidR="00DB50EC">
              <w:rPr>
                <w:noProof/>
                <w:webHidden/>
              </w:rPr>
              <w:fldChar w:fldCharType="begin"/>
            </w:r>
            <w:r w:rsidR="00DB50EC">
              <w:rPr>
                <w:noProof/>
                <w:webHidden/>
              </w:rPr>
              <w:instrText xml:space="preserve"> PAGEREF _Toc210833745 \h </w:instrText>
            </w:r>
            <w:r w:rsidR="00DB50EC">
              <w:rPr>
                <w:noProof/>
                <w:webHidden/>
              </w:rPr>
            </w:r>
            <w:r w:rsidR="00DB50EC">
              <w:rPr>
                <w:noProof/>
                <w:webHidden/>
              </w:rPr>
              <w:fldChar w:fldCharType="separate"/>
            </w:r>
            <w:r w:rsidR="00DB50EC">
              <w:rPr>
                <w:noProof/>
                <w:webHidden/>
              </w:rPr>
              <w:t>1</w:t>
            </w:r>
            <w:r w:rsidR="00DB50EC">
              <w:rPr>
                <w:noProof/>
                <w:webHidden/>
              </w:rPr>
              <w:fldChar w:fldCharType="end"/>
            </w:r>
          </w:hyperlink>
        </w:p>
        <w:p w14:paraId="0B74D34F" w14:textId="0C31DB57" w:rsidR="00DB50EC" w:rsidRDefault="008613FC">
          <w:pPr>
            <w:pStyle w:val="TOC2"/>
            <w:rPr>
              <w:rFonts w:asciiTheme="minorHAnsi" w:eastAsiaTheme="minorEastAsia" w:hAnsiTheme="minorHAnsi" w:cstheme="minorBidi"/>
              <w:noProof/>
              <w:kern w:val="2"/>
              <w14:ligatures w14:val="standardContextual"/>
            </w:rPr>
          </w:pPr>
          <w:hyperlink w:anchor="_Toc210833746" w:history="1">
            <w:r w:rsidR="00DB50EC" w:rsidRPr="00D5766D">
              <w:rPr>
                <w:rStyle w:val="Hyperlink"/>
                <w:noProof/>
              </w:rPr>
              <w:t>1.2</w:t>
            </w:r>
            <w:r w:rsidR="00DB50EC">
              <w:rPr>
                <w:rFonts w:asciiTheme="minorHAnsi" w:eastAsiaTheme="minorEastAsia" w:hAnsiTheme="minorHAnsi" w:cstheme="minorBidi"/>
                <w:noProof/>
                <w:kern w:val="2"/>
                <w14:ligatures w14:val="standardContextual"/>
              </w:rPr>
              <w:tab/>
            </w:r>
            <w:r w:rsidR="00DB50EC" w:rsidRPr="00D5766D">
              <w:rPr>
                <w:rStyle w:val="Hyperlink"/>
                <w:noProof/>
              </w:rPr>
              <w:t>Essential Criteria</w:t>
            </w:r>
            <w:r w:rsidR="00DB50EC">
              <w:rPr>
                <w:noProof/>
                <w:webHidden/>
              </w:rPr>
              <w:tab/>
            </w:r>
            <w:r w:rsidR="00DB50EC">
              <w:rPr>
                <w:noProof/>
                <w:webHidden/>
              </w:rPr>
              <w:fldChar w:fldCharType="begin"/>
            </w:r>
            <w:r w:rsidR="00DB50EC">
              <w:rPr>
                <w:noProof/>
                <w:webHidden/>
              </w:rPr>
              <w:instrText xml:space="preserve"> PAGEREF _Toc210833746 \h </w:instrText>
            </w:r>
            <w:r w:rsidR="00DB50EC">
              <w:rPr>
                <w:noProof/>
                <w:webHidden/>
              </w:rPr>
            </w:r>
            <w:r w:rsidR="00DB50EC">
              <w:rPr>
                <w:noProof/>
                <w:webHidden/>
              </w:rPr>
              <w:fldChar w:fldCharType="separate"/>
            </w:r>
            <w:r w:rsidR="00DB50EC">
              <w:rPr>
                <w:noProof/>
                <w:webHidden/>
              </w:rPr>
              <w:t>1</w:t>
            </w:r>
            <w:r w:rsidR="00DB50EC">
              <w:rPr>
                <w:noProof/>
                <w:webHidden/>
              </w:rPr>
              <w:fldChar w:fldCharType="end"/>
            </w:r>
          </w:hyperlink>
        </w:p>
        <w:p w14:paraId="1BDB317A" w14:textId="0CB5EE85" w:rsidR="00DB50EC" w:rsidRDefault="008613FC">
          <w:pPr>
            <w:pStyle w:val="TOC2"/>
            <w:rPr>
              <w:rFonts w:asciiTheme="minorHAnsi" w:eastAsiaTheme="minorEastAsia" w:hAnsiTheme="minorHAnsi" w:cstheme="minorBidi"/>
              <w:noProof/>
              <w:kern w:val="2"/>
              <w14:ligatures w14:val="standardContextual"/>
            </w:rPr>
          </w:pPr>
          <w:hyperlink w:anchor="_Toc210833747" w:history="1">
            <w:r w:rsidR="00DB50EC" w:rsidRPr="00D5766D">
              <w:rPr>
                <w:rStyle w:val="Hyperlink"/>
                <w:noProof/>
              </w:rPr>
              <w:t>1.3</w:t>
            </w:r>
            <w:r w:rsidR="00DB50EC">
              <w:rPr>
                <w:rFonts w:asciiTheme="minorHAnsi" w:eastAsiaTheme="minorEastAsia" w:hAnsiTheme="minorHAnsi" w:cstheme="minorBidi"/>
                <w:noProof/>
                <w:kern w:val="2"/>
                <w14:ligatures w14:val="standardContextual"/>
              </w:rPr>
              <w:tab/>
            </w:r>
            <w:r w:rsidR="00DB50EC" w:rsidRPr="00D5766D">
              <w:rPr>
                <w:rStyle w:val="Hyperlink"/>
                <w:noProof/>
              </w:rPr>
              <w:t>Participants</w:t>
            </w:r>
            <w:r w:rsidR="00DB50EC">
              <w:rPr>
                <w:noProof/>
                <w:webHidden/>
              </w:rPr>
              <w:tab/>
            </w:r>
            <w:r w:rsidR="00DB50EC">
              <w:rPr>
                <w:noProof/>
                <w:webHidden/>
              </w:rPr>
              <w:fldChar w:fldCharType="begin"/>
            </w:r>
            <w:r w:rsidR="00DB50EC">
              <w:rPr>
                <w:noProof/>
                <w:webHidden/>
              </w:rPr>
              <w:instrText xml:space="preserve"> PAGEREF _Toc210833747 \h </w:instrText>
            </w:r>
            <w:r w:rsidR="00DB50EC">
              <w:rPr>
                <w:noProof/>
                <w:webHidden/>
              </w:rPr>
            </w:r>
            <w:r w:rsidR="00DB50EC">
              <w:rPr>
                <w:noProof/>
                <w:webHidden/>
              </w:rPr>
              <w:fldChar w:fldCharType="separate"/>
            </w:r>
            <w:r w:rsidR="00DB50EC">
              <w:rPr>
                <w:noProof/>
                <w:webHidden/>
              </w:rPr>
              <w:t>2</w:t>
            </w:r>
            <w:r w:rsidR="00DB50EC">
              <w:rPr>
                <w:noProof/>
                <w:webHidden/>
              </w:rPr>
              <w:fldChar w:fldCharType="end"/>
            </w:r>
          </w:hyperlink>
        </w:p>
        <w:p w14:paraId="4305DC81" w14:textId="2B909763" w:rsidR="00DB50EC" w:rsidRDefault="008613FC">
          <w:pPr>
            <w:pStyle w:val="TOC2"/>
            <w:rPr>
              <w:rFonts w:asciiTheme="minorHAnsi" w:eastAsiaTheme="minorEastAsia" w:hAnsiTheme="minorHAnsi" w:cstheme="minorBidi"/>
              <w:noProof/>
              <w:kern w:val="2"/>
              <w14:ligatures w14:val="standardContextual"/>
            </w:rPr>
          </w:pPr>
          <w:hyperlink w:anchor="_Toc210833748" w:history="1">
            <w:r w:rsidR="00DB50EC" w:rsidRPr="00D5766D">
              <w:rPr>
                <w:rStyle w:val="Hyperlink"/>
                <w:noProof/>
              </w:rPr>
              <w:t>1.3.1</w:t>
            </w:r>
            <w:r w:rsidR="00DB50EC">
              <w:rPr>
                <w:rFonts w:asciiTheme="minorHAnsi" w:eastAsiaTheme="minorEastAsia" w:hAnsiTheme="minorHAnsi" w:cstheme="minorBidi"/>
                <w:noProof/>
                <w:kern w:val="2"/>
                <w14:ligatures w14:val="standardContextual"/>
              </w:rPr>
              <w:tab/>
            </w:r>
            <w:r w:rsidR="00DB50EC" w:rsidRPr="00D5766D">
              <w:rPr>
                <w:rStyle w:val="Hyperlink"/>
                <w:noProof/>
              </w:rPr>
              <w:t>Voting Participants</w:t>
            </w:r>
            <w:r w:rsidR="00DB50EC">
              <w:rPr>
                <w:noProof/>
                <w:webHidden/>
              </w:rPr>
              <w:tab/>
            </w:r>
            <w:r w:rsidR="00DB50EC">
              <w:rPr>
                <w:noProof/>
                <w:webHidden/>
              </w:rPr>
              <w:fldChar w:fldCharType="begin"/>
            </w:r>
            <w:r w:rsidR="00DB50EC">
              <w:rPr>
                <w:noProof/>
                <w:webHidden/>
              </w:rPr>
              <w:instrText xml:space="preserve"> PAGEREF _Toc210833748 \h </w:instrText>
            </w:r>
            <w:r w:rsidR="00DB50EC">
              <w:rPr>
                <w:noProof/>
                <w:webHidden/>
              </w:rPr>
            </w:r>
            <w:r w:rsidR="00DB50EC">
              <w:rPr>
                <w:noProof/>
                <w:webHidden/>
              </w:rPr>
              <w:fldChar w:fldCharType="separate"/>
            </w:r>
            <w:r w:rsidR="00DB50EC">
              <w:rPr>
                <w:noProof/>
                <w:webHidden/>
              </w:rPr>
              <w:t>2</w:t>
            </w:r>
            <w:r w:rsidR="00DB50EC">
              <w:rPr>
                <w:noProof/>
                <w:webHidden/>
              </w:rPr>
              <w:fldChar w:fldCharType="end"/>
            </w:r>
          </w:hyperlink>
        </w:p>
        <w:p w14:paraId="52E909C5" w14:textId="2833CC30" w:rsidR="00DB50EC" w:rsidRDefault="008613FC">
          <w:pPr>
            <w:pStyle w:val="TOC2"/>
            <w:rPr>
              <w:rFonts w:asciiTheme="minorHAnsi" w:eastAsiaTheme="minorEastAsia" w:hAnsiTheme="minorHAnsi" w:cstheme="minorBidi"/>
              <w:noProof/>
              <w:kern w:val="2"/>
              <w14:ligatures w14:val="standardContextual"/>
            </w:rPr>
          </w:pPr>
          <w:hyperlink w:anchor="_Toc210833749" w:history="1">
            <w:r w:rsidR="00DB50EC" w:rsidRPr="00D5766D">
              <w:rPr>
                <w:rStyle w:val="Hyperlink"/>
                <w:noProof/>
              </w:rPr>
              <w:t>1.3.2</w:t>
            </w:r>
            <w:r w:rsidR="00DB50EC">
              <w:rPr>
                <w:rFonts w:asciiTheme="minorHAnsi" w:eastAsiaTheme="minorEastAsia" w:hAnsiTheme="minorHAnsi" w:cstheme="minorBidi"/>
                <w:noProof/>
                <w:kern w:val="2"/>
                <w14:ligatures w14:val="standardContextual"/>
              </w:rPr>
              <w:tab/>
            </w:r>
            <w:r w:rsidR="00DB50EC" w:rsidRPr="00D5766D">
              <w:rPr>
                <w:rStyle w:val="Hyperlink"/>
                <w:noProof/>
              </w:rPr>
              <w:t>Technical experts</w:t>
            </w:r>
            <w:r w:rsidR="00DB50EC">
              <w:rPr>
                <w:noProof/>
                <w:webHidden/>
              </w:rPr>
              <w:tab/>
            </w:r>
            <w:r w:rsidR="00DB50EC">
              <w:rPr>
                <w:noProof/>
                <w:webHidden/>
              </w:rPr>
              <w:fldChar w:fldCharType="begin"/>
            </w:r>
            <w:r w:rsidR="00DB50EC">
              <w:rPr>
                <w:noProof/>
                <w:webHidden/>
              </w:rPr>
              <w:instrText xml:space="preserve"> PAGEREF _Toc210833749 \h </w:instrText>
            </w:r>
            <w:r w:rsidR="00DB50EC">
              <w:rPr>
                <w:noProof/>
                <w:webHidden/>
              </w:rPr>
            </w:r>
            <w:r w:rsidR="00DB50EC">
              <w:rPr>
                <w:noProof/>
                <w:webHidden/>
              </w:rPr>
              <w:fldChar w:fldCharType="separate"/>
            </w:r>
            <w:r w:rsidR="00DB50EC">
              <w:rPr>
                <w:noProof/>
                <w:webHidden/>
              </w:rPr>
              <w:t>3</w:t>
            </w:r>
            <w:r w:rsidR="00DB50EC">
              <w:rPr>
                <w:noProof/>
                <w:webHidden/>
              </w:rPr>
              <w:fldChar w:fldCharType="end"/>
            </w:r>
          </w:hyperlink>
        </w:p>
        <w:p w14:paraId="51289A4A" w14:textId="6CB32730" w:rsidR="00DB50EC" w:rsidRDefault="008613FC">
          <w:pPr>
            <w:pStyle w:val="TOC2"/>
            <w:rPr>
              <w:rFonts w:asciiTheme="minorHAnsi" w:eastAsiaTheme="minorEastAsia" w:hAnsiTheme="minorHAnsi" w:cstheme="minorBidi"/>
              <w:noProof/>
              <w:kern w:val="2"/>
              <w14:ligatures w14:val="standardContextual"/>
            </w:rPr>
          </w:pPr>
          <w:hyperlink w:anchor="_Toc210833750" w:history="1">
            <w:r w:rsidR="00DB50EC" w:rsidRPr="00D5766D">
              <w:rPr>
                <w:rStyle w:val="Hyperlink"/>
                <w:noProof/>
              </w:rPr>
              <w:t>1.3.3</w:t>
            </w:r>
            <w:r w:rsidR="00DB50EC">
              <w:rPr>
                <w:rFonts w:asciiTheme="minorHAnsi" w:eastAsiaTheme="minorEastAsia" w:hAnsiTheme="minorHAnsi" w:cstheme="minorBidi"/>
                <w:noProof/>
                <w:kern w:val="2"/>
                <w14:ligatures w14:val="standardContextual"/>
              </w:rPr>
              <w:tab/>
            </w:r>
            <w:r w:rsidR="00DB50EC" w:rsidRPr="00D5766D">
              <w:rPr>
                <w:rStyle w:val="Hyperlink"/>
                <w:noProof/>
              </w:rPr>
              <w:t>Event Facilitation Team (non-voting)</w:t>
            </w:r>
            <w:r w:rsidR="00DB50EC">
              <w:rPr>
                <w:noProof/>
                <w:webHidden/>
              </w:rPr>
              <w:tab/>
            </w:r>
            <w:r w:rsidR="00DB50EC">
              <w:rPr>
                <w:noProof/>
                <w:webHidden/>
              </w:rPr>
              <w:fldChar w:fldCharType="begin"/>
            </w:r>
            <w:r w:rsidR="00DB50EC">
              <w:rPr>
                <w:noProof/>
                <w:webHidden/>
              </w:rPr>
              <w:instrText xml:space="preserve"> PAGEREF _Toc210833750 \h </w:instrText>
            </w:r>
            <w:r w:rsidR="00DB50EC">
              <w:rPr>
                <w:noProof/>
                <w:webHidden/>
              </w:rPr>
            </w:r>
            <w:r w:rsidR="00DB50EC">
              <w:rPr>
                <w:noProof/>
                <w:webHidden/>
              </w:rPr>
              <w:fldChar w:fldCharType="separate"/>
            </w:r>
            <w:r w:rsidR="00DB50EC">
              <w:rPr>
                <w:noProof/>
                <w:webHidden/>
              </w:rPr>
              <w:t>3</w:t>
            </w:r>
            <w:r w:rsidR="00DB50EC">
              <w:rPr>
                <w:noProof/>
                <w:webHidden/>
              </w:rPr>
              <w:fldChar w:fldCharType="end"/>
            </w:r>
          </w:hyperlink>
        </w:p>
        <w:p w14:paraId="1DB3ECEA" w14:textId="23C32D85" w:rsidR="00DB50EC" w:rsidRDefault="008613FC">
          <w:pPr>
            <w:pStyle w:val="TOC1"/>
            <w:rPr>
              <w:rFonts w:asciiTheme="minorHAnsi" w:eastAsiaTheme="minorEastAsia" w:hAnsiTheme="minorHAnsi" w:cstheme="minorBidi"/>
              <w:b w:val="0"/>
              <w:noProof/>
              <w:color w:val="auto"/>
              <w:kern w:val="2"/>
              <w14:ligatures w14:val="standardContextual"/>
            </w:rPr>
          </w:pPr>
          <w:hyperlink w:anchor="_Toc210833751" w:history="1">
            <w:r w:rsidR="00DB50EC" w:rsidRPr="00D5766D">
              <w:rPr>
                <w:rStyle w:val="Hyperlink"/>
                <w:rFonts w:cs="Arial"/>
                <w:noProof/>
              </w:rPr>
              <w:t>2</w:t>
            </w:r>
            <w:r w:rsidR="00DB50EC">
              <w:rPr>
                <w:rFonts w:asciiTheme="minorHAnsi" w:eastAsiaTheme="minorEastAsia" w:hAnsiTheme="minorHAnsi" w:cstheme="minorBidi"/>
                <w:b w:val="0"/>
                <w:noProof/>
                <w:color w:val="auto"/>
                <w:kern w:val="2"/>
                <w14:ligatures w14:val="standardContextual"/>
              </w:rPr>
              <w:tab/>
            </w:r>
            <w:r w:rsidR="00DB50EC" w:rsidRPr="00D5766D">
              <w:rPr>
                <w:rStyle w:val="Hyperlink"/>
                <w:rFonts w:cs="Arial"/>
                <w:noProof/>
              </w:rPr>
              <w:t>DELIBERATION</w:t>
            </w:r>
            <w:r w:rsidR="00DB50EC">
              <w:rPr>
                <w:noProof/>
                <w:webHidden/>
              </w:rPr>
              <w:tab/>
            </w:r>
            <w:r w:rsidR="00DB50EC">
              <w:rPr>
                <w:noProof/>
                <w:webHidden/>
              </w:rPr>
              <w:fldChar w:fldCharType="begin"/>
            </w:r>
            <w:r w:rsidR="00DB50EC">
              <w:rPr>
                <w:noProof/>
                <w:webHidden/>
              </w:rPr>
              <w:instrText xml:space="preserve"> PAGEREF _Toc210833751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1A94934B" w14:textId="10C4487E" w:rsidR="00DB50EC" w:rsidRDefault="008613FC">
          <w:pPr>
            <w:pStyle w:val="TOC2"/>
            <w:rPr>
              <w:rFonts w:asciiTheme="minorHAnsi" w:eastAsiaTheme="minorEastAsia" w:hAnsiTheme="minorHAnsi" w:cstheme="minorBidi"/>
              <w:noProof/>
              <w:kern w:val="2"/>
              <w14:ligatures w14:val="standardContextual"/>
            </w:rPr>
          </w:pPr>
          <w:hyperlink w:anchor="_Toc210833752" w:history="1">
            <w:r w:rsidR="00DB50EC" w:rsidRPr="00D5766D">
              <w:rPr>
                <w:rStyle w:val="Hyperlink"/>
                <w:noProof/>
              </w:rPr>
              <w:t>2.1</w:t>
            </w:r>
            <w:r w:rsidR="00DB50EC">
              <w:rPr>
                <w:rFonts w:asciiTheme="minorHAnsi" w:eastAsiaTheme="minorEastAsia" w:hAnsiTheme="minorHAnsi" w:cstheme="minorBidi"/>
                <w:noProof/>
                <w:kern w:val="2"/>
                <w14:ligatures w14:val="standardContextual"/>
              </w:rPr>
              <w:tab/>
            </w:r>
            <w:r w:rsidR="00DB50EC" w:rsidRPr="00D5766D">
              <w:rPr>
                <w:rStyle w:val="Hyperlink"/>
                <w:noProof/>
              </w:rPr>
              <w:t>Introduction</w:t>
            </w:r>
            <w:r w:rsidR="00DB50EC">
              <w:rPr>
                <w:noProof/>
                <w:webHidden/>
              </w:rPr>
              <w:tab/>
            </w:r>
            <w:r w:rsidR="00DB50EC">
              <w:rPr>
                <w:noProof/>
                <w:webHidden/>
              </w:rPr>
              <w:fldChar w:fldCharType="begin"/>
            </w:r>
            <w:r w:rsidR="00DB50EC">
              <w:rPr>
                <w:noProof/>
                <w:webHidden/>
              </w:rPr>
              <w:instrText xml:space="preserve"> PAGEREF _Toc210833752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50E36642" w14:textId="74B50698" w:rsidR="00DB50EC" w:rsidRDefault="008613FC">
          <w:pPr>
            <w:pStyle w:val="TOC2"/>
            <w:rPr>
              <w:rFonts w:asciiTheme="minorHAnsi" w:eastAsiaTheme="minorEastAsia" w:hAnsiTheme="minorHAnsi" w:cstheme="minorBidi"/>
              <w:noProof/>
              <w:kern w:val="2"/>
              <w14:ligatures w14:val="standardContextual"/>
            </w:rPr>
          </w:pPr>
          <w:hyperlink w:anchor="_Toc210833753" w:history="1">
            <w:r w:rsidR="00DB50EC" w:rsidRPr="00D5766D">
              <w:rPr>
                <w:rStyle w:val="Hyperlink"/>
                <w:noProof/>
              </w:rPr>
              <w:t>2.2</w:t>
            </w:r>
            <w:r w:rsidR="00DB50EC">
              <w:rPr>
                <w:rFonts w:asciiTheme="minorHAnsi" w:eastAsiaTheme="minorEastAsia" w:hAnsiTheme="minorHAnsi" w:cstheme="minorBidi"/>
                <w:noProof/>
                <w:kern w:val="2"/>
                <w14:ligatures w14:val="standardContextual"/>
              </w:rPr>
              <w:tab/>
            </w:r>
            <w:r w:rsidR="00DB50EC" w:rsidRPr="00D5766D">
              <w:rPr>
                <w:rStyle w:val="Hyperlink"/>
                <w:noProof/>
              </w:rPr>
              <w:t>Emerging Scenarios</w:t>
            </w:r>
            <w:r w:rsidR="00DB50EC">
              <w:rPr>
                <w:noProof/>
                <w:webHidden/>
              </w:rPr>
              <w:tab/>
            </w:r>
            <w:r w:rsidR="00DB50EC">
              <w:rPr>
                <w:noProof/>
                <w:webHidden/>
              </w:rPr>
              <w:fldChar w:fldCharType="begin"/>
            </w:r>
            <w:r w:rsidR="00DB50EC">
              <w:rPr>
                <w:noProof/>
                <w:webHidden/>
              </w:rPr>
              <w:instrText xml:space="preserve"> PAGEREF _Toc210833753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3ED6CCCA" w14:textId="0838E1C8" w:rsidR="00DB50EC" w:rsidRDefault="008613FC">
          <w:pPr>
            <w:pStyle w:val="TOC2"/>
            <w:rPr>
              <w:rFonts w:asciiTheme="minorHAnsi" w:eastAsiaTheme="minorEastAsia" w:hAnsiTheme="minorHAnsi" w:cstheme="minorBidi"/>
              <w:noProof/>
              <w:kern w:val="2"/>
              <w14:ligatures w14:val="standardContextual"/>
            </w:rPr>
          </w:pPr>
          <w:hyperlink w:anchor="_Toc210833754" w:history="1">
            <w:r w:rsidR="00DB50EC" w:rsidRPr="00D5766D">
              <w:rPr>
                <w:rStyle w:val="Hyperlink"/>
                <w:noProof/>
              </w:rPr>
              <w:t>2.2.1</w:t>
            </w:r>
            <w:r w:rsidR="00DB50EC">
              <w:rPr>
                <w:rFonts w:asciiTheme="minorHAnsi" w:eastAsiaTheme="minorEastAsia" w:hAnsiTheme="minorHAnsi" w:cstheme="minorBidi"/>
                <w:noProof/>
                <w:kern w:val="2"/>
                <w14:ligatures w14:val="standardContextual"/>
              </w:rPr>
              <w:tab/>
            </w:r>
            <w:r w:rsidR="00DB50EC" w:rsidRPr="00D5766D">
              <w:rPr>
                <w:rStyle w:val="Hyperlink"/>
                <w:noProof/>
              </w:rPr>
              <w:t>Table One Scenario Generation</w:t>
            </w:r>
            <w:r w:rsidR="00DB50EC">
              <w:rPr>
                <w:noProof/>
                <w:webHidden/>
              </w:rPr>
              <w:tab/>
            </w:r>
            <w:r w:rsidR="00DB50EC">
              <w:rPr>
                <w:noProof/>
                <w:webHidden/>
              </w:rPr>
              <w:fldChar w:fldCharType="begin"/>
            </w:r>
            <w:r w:rsidR="00DB50EC">
              <w:rPr>
                <w:noProof/>
                <w:webHidden/>
              </w:rPr>
              <w:instrText xml:space="preserve"> PAGEREF _Toc210833754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517B40EA" w14:textId="2030B6EA" w:rsidR="00DB50EC" w:rsidRDefault="008613FC">
          <w:pPr>
            <w:pStyle w:val="TOC2"/>
            <w:rPr>
              <w:rFonts w:asciiTheme="minorHAnsi" w:eastAsiaTheme="minorEastAsia" w:hAnsiTheme="minorHAnsi" w:cstheme="minorBidi"/>
              <w:noProof/>
              <w:kern w:val="2"/>
              <w14:ligatures w14:val="standardContextual"/>
            </w:rPr>
          </w:pPr>
          <w:hyperlink w:anchor="_Toc210833755" w:history="1">
            <w:r w:rsidR="00DB50EC" w:rsidRPr="00D5766D">
              <w:rPr>
                <w:rStyle w:val="Hyperlink"/>
                <w:noProof/>
              </w:rPr>
              <w:t>2.2.2</w:t>
            </w:r>
            <w:r w:rsidR="00DB50EC">
              <w:rPr>
                <w:rFonts w:asciiTheme="minorHAnsi" w:eastAsiaTheme="minorEastAsia" w:hAnsiTheme="minorHAnsi" w:cstheme="minorBidi"/>
                <w:noProof/>
                <w:kern w:val="2"/>
                <w14:ligatures w14:val="standardContextual"/>
              </w:rPr>
              <w:tab/>
            </w:r>
            <w:r w:rsidR="00DB50EC" w:rsidRPr="00D5766D">
              <w:rPr>
                <w:rStyle w:val="Hyperlink"/>
                <w:noProof/>
              </w:rPr>
              <w:t>Table Two Scenario Generation</w:t>
            </w:r>
            <w:r w:rsidR="00DB50EC">
              <w:rPr>
                <w:noProof/>
                <w:webHidden/>
              </w:rPr>
              <w:tab/>
            </w:r>
            <w:r w:rsidR="00DB50EC">
              <w:rPr>
                <w:noProof/>
                <w:webHidden/>
              </w:rPr>
              <w:fldChar w:fldCharType="begin"/>
            </w:r>
            <w:r w:rsidR="00DB50EC">
              <w:rPr>
                <w:noProof/>
                <w:webHidden/>
              </w:rPr>
              <w:instrText xml:space="preserve"> PAGEREF _Toc210833755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0076418E" w14:textId="1C4ABCE6" w:rsidR="00DB50EC" w:rsidRDefault="008613FC">
          <w:pPr>
            <w:pStyle w:val="TOC2"/>
            <w:rPr>
              <w:rFonts w:asciiTheme="minorHAnsi" w:eastAsiaTheme="minorEastAsia" w:hAnsiTheme="minorHAnsi" w:cstheme="minorBidi"/>
              <w:noProof/>
              <w:kern w:val="2"/>
              <w14:ligatures w14:val="standardContextual"/>
            </w:rPr>
          </w:pPr>
          <w:hyperlink w:anchor="_Toc210833756" w:history="1">
            <w:r w:rsidR="00DB50EC" w:rsidRPr="00D5766D">
              <w:rPr>
                <w:rStyle w:val="Hyperlink"/>
                <w:noProof/>
              </w:rPr>
              <w:t>2.2.3</w:t>
            </w:r>
            <w:r w:rsidR="00DB50EC">
              <w:rPr>
                <w:rFonts w:asciiTheme="minorHAnsi" w:eastAsiaTheme="minorEastAsia" w:hAnsiTheme="minorHAnsi" w:cstheme="minorBidi"/>
                <w:noProof/>
                <w:kern w:val="2"/>
                <w14:ligatures w14:val="standardContextual"/>
              </w:rPr>
              <w:tab/>
            </w:r>
            <w:r w:rsidR="00DB50EC" w:rsidRPr="00D5766D">
              <w:rPr>
                <w:rStyle w:val="Hyperlink"/>
                <w:noProof/>
              </w:rPr>
              <w:t>Table Three Scenario Generation</w:t>
            </w:r>
            <w:r w:rsidR="00DB50EC">
              <w:rPr>
                <w:noProof/>
                <w:webHidden/>
              </w:rPr>
              <w:tab/>
            </w:r>
            <w:r w:rsidR="00DB50EC">
              <w:rPr>
                <w:noProof/>
                <w:webHidden/>
              </w:rPr>
              <w:fldChar w:fldCharType="begin"/>
            </w:r>
            <w:r w:rsidR="00DB50EC">
              <w:rPr>
                <w:noProof/>
                <w:webHidden/>
              </w:rPr>
              <w:instrText xml:space="preserve"> PAGEREF _Toc210833756 \h </w:instrText>
            </w:r>
            <w:r w:rsidR="00DB50EC">
              <w:rPr>
                <w:noProof/>
                <w:webHidden/>
              </w:rPr>
            </w:r>
            <w:r w:rsidR="00DB50EC">
              <w:rPr>
                <w:noProof/>
                <w:webHidden/>
              </w:rPr>
              <w:fldChar w:fldCharType="separate"/>
            </w:r>
            <w:r w:rsidR="00DB50EC">
              <w:rPr>
                <w:noProof/>
                <w:webHidden/>
              </w:rPr>
              <w:t>5</w:t>
            </w:r>
            <w:r w:rsidR="00DB50EC">
              <w:rPr>
                <w:noProof/>
                <w:webHidden/>
              </w:rPr>
              <w:fldChar w:fldCharType="end"/>
            </w:r>
          </w:hyperlink>
        </w:p>
        <w:p w14:paraId="53BD9151" w14:textId="24625031" w:rsidR="00DB50EC" w:rsidRDefault="008613FC">
          <w:pPr>
            <w:pStyle w:val="TOC2"/>
            <w:rPr>
              <w:rFonts w:asciiTheme="minorHAnsi" w:eastAsiaTheme="minorEastAsia" w:hAnsiTheme="minorHAnsi" w:cstheme="minorBidi"/>
              <w:noProof/>
              <w:kern w:val="2"/>
              <w14:ligatures w14:val="standardContextual"/>
            </w:rPr>
          </w:pPr>
          <w:hyperlink w:anchor="_Toc210833757" w:history="1">
            <w:r w:rsidR="00DB50EC" w:rsidRPr="00D5766D">
              <w:rPr>
                <w:rStyle w:val="Hyperlink"/>
                <w:noProof/>
              </w:rPr>
              <w:t>2.3</w:t>
            </w:r>
            <w:r w:rsidR="00DB50EC">
              <w:rPr>
                <w:rFonts w:asciiTheme="minorHAnsi" w:eastAsiaTheme="minorEastAsia" w:hAnsiTheme="minorHAnsi" w:cstheme="minorBidi"/>
                <w:noProof/>
                <w:kern w:val="2"/>
                <w14:ligatures w14:val="standardContextual"/>
              </w:rPr>
              <w:tab/>
            </w:r>
            <w:r w:rsidR="00DB50EC" w:rsidRPr="00D5766D">
              <w:rPr>
                <w:rStyle w:val="Hyperlink"/>
                <w:noProof/>
              </w:rPr>
              <w:t>Combined Scenarios</w:t>
            </w:r>
            <w:r w:rsidR="00DB50EC">
              <w:rPr>
                <w:noProof/>
                <w:webHidden/>
              </w:rPr>
              <w:tab/>
            </w:r>
            <w:r w:rsidR="00DB50EC">
              <w:rPr>
                <w:noProof/>
                <w:webHidden/>
              </w:rPr>
              <w:fldChar w:fldCharType="begin"/>
            </w:r>
            <w:r w:rsidR="00DB50EC">
              <w:rPr>
                <w:noProof/>
                <w:webHidden/>
              </w:rPr>
              <w:instrText xml:space="preserve"> PAGEREF _Toc210833757 \h </w:instrText>
            </w:r>
            <w:r w:rsidR="00DB50EC">
              <w:rPr>
                <w:noProof/>
                <w:webHidden/>
              </w:rPr>
            </w:r>
            <w:r w:rsidR="00DB50EC">
              <w:rPr>
                <w:noProof/>
                <w:webHidden/>
              </w:rPr>
              <w:fldChar w:fldCharType="separate"/>
            </w:r>
            <w:r w:rsidR="00DB50EC">
              <w:rPr>
                <w:noProof/>
                <w:webHidden/>
              </w:rPr>
              <w:t>6</w:t>
            </w:r>
            <w:r w:rsidR="00DB50EC">
              <w:rPr>
                <w:noProof/>
                <w:webHidden/>
              </w:rPr>
              <w:fldChar w:fldCharType="end"/>
            </w:r>
          </w:hyperlink>
        </w:p>
        <w:p w14:paraId="2A7CBB20" w14:textId="4272F6C2" w:rsidR="00DB50EC" w:rsidRDefault="008613FC">
          <w:pPr>
            <w:pStyle w:val="TOC2"/>
            <w:rPr>
              <w:rFonts w:asciiTheme="minorHAnsi" w:eastAsiaTheme="minorEastAsia" w:hAnsiTheme="minorHAnsi" w:cstheme="minorBidi"/>
              <w:noProof/>
              <w:kern w:val="2"/>
              <w14:ligatures w14:val="standardContextual"/>
            </w:rPr>
          </w:pPr>
          <w:hyperlink w:anchor="_Toc210833758" w:history="1">
            <w:r w:rsidR="00DB50EC" w:rsidRPr="00D5766D">
              <w:rPr>
                <w:rStyle w:val="Hyperlink"/>
                <w:noProof/>
              </w:rPr>
              <w:t>2.3.1</w:t>
            </w:r>
            <w:r w:rsidR="00DB50EC">
              <w:rPr>
                <w:rFonts w:asciiTheme="minorHAnsi" w:eastAsiaTheme="minorEastAsia" w:hAnsiTheme="minorHAnsi" w:cstheme="minorBidi"/>
                <w:noProof/>
                <w:kern w:val="2"/>
                <w14:ligatures w14:val="standardContextual"/>
              </w:rPr>
              <w:tab/>
            </w:r>
            <w:r w:rsidR="00DB50EC" w:rsidRPr="00D5766D">
              <w:rPr>
                <w:rStyle w:val="Hyperlink"/>
                <w:noProof/>
              </w:rPr>
              <w:t>Enablers</w:t>
            </w:r>
            <w:r w:rsidR="00DB50EC">
              <w:rPr>
                <w:noProof/>
                <w:webHidden/>
              </w:rPr>
              <w:tab/>
            </w:r>
            <w:r w:rsidR="00DB50EC">
              <w:rPr>
                <w:noProof/>
                <w:webHidden/>
              </w:rPr>
              <w:fldChar w:fldCharType="begin"/>
            </w:r>
            <w:r w:rsidR="00DB50EC">
              <w:rPr>
                <w:noProof/>
                <w:webHidden/>
              </w:rPr>
              <w:instrText xml:space="preserve"> PAGEREF _Toc210833758 \h </w:instrText>
            </w:r>
            <w:r w:rsidR="00DB50EC">
              <w:rPr>
                <w:noProof/>
                <w:webHidden/>
              </w:rPr>
            </w:r>
            <w:r w:rsidR="00DB50EC">
              <w:rPr>
                <w:noProof/>
                <w:webHidden/>
              </w:rPr>
              <w:fldChar w:fldCharType="separate"/>
            </w:r>
            <w:r w:rsidR="00DB50EC">
              <w:rPr>
                <w:noProof/>
                <w:webHidden/>
              </w:rPr>
              <w:t>7</w:t>
            </w:r>
            <w:r w:rsidR="00DB50EC">
              <w:rPr>
                <w:noProof/>
                <w:webHidden/>
              </w:rPr>
              <w:fldChar w:fldCharType="end"/>
            </w:r>
          </w:hyperlink>
        </w:p>
        <w:p w14:paraId="0E2392BE" w14:textId="45F2717B" w:rsidR="00DB50EC" w:rsidRDefault="008613FC">
          <w:pPr>
            <w:pStyle w:val="TOC2"/>
            <w:rPr>
              <w:rFonts w:asciiTheme="minorHAnsi" w:eastAsiaTheme="minorEastAsia" w:hAnsiTheme="minorHAnsi" w:cstheme="minorBidi"/>
              <w:noProof/>
              <w:kern w:val="2"/>
              <w14:ligatures w14:val="standardContextual"/>
            </w:rPr>
          </w:pPr>
          <w:hyperlink w:anchor="_Toc210833759" w:history="1">
            <w:r w:rsidR="00DB50EC" w:rsidRPr="00D5766D">
              <w:rPr>
                <w:rStyle w:val="Hyperlink"/>
                <w:noProof/>
              </w:rPr>
              <w:t>2.3.2</w:t>
            </w:r>
            <w:r w:rsidR="00DB50EC">
              <w:rPr>
                <w:rFonts w:asciiTheme="minorHAnsi" w:eastAsiaTheme="minorEastAsia" w:hAnsiTheme="minorHAnsi" w:cstheme="minorBidi"/>
                <w:noProof/>
                <w:kern w:val="2"/>
                <w14:ligatures w14:val="standardContextual"/>
              </w:rPr>
              <w:tab/>
            </w:r>
            <w:r w:rsidR="00DB50EC" w:rsidRPr="00D5766D">
              <w:rPr>
                <w:rStyle w:val="Hyperlink"/>
                <w:noProof/>
              </w:rPr>
              <w:t>Car Park Issues</w:t>
            </w:r>
            <w:r w:rsidR="00DB50EC">
              <w:rPr>
                <w:noProof/>
                <w:webHidden/>
              </w:rPr>
              <w:tab/>
            </w:r>
            <w:r w:rsidR="00DB50EC">
              <w:rPr>
                <w:noProof/>
                <w:webHidden/>
              </w:rPr>
              <w:fldChar w:fldCharType="begin"/>
            </w:r>
            <w:r w:rsidR="00DB50EC">
              <w:rPr>
                <w:noProof/>
                <w:webHidden/>
              </w:rPr>
              <w:instrText xml:space="preserve"> PAGEREF _Toc210833759 \h </w:instrText>
            </w:r>
            <w:r w:rsidR="00DB50EC">
              <w:rPr>
                <w:noProof/>
                <w:webHidden/>
              </w:rPr>
            </w:r>
            <w:r w:rsidR="00DB50EC">
              <w:rPr>
                <w:noProof/>
                <w:webHidden/>
              </w:rPr>
              <w:fldChar w:fldCharType="separate"/>
            </w:r>
            <w:r w:rsidR="00DB50EC">
              <w:rPr>
                <w:noProof/>
                <w:webHidden/>
              </w:rPr>
              <w:t>7</w:t>
            </w:r>
            <w:r w:rsidR="00DB50EC">
              <w:rPr>
                <w:noProof/>
                <w:webHidden/>
              </w:rPr>
              <w:fldChar w:fldCharType="end"/>
            </w:r>
          </w:hyperlink>
        </w:p>
        <w:p w14:paraId="05C14DE1" w14:textId="51660DD1" w:rsidR="00DB50EC" w:rsidRDefault="008613FC">
          <w:pPr>
            <w:pStyle w:val="TOC2"/>
            <w:rPr>
              <w:rFonts w:asciiTheme="minorHAnsi" w:eastAsiaTheme="minorEastAsia" w:hAnsiTheme="minorHAnsi" w:cstheme="minorBidi"/>
              <w:noProof/>
              <w:kern w:val="2"/>
              <w14:ligatures w14:val="standardContextual"/>
            </w:rPr>
          </w:pPr>
          <w:hyperlink w:anchor="_Toc210833760" w:history="1">
            <w:r w:rsidR="00DB50EC" w:rsidRPr="00D5766D">
              <w:rPr>
                <w:rStyle w:val="Hyperlink"/>
                <w:noProof/>
              </w:rPr>
              <w:t>2.4</w:t>
            </w:r>
            <w:r w:rsidR="00DB50EC">
              <w:rPr>
                <w:rFonts w:asciiTheme="minorHAnsi" w:eastAsiaTheme="minorEastAsia" w:hAnsiTheme="minorHAnsi" w:cstheme="minorBidi"/>
                <w:noProof/>
                <w:kern w:val="2"/>
                <w14:ligatures w14:val="standardContextual"/>
              </w:rPr>
              <w:tab/>
            </w:r>
            <w:r w:rsidR="00DB50EC" w:rsidRPr="00D5766D">
              <w:rPr>
                <w:rStyle w:val="Hyperlink"/>
                <w:noProof/>
              </w:rPr>
              <w:t>Scoring</w:t>
            </w:r>
            <w:r w:rsidR="00DB50EC">
              <w:rPr>
                <w:noProof/>
                <w:webHidden/>
              </w:rPr>
              <w:tab/>
            </w:r>
            <w:r w:rsidR="00DB50EC">
              <w:rPr>
                <w:noProof/>
                <w:webHidden/>
              </w:rPr>
              <w:fldChar w:fldCharType="begin"/>
            </w:r>
            <w:r w:rsidR="00DB50EC">
              <w:rPr>
                <w:noProof/>
                <w:webHidden/>
              </w:rPr>
              <w:instrText xml:space="preserve"> PAGEREF _Toc210833760 \h </w:instrText>
            </w:r>
            <w:r w:rsidR="00DB50EC">
              <w:rPr>
                <w:noProof/>
                <w:webHidden/>
              </w:rPr>
            </w:r>
            <w:r w:rsidR="00DB50EC">
              <w:rPr>
                <w:noProof/>
                <w:webHidden/>
              </w:rPr>
              <w:fldChar w:fldCharType="separate"/>
            </w:r>
            <w:r w:rsidR="00DB50EC">
              <w:rPr>
                <w:noProof/>
                <w:webHidden/>
              </w:rPr>
              <w:t>8</w:t>
            </w:r>
            <w:r w:rsidR="00DB50EC">
              <w:rPr>
                <w:noProof/>
                <w:webHidden/>
              </w:rPr>
              <w:fldChar w:fldCharType="end"/>
            </w:r>
          </w:hyperlink>
        </w:p>
        <w:p w14:paraId="63D575D2" w14:textId="7E61F88A" w:rsidR="00DB50EC" w:rsidRDefault="008613FC">
          <w:pPr>
            <w:pStyle w:val="TOC2"/>
            <w:rPr>
              <w:rFonts w:asciiTheme="minorHAnsi" w:eastAsiaTheme="minorEastAsia" w:hAnsiTheme="minorHAnsi" w:cstheme="minorBidi"/>
              <w:noProof/>
              <w:kern w:val="2"/>
              <w14:ligatures w14:val="standardContextual"/>
            </w:rPr>
          </w:pPr>
          <w:hyperlink w:anchor="_Toc210833761" w:history="1">
            <w:r w:rsidR="00DB50EC" w:rsidRPr="00D5766D">
              <w:rPr>
                <w:rStyle w:val="Hyperlink"/>
                <w:noProof/>
              </w:rPr>
              <w:t>2.4.1</w:t>
            </w:r>
            <w:r w:rsidR="00DB50EC">
              <w:rPr>
                <w:rFonts w:asciiTheme="minorHAnsi" w:eastAsiaTheme="minorEastAsia" w:hAnsiTheme="minorHAnsi" w:cstheme="minorBidi"/>
                <w:noProof/>
                <w:kern w:val="2"/>
                <w14:ligatures w14:val="standardContextual"/>
              </w:rPr>
              <w:tab/>
            </w:r>
            <w:r w:rsidR="00DB50EC" w:rsidRPr="00D5766D">
              <w:rPr>
                <w:rStyle w:val="Hyperlink"/>
                <w:noProof/>
              </w:rPr>
              <w:t>Overall Pass/Fail Decision</w:t>
            </w:r>
            <w:r w:rsidR="00DB50EC">
              <w:rPr>
                <w:noProof/>
                <w:webHidden/>
              </w:rPr>
              <w:tab/>
            </w:r>
            <w:r w:rsidR="00DB50EC">
              <w:rPr>
                <w:noProof/>
                <w:webHidden/>
              </w:rPr>
              <w:fldChar w:fldCharType="begin"/>
            </w:r>
            <w:r w:rsidR="00DB50EC">
              <w:rPr>
                <w:noProof/>
                <w:webHidden/>
              </w:rPr>
              <w:instrText xml:space="preserve"> PAGEREF _Toc210833761 \h </w:instrText>
            </w:r>
            <w:r w:rsidR="00DB50EC">
              <w:rPr>
                <w:noProof/>
                <w:webHidden/>
              </w:rPr>
            </w:r>
            <w:r w:rsidR="00DB50EC">
              <w:rPr>
                <w:noProof/>
                <w:webHidden/>
              </w:rPr>
              <w:fldChar w:fldCharType="separate"/>
            </w:r>
            <w:r w:rsidR="00DB50EC">
              <w:rPr>
                <w:noProof/>
                <w:webHidden/>
              </w:rPr>
              <w:t>9</w:t>
            </w:r>
            <w:r w:rsidR="00DB50EC">
              <w:rPr>
                <w:noProof/>
                <w:webHidden/>
              </w:rPr>
              <w:fldChar w:fldCharType="end"/>
            </w:r>
          </w:hyperlink>
        </w:p>
        <w:p w14:paraId="0F15E544" w14:textId="0D41C229" w:rsidR="00DB50EC" w:rsidRDefault="008613FC">
          <w:pPr>
            <w:pStyle w:val="TOC1"/>
            <w:rPr>
              <w:rFonts w:asciiTheme="minorHAnsi" w:eastAsiaTheme="minorEastAsia" w:hAnsiTheme="minorHAnsi" w:cstheme="minorBidi"/>
              <w:b w:val="0"/>
              <w:noProof/>
              <w:color w:val="auto"/>
              <w:kern w:val="2"/>
              <w14:ligatures w14:val="standardContextual"/>
            </w:rPr>
          </w:pPr>
          <w:hyperlink w:anchor="_Toc210833762" w:history="1">
            <w:r w:rsidR="00DB50EC" w:rsidRPr="00D5766D">
              <w:rPr>
                <w:rStyle w:val="Hyperlink"/>
                <w:rFonts w:cs="Arial"/>
                <w:noProof/>
              </w:rPr>
              <w:t>3</w:t>
            </w:r>
            <w:r w:rsidR="00DB50EC">
              <w:rPr>
                <w:rFonts w:asciiTheme="minorHAnsi" w:eastAsiaTheme="minorEastAsia" w:hAnsiTheme="minorHAnsi" w:cstheme="minorBidi"/>
                <w:b w:val="0"/>
                <w:noProof/>
                <w:color w:val="auto"/>
                <w:kern w:val="2"/>
                <w14:ligatures w14:val="standardContextual"/>
              </w:rPr>
              <w:tab/>
            </w:r>
            <w:r w:rsidR="00DB50EC" w:rsidRPr="00D5766D">
              <w:rPr>
                <w:rStyle w:val="Hyperlink"/>
                <w:rFonts w:cs="Arial"/>
                <w:noProof/>
              </w:rPr>
              <w:t>OUTCOMES</w:t>
            </w:r>
            <w:r w:rsidR="00DB50EC">
              <w:rPr>
                <w:noProof/>
                <w:webHidden/>
              </w:rPr>
              <w:tab/>
            </w:r>
            <w:r w:rsidR="00DB50EC">
              <w:rPr>
                <w:noProof/>
                <w:webHidden/>
              </w:rPr>
              <w:fldChar w:fldCharType="begin"/>
            </w:r>
            <w:r w:rsidR="00DB50EC">
              <w:rPr>
                <w:noProof/>
                <w:webHidden/>
              </w:rPr>
              <w:instrText xml:space="preserve"> PAGEREF _Toc210833762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56090B5D" w14:textId="7351507A" w:rsidR="00DB50EC" w:rsidRDefault="008613FC">
          <w:pPr>
            <w:pStyle w:val="TOC2"/>
            <w:rPr>
              <w:rFonts w:asciiTheme="minorHAnsi" w:eastAsiaTheme="minorEastAsia" w:hAnsiTheme="minorHAnsi" w:cstheme="minorBidi"/>
              <w:noProof/>
              <w:kern w:val="2"/>
              <w14:ligatures w14:val="standardContextual"/>
            </w:rPr>
          </w:pPr>
          <w:hyperlink w:anchor="_Toc210833763" w:history="1">
            <w:r w:rsidR="00DB50EC" w:rsidRPr="00D5766D">
              <w:rPr>
                <w:rStyle w:val="Hyperlink"/>
                <w:noProof/>
              </w:rPr>
              <w:t>3.1</w:t>
            </w:r>
            <w:r w:rsidR="00DB50EC">
              <w:rPr>
                <w:rFonts w:asciiTheme="minorHAnsi" w:eastAsiaTheme="minorEastAsia" w:hAnsiTheme="minorHAnsi" w:cstheme="minorBidi"/>
                <w:noProof/>
                <w:kern w:val="2"/>
                <w14:ligatures w14:val="standardContextual"/>
              </w:rPr>
              <w:tab/>
            </w:r>
            <w:r w:rsidR="00DB50EC" w:rsidRPr="00D5766D">
              <w:rPr>
                <w:rStyle w:val="Hyperlink"/>
                <w:noProof/>
              </w:rPr>
              <w:t>Introduction</w:t>
            </w:r>
            <w:r w:rsidR="00DB50EC">
              <w:rPr>
                <w:noProof/>
                <w:webHidden/>
              </w:rPr>
              <w:tab/>
            </w:r>
            <w:r w:rsidR="00DB50EC">
              <w:rPr>
                <w:noProof/>
                <w:webHidden/>
              </w:rPr>
              <w:fldChar w:fldCharType="begin"/>
            </w:r>
            <w:r w:rsidR="00DB50EC">
              <w:rPr>
                <w:noProof/>
                <w:webHidden/>
              </w:rPr>
              <w:instrText xml:space="preserve"> PAGEREF _Toc210833763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3405C853" w14:textId="5D243DB4" w:rsidR="00DB50EC" w:rsidRDefault="008613FC">
          <w:pPr>
            <w:pStyle w:val="TOC2"/>
            <w:rPr>
              <w:rFonts w:asciiTheme="minorHAnsi" w:eastAsiaTheme="minorEastAsia" w:hAnsiTheme="minorHAnsi" w:cstheme="minorBidi"/>
              <w:noProof/>
              <w:kern w:val="2"/>
              <w14:ligatures w14:val="standardContextual"/>
            </w:rPr>
          </w:pPr>
          <w:hyperlink w:anchor="_Toc210833764" w:history="1">
            <w:r w:rsidR="00DB50EC" w:rsidRPr="00D5766D">
              <w:rPr>
                <w:rStyle w:val="Hyperlink"/>
                <w:noProof/>
              </w:rPr>
              <w:t>3.2</w:t>
            </w:r>
            <w:r w:rsidR="00DB50EC">
              <w:rPr>
                <w:rFonts w:asciiTheme="minorHAnsi" w:eastAsiaTheme="minorEastAsia" w:hAnsiTheme="minorHAnsi" w:cstheme="minorBidi"/>
                <w:noProof/>
                <w:kern w:val="2"/>
                <w14:ligatures w14:val="standardContextual"/>
              </w:rPr>
              <w:tab/>
            </w:r>
            <w:r w:rsidR="00DB50EC" w:rsidRPr="00D5766D">
              <w:rPr>
                <w:rStyle w:val="Hyperlink"/>
                <w:noProof/>
              </w:rPr>
              <w:t>Consensus Discussion</w:t>
            </w:r>
            <w:r w:rsidR="00DB50EC">
              <w:rPr>
                <w:noProof/>
                <w:webHidden/>
              </w:rPr>
              <w:tab/>
            </w:r>
            <w:r w:rsidR="00DB50EC">
              <w:rPr>
                <w:noProof/>
                <w:webHidden/>
              </w:rPr>
              <w:fldChar w:fldCharType="begin"/>
            </w:r>
            <w:r w:rsidR="00DB50EC">
              <w:rPr>
                <w:noProof/>
                <w:webHidden/>
              </w:rPr>
              <w:instrText xml:space="preserve"> PAGEREF _Toc210833764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5CE2F450" w14:textId="49F4373B" w:rsidR="00DB50EC" w:rsidRDefault="008613FC">
          <w:pPr>
            <w:pStyle w:val="TOC2"/>
            <w:rPr>
              <w:rFonts w:asciiTheme="minorHAnsi" w:eastAsiaTheme="minorEastAsia" w:hAnsiTheme="minorHAnsi" w:cstheme="minorBidi"/>
              <w:noProof/>
              <w:kern w:val="2"/>
              <w14:ligatures w14:val="standardContextual"/>
            </w:rPr>
          </w:pPr>
          <w:hyperlink w:anchor="_Toc210833765" w:history="1">
            <w:r w:rsidR="00DB50EC" w:rsidRPr="00D5766D">
              <w:rPr>
                <w:rStyle w:val="Hyperlink"/>
                <w:noProof/>
              </w:rPr>
              <w:t>3.2.1</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Two</w:t>
            </w:r>
            <w:r w:rsidR="00DB50EC">
              <w:rPr>
                <w:noProof/>
                <w:webHidden/>
              </w:rPr>
              <w:tab/>
            </w:r>
            <w:r w:rsidR="00DB50EC">
              <w:rPr>
                <w:noProof/>
                <w:webHidden/>
              </w:rPr>
              <w:fldChar w:fldCharType="begin"/>
            </w:r>
            <w:r w:rsidR="00DB50EC">
              <w:rPr>
                <w:noProof/>
                <w:webHidden/>
              </w:rPr>
              <w:instrText xml:space="preserve"> PAGEREF _Toc210833765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09C38AF1" w14:textId="11989F98" w:rsidR="00DB50EC" w:rsidRDefault="008613FC">
          <w:pPr>
            <w:pStyle w:val="TOC2"/>
            <w:rPr>
              <w:rFonts w:asciiTheme="minorHAnsi" w:eastAsiaTheme="minorEastAsia" w:hAnsiTheme="minorHAnsi" w:cstheme="minorBidi"/>
              <w:noProof/>
              <w:kern w:val="2"/>
              <w14:ligatures w14:val="standardContextual"/>
            </w:rPr>
          </w:pPr>
          <w:hyperlink w:anchor="_Toc210833766" w:history="1">
            <w:r w:rsidR="00DB50EC" w:rsidRPr="00D5766D">
              <w:rPr>
                <w:rStyle w:val="Hyperlink"/>
                <w:noProof/>
              </w:rPr>
              <w:t>3.2.2</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Three</w:t>
            </w:r>
            <w:r w:rsidR="00DB50EC">
              <w:rPr>
                <w:noProof/>
                <w:webHidden/>
              </w:rPr>
              <w:tab/>
            </w:r>
            <w:r w:rsidR="00DB50EC">
              <w:rPr>
                <w:noProof/>
                <w:webHidden/>
              </w:rPr>
              <w:fldChar w:fldCharType="begin"/>
            </w:r>
            <w:r w:rsidR="00DB50EC">
              <w:rPr>
                <w:noProof/>
                <w:webHidden/>
              </w:rPr>
              <w:instrText xml:space="preserve"> PAGEREF _Toc210833766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2DB5E5EA" w14:textId="5CD42B03" w:rsidR="00DB50EC" w:rsidRDefault="008613FC">
          <w:pPr>
            <w:pStyle w:val="TOC2"/>
            <w:rPr>
              <w:rFonts w:asciiTheme="minorHAnsi" w:eastAsiaTheme="minorEastAsia" w:hAnsiTheme="minorHAnsi" w:cstheme="minorBidi"/>
              <w:noProof/>
              <w:kern w:val="2"/>
              <w14:ligatures w14:val="standardContextual"/>
            </w:rPr>
          </w:pPr>
          <w:hyperlink w:anchor="_Toc210833767" w:history="1">
            <w:r w:rsidR="00DB50EC" w:rsidRPr="00D5766D">
              <w:rPr>
                <w:rStyle w:val="Hyperlink"/>
                <w:noProof/>
              </w:rPr>
              <w:t>3.2.3</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Six</w:t>
            </w:r>
            <w:r w:rsidR="00DB50EC">
              <w:rPr>
                <w:noProof/>
                <w:webHidden/>
              </w:rPr>
              <w:tab/>
            </w:r>
            <w:r w:rsidR="00DB50EC">
              <w:rPr>
                <w:noProof/>
                <w:webHidden/>
              </w:rPr>
              <w:fldChar w:fldCharType="begin"/>
            </w:r>
            <w:r w:rsidR="00DB50EC">
              <w:rPr>
                <w:noProof/>
                <w:webHidden/>
              </w:rPr>
              <w:instrText xml:space="preserve"> PAGEREF _Toc210833767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36421BD9" w14:textId="064B1C7D" w:rsidR="00DB50EC" w:rsidRDefault="008613FC">
          <w:pPr>
            <w:pStyle w:val="TOC2"/>
            <w:rPr>
              <w:rFonts w:asciiTheme="minorHAnsi" w:eastAsiaTheme="minorEastAsia" w:hAnsiTheme="minorHAnsi" w:cstheme="minorBidi"/>
              <w:noProof/>
              <w:kern w:val="2"/>
              <w14:ligatures w14:val="standardContextual"/>
            </w:rPr>
          </w:pPr>
          <w:hyperlink w:anchor="_Toc210833768" w:history="1">
            <w:r w:rsidR="00DB50EC" w:rsidRPr="00D5766D">
              <w:rPr>
                <w:rStyle w:val="Hyperlink"/>
                <w:noProof/>
              </w:rPr>
              <w:t>3.2.4</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Eleven</w:t>
            </w:r>
            <w:r w:rsidR="00DB50EC">
              <w:rPr>
                <w:noProof/>
                <w:webHidden/>
              </w:rPr>
              <w:tab/>
            </w:r>
            <w:r w:rsidR="00DB50EC">
              <w:rPr>
                <w:noProof/>
                <w:webHidden/>
              </w:rPr>
              <w:fldChar w:fldCharType="begin"/>
            </w:r>
            <w:r w:rsidR="00DB50EC">
              <w:rPr>
                <w:noProof/>
                <w:webHidden/>
              </w:rPr>
              <w:instrText xml:space="preserve"> PAGEREF _Toc210833768 \h </w:instrText>
            </w:r>
            <w:r w:rsidR="00DB50EC">
              <w:rPr>
                <w:noProof/>
                <w:webHidden/>
              </w:rPr>
            </w:r>
            <w:r w:rsidR="00DB50EC">
              <w:rPr>
                <w:noProof/>
                <w:webHidden/>
              </w:rPr>
              <w:fldChar w:fldCharType="separate"/>
            </w:r>
            <w:r w:rsidR="00DB50EC">
              <w:rPr>
                <w:noProof/>
                <w:webHidden/>
              </w:rPr>
              <w:t>12</w:t>
            </w:r>
            <w:r w:rsidR="00DB50EC">
              <w:rPr>
                <w:noProof/>
                <w:webHidden/>
              </w:rPr>
              <w:fldChar w:fldCharType="end"/>
            </w:r>
          </w:hyperlink>
        </w:p>
        <w:p w14:paraId="21332582" w14:textId="65DE074D" w:rsidR="00DB50EC" w:rsidRDefault="008613FC">
          <w:pPr>
            <w:pStyle w:val="TOC2"/>
            <w:rPr>
              <w:rFonts w:asciiTheme="minorHAnsi" w:eastAsiaTheme="minorEastAsia" w:hAnsiTheme="minorHAnsi" w:cstheme="minorBidi"/>
              <w:noProof/>
              <w:kern w:val="2"/>
              <w14:ligatures w14:val="standardContextual"/>
            </w:rPr>
          </w:pPr>
          <w:hyperlink w:anchor="_Toc210833769" w:history="1">
            <w:r w:rsidR="00DB50EC" w:rsidRPr="00D5766D">
              <w:rPr>
                <w:rStyle w:val="Hyperlink"/>
                <w:noProof/>
              </w:rPr>
              <w:t>3.2.5</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Thirteen</w:t>
            </w:r>
            <w:r w:rsidR="00DB50EC">
              <w:rPr>
                <w:noProof/>
                <w:webHidden/>
              </w:rPr>
              <w:tab/>
            </w:r>
            <w:r w:rsidR="00DB50EC">
              <w:rPr>
                <w:noProof/>
                <w:webHidden/>
              </w:rPr>
              <w:fldChar w:fldCharType="begin"/>
            </w:r>
            <w:r w:rsidR="00DB50EC">
              <w:rPr>
                <w:noProof/>
                <w:webHidden/>
              </w:rPr>
              <w:instrText xml:space="preserve"> PAGEREF _Toc210833769 \h </w:instrText>
            </w:r>
            <w:r w:rsidR="00DB50EC">
              <w:rPr>
                <w:noProof/>
                <w:webHidden/>
              </w:rPr>
            </w:r>
            <w:r w:rsidR="00DB50EC">
              <w:rPr>
                <w:noProof/>
                <w:webHidden/>
              </w:rPr>
              <w:fldChar w:fldCharType="separate"/>
            </w:r>
            <w:r w:rsidR="00DB50EC">
              <w:rPr>
                <w:noProof/>
                <w:webHidden/>
              </w:rPr>
              <w:t>12</w:t>
            </w:r>
            <w:r w:rsidR="00DB50EC">
              <w:rPr>
                <w:noProof/>
                <w:webHidden/>
              </w:rPr>
              <w:fldChar w:fldCharType="end"/>
            </w:r>
          </w:hyperlink>
        </w:p>
        <w:p w14:paraId="42329F41" w14:textId="3643192B" w:rsidR="00DB50EC" w:rsidRDefault="008613FC">
          <w:pPr>
            <w:pStyle w:val="TOC2"/>
            <w:rPr>
              <w:rFonts w:asciiTheme="minorHAnsi" w:eastAsiaTheme="minorEastAsia" w:hAnsiTheme="minorHAnsi" w:cstheme="minorBidi"/>
              <w:noProof/>
              <w:kern w:val="2"/>
              <w14:ligatures w14:val="standardContextual"/>
            </w:rPr>
          </w:pPr>
          <w:hyperlink w:anchor="_Toc210833770" w:history="1">
            <w:r w:rsidR="00DB50EC" w:rsidRPr="00D5766D">
              <w:rPr>
                <w:rStyle w:val="Hyperlink"/>
                <w:noProof/>
              </w:rPr>
              <w:t>3.2.6</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Fifteen</w:t>
            </w:r>
            <w:r w:rsidR="00DB50EC">
              <w:rPr>
                <w:noProof/>
                <w:webHidden/>
              </w:rPr>
              <w:tab/>
            </w:r>
            <w:r w:rsidR="00DB50EC">
              <w:rPr>
                <w:noProof/>
                <w:webHidden/>
              </w:rPr>
              <w:fldChar w:fldCharType="begin"/>
            </w:r>
            <w:r w:rsidR="00DB50EC">
              <w:rPr>
                <w:noProof/>
                <w:webHidden/>
              </w:rPr>
              <w:instrText xml:space="preserve"> PAGEREF _Toc210833770 \h </w:instrText>
            </w:r>
            <w:r w:rsidR="00DB50EC">
              <w:rPr>
                <w:noProof/>
                <w:webHidden/>
              </w:rPr>
            </w:r>
            <w:r w:rsidR="00DB50EC">
              <w:rPr>
                <w:noProof/>
                <w:webHidden/>
              </w:rPr>
              <w:fldChar w:fldCharType="separate"/>
            </w:r>
            <w:r w:rsidR="00DB50EC">
              <w:rPr>
                <w:noProof/>
                <w:webHidden/>
              </w:rPr>
              <w:t>12</w:t>
            </w:r>
            <w:r w:rsidR="00DB50EC">
              <w:rPr>
                <w:noProof/>
                <w:webHidden/>
              </w:rPr>
              <w:fldChar w:fldCharType="end"/>
            </w:r>
          </w:hyperlink>
        </w:p>
        <w:p w14:paraId="2B144ED7" w14:textId="17FF10B5" w:rsidR="00DB50EC" w:rsidRDefault="008613FC">
          <w:pPr>
            <w:pStyle w:val="TOC2"/>
            <w:rPr>
              <w:rFonts w:asciiTheme="minorHAnsi" w:eastAsiaTheme="minorEastAsia" w:hAnsiTheme="minorHAnsi" w:cstheme="minorBidi"/>
              <w:noProof/>
              <w:kern w:val="2"/>
              <w14:ligatures w14:val="standardContextual"/>
            </w:rPr>
          </w:pPr>
          <w:hyperlink w:anchor="_Toc210833771" w:history="1">
            <w:r w:rsidR="00DB50EC" w:rsidRPr="00D5766D">
              <w:rPr>
                <w:rStyle w:val="Hyperlink"/>
                <w:noProof/>
              </w:rPr>
              <w:t>3.2.7</w:t>
            </w:r>
            <w:r w:rsidR="00DB50EC">
              <w:rPr>
                <w:rFonts w:asciiTheme="minorHAnsi" w:eastAsiaTheme="minorEastAsia" w:hAnsiTheme="minorHAnsi" w:cstheme="minorBidi"/>
                <w:noProof/>
                <w:kern w:val="2"/>
                <w14:ligatures w14:val="standardContextual"/>
              </w:rPr>
              <w:tab/>
            </w:r>
            <w:r w:rsidR="00DB50EC" w:rsidRPr="00D5766D">
              <w:rPr>
                <w:rStyle w:val="Hyperlink"/>
                <w:noProof/>
              </w:rPr>
              <w:t>Scenario Eighteen</w:t>
            </w:r>
            <w:r w:rsidR="00DB50EC">
              <w:rPr>
                <w:noProof/>
                <w:webHidden/>
              </w:rPr>
              <w:tab/>
            </w:r>
            <w:r w:rsidR="00DB50EC">
              <w:rPr>
                <w:noProof/>
                <w:webHidden/>
              </w:rPr>
              <w:fldChar w:fldCharType="begin"/>
            </w:r>
            <w:r w:rsidR="00DB50EC">
              <w:rPr>
                <w:noProof/>
                <w:webHidden/>
              </w:rPr>
              <w:instrText xml:space="preserve"> PAGEREF _Toc210833771 \h </w:instrText>
            </w:r>
            <w:r w:rsidR="00DB50EC">
              <w:rPr>
                <w:noProof/>
                <w:webHidden/>
              </w:rPr>
            </w:r>
            <w:r w:rsidR="00DB50EC">
              <w:rPr>
                <w:noProof/>
                <w:webHidden/>
              </w:rPr>
              <w:fldChar w:fldCharType="separate"/>
            </w:r>
            <w:r w:rsidR="00DB50EC">
              <w:rPr>
                <w:noProof/>
                <w:webHidden/>
              </w:rPr>
              <w:t>13</w:t>
            </w:r>
            <w:r w:rsidR="00DB50EC">
              <w:rPr>
                <w:noProof/>
                <w:webHidden/>
              </w:rPr>
              <w:fldChar w:fldCharType="end"/>
            </w:r>
          </w:hyperlink>
        </w:p>
        <w:p w14:paraId="452159DC" w14:textId="7A57248E" w:rsidR="00DB50EC" w:rsidRDefault="008613FC">
          <w:pPr>
            <w:pStyle w:val="TOC2"/>
            <w:rPr>
              <w:rFonts w:asciiTheme="minorHAnsi" w:eastAsiaTheme="minorEastAsia" w:hAnsiTheme="minorHAnsi" w:cstheme="minorBidi"/>
              <w:noProof/>
              <w:kern w:val="2"/>
              <w14:ligatures w14:val="standardContextual"/>
            </w:rPr>
          </w:pPr>
          <w:hyperlink w:anchor="_Toc210833772" w:history="1">
            <w:r w:rsidR="00DB50EC" w:rsidRPr="00D5766D">
              <w:rPr>
                <w:rStyle w:val="Hyperlink"/>
                <w:noProof/>
              </w:rPr>
              <w:t>3.3</w:t>
            </w:r>
            <w:r w:rsidR="00DB50EC">
              <w:rPr>
                <w:rFonts w:asciiTheme="minorHAnsi" w:eastAsiaTheme="minorEastAsia" w:hAnsiTheme="minorHAnsi" w:cstheme="minorBidi"/>
                <w:noProof/>
                <w:kern w:val="2"/>
                <w14:ligatures w14:val="standardContextual"/>
              </w:rPr>
              <w:tab/>
            </w:r>
            <w:r w:rsidR="00DB50EC" w:rsidRPr="00D5766D">
              <w:rPr>
                <w:rStyle w:val="Hyperlink"/>
                <w:noProof/>
              </w:rPr>
              <w:t>Medium List of Scenarios</w:t>
            </w:r>
            <w:r w:rsidR="00DB50EC">
              <w:rPr>
                <w:noProof/>
                <w:webHidden/>
              </w:rPr>
              <w:tab/>
            </w:r>
            <w:r w:rsidR="00DB50EC">
              <w:rPr>
                <w:noProof/>
                <w:webHidden/>
              </w:rPr>
              <w:fldChar w:fldCharType="begin"/>
            </w:r>
            <w:r w:rsidR="00DB50EC">
              <w:rPr>
                <w:noProof/>
                <w:webHidden/>
              </w:rPr>
              <w:instrText xml:space="preserve"> PAGEREF _Toc210833772 \h </w:instrText>
            </w:r>
            <w:r w:rsidR="00DB50EC">
              <w:rPr>
                <w:noProof/>
                <w:webHidden/>
              </w:rPr>
            </w:r>
            <w:r w:rsidR="00DB50EC">
              <w:rPr>
                <w:noProof/>
                <w:webHidden/>
              </w:rPr>
              <w:fldChar w:fldCharType="separate"/>
            </w:r>
            <w:r w:rsidR="00DB50EC">
              <w:rPr>
                <w:noProof/>
                <w:webHidden/>
              </w:rPr>
              <w:t>13</w:t>
            </w:r>
            <w:r w:rsidR="00DB50EC">
              <w:rPr>
                <w:noProof/>
                <w:webHidden/>
              </w:rPr>
              <w:fldChar w:fldCharType="end"/>
            </w:r>
          </w:hyperlink>
        </w:p>
        <w:p w14:paraId="4F8C1D64" w14:textId="2B8118E7" w:rsidR="00CF435D" w:rsidRPr="00AF0857" w:rsidRDefault="00AF471B" w:rsidP="00D00AD8">
          <w:pPr>
            <w:ind w:left="0"/>
            <w:rPr>
              <w:rFonts w:cs="Arial"/>
            </w:rPr>
          </w:pPr>
          <w:r w:rsidRPr="00AF0857">
            <w:rPr>
              <w:rFonts w:cs="Arial"/>
              <w:b/>
              <w:color w:val="5B9BD5" w:themeColor="accent1"/>
            </w:rPr>
            <w:fldChar w:fldCharType="end"/>
          </w:r>
        </w:p>
      </w:sdtContent>
    </w:sdt>
    <w:tbl>
      <w:tblPr>
        <w:tblW w:w="8061" w:type="dxa"/>
        <w:tblInd w:w="432" w:type="dxa"/>
        <w:tblLayout w:type="fixed"/>
        <w:tblLook w:val="04A0" w:firstRow="1" w:lastRow="0" w:firstColumn="1" w:lastColumn="0" w:noHBand="0" w:noVBand="1"/>
      </w:tblPr>
      <w:tblGrid>
        <w:gridCol w:w="1547"/>
        <w:gridCol w:w="2268"/>
        <w:gridCol w:w="1134"/>
        <w:gridCol w:w="3112"/>
      </w:tblGrid>
      <w:tr w:rsidR="00241D94" w14:paraId="0539DFC4" w14:textId="77777777" w:rsidTr="00241D94">
        <w:tc>
          <w:tcPr>
            <w:tcW w:w="1547" w:type="dxa"/>
            <w:tcBorders>
              <w:top w:val="single" w:sz="4" w:space="0" w:color="000000"/>
              <w:left w:val="single" w:sz="4" w:space="0" w:color="000000"/>
              <w:bottom w:val="single" w:sz="4" w:space="0" w:color="000000"/>
              <w:right w:val="single" w:sz="4" w:space="0" w:color="000000"/>
            </w:tcBorders>
            <w:shd w:val="clear" w:color="auto" w:fill="002060"/>
          </w:tcPr>
          <w:p w14:paraId="6DBFB634" w14:textId="77777777" w:rsidR="00241D94" w:rsidRDefault="00241D94" w:rsidP="00954A2C">
            <w:pPr>
              <w:spacing w:after="0" w:line="240" w:lineRule="auto"/>
              <w:ind w:left="0"/>
              <w:rPr>
                <w:b/>
                <w:bCs/>
              </w:rPr>
            </w:pPr>
            <w:bookmarkStart w:id="2" w:name="_Toc410986665"/>
            <w:bookmarkStart w:id="3" w:name="_Toc446004730"/>
            <w:bookmarkStart w:id="4" w:name="_Toc479591101"/>
            <w:bookmarkStart w:id="5" w:name="_Hlk479620128"/>
            <w:r>
              <w:rPr>
                <w:b/>
                <w:bCs/>
              </w:rPr>
              <w:t xml:space="preserve">Document </w:t>
            </w:r>
          </w:p>
        </w:tc>
        <w:tc>
          <w:tcPr>
            <w:tcW w:w="6514" w:type="dxa"/>
            <w:gridSpan w:val="3"/>
            <w:tcBorders>
              <w:top w:val="single" w:sz="4" w:space="0" w:color="000000"/>
              <w:left w:val="single" w:sz="4" w:space="0" w:color="000000"/>
              <w:bottom w:val="single" w:sz="4" w:space="0" w:color="000000"/>
              <w:right w:val="single" w:sz="4" w:space="0" w:color="000000"/>
            </w:tcBorders>
          </w:tcPr>
          <w:p w14:paraId="6EBDDFA6" w14:textId="541C624F" w:rsidR="00241D94" w:rsidRDefault="008613FC" w:rsidP="00954A2C">
            <w:pPr>
              <w:spacing w:after="0" w:line="240" w:lineRule="auto"/>
              <w:ind w:left="0"/>
            </w:pPr>
            <w:r>
              <w:fldChar w:fldCharType="begin"/>
            </w:r>
            <w:r>
              <w:instrText xml:space="preserve"> FILENAME   \* MERGEFORMAT </w:instrText>
            </w:r>
            <w:r>
              <w:fldChar w:fldCharType="separate"/>
            </w:r>
            <w:r w:rsidR="00241D94">
              <w:rPr>
                <w:noProof/>
              </w:rPr>
              <w:t>2519 BCUH</w:t>
            </w:r>
            <w:r w:rsidR="000E0B58">
              <w:rPr>
                <w:noProof/>
              </w:rPr>
              <w:t>B</w:t>
            </w:r>
            <w:r w:rsidR="00241D94">
              <w:rPr>
                <w:noProof/>
              </w:rPr>
              <w:t xml:space="preserve">_Tywyn Balanced Room 1_Report </w:t>
            </w:r>
            <w:r>
              <w:rPr>
                <w:noProof/>
              </w:rPr>
              <w:fldChar w:fldCharType="end"/>
            </w:r>
          </w:p>
        </w:tc>
      </w:tr>
      <w:tr w:rsidR="00241D94" w14:paraId="3E0DB246" w14:textId="77777777" w:rsidTr="00241D94">
        <w:tc>
          <w:tcPr>
            <w:tcW w:w="1547" w:type="dxa"/>
            <w:tcBorders>
              <w:top w:val="single" w:sz="4" w:space="0" w:color="000000"/>
              <w:left w:val="single" w:sz="4" w:space="0" w:color="000000"/>
              <w:bottom w:val="single" w:sz="4" w:space="0" w:color="000000"/>
              <w:right w:val="single" w:sz="4" w:space="0" w:color="000000"/>
            </w:tcBorders>
            <w:shd w:val="clear" w:color="auto" w:fill="002060"/>
          </w:tcPr>
          <w:p w14:paraId="184A0A71" w14:textId="77777777" w:rsidR="00241D94" w:rsidRDefault="00241D94" w:rsidP="00954A2C">
            <w:pPr>
              <w:spacing w:after="0" w:line="240" w:lineRule="auto"/>
              <w:ind w:left="0"/>
              <w:rPr>
                <w:b/>
                <w:bCs/>
              </w:rPr>
            </w:pPr>
            <w:r>
              <w:rPr>
                <w:b/>
                <w:bCs/>
              </w:rPr>
              <w:t>Version</w:t>
            </w:r>
          </w:p>
        </w:tc>
        <w:tc>
          <w:tcPr>
            <w:tcW w:w="2268" w:type="dxa"/>
            <w:tcBorders>
              <w:top w:val="single" w:sz="4" w:space="0" w:color="000000"/>
              <w:left w:val="single" w:sz="4" w:space="0" w:color="000000"/>
              <w:bottom w:val="single" w:sz="4" w:space="0" w:color="000000"/>
              <w:right w:val="single" w:sz="4" w:space="0" w:color="000000"/>
            </w:tcBorders>
          </w:tcPr>
          <w:p w14:paraId="6B7F5948" w14:textId="36DEE262" w:rsidR="00241D94" w:rsidRDefault="00241D94" w:rsidP="00954A2C">
            <w:pPr>
              <w:spacing w:after="0" w:line="240" w:lineRule="auto"/>
              <w:ind w:left="0"/>
            </w:pPr>
            <w:r>
              <w:t>V</w:t>
            </w:r>
            <w:r w:rsidR="00A07520">
              <w:t>4</w:t>
            </w:r>
            <w:r w:rsidR="000E0B58">
              <w:t xml:space="preserve"> (DRAFT)</w:t>
            </w:r>
          </w:p>
        </w:tc>
        <w:tc>
          <w:tcPr>
            <w:tcW w:w="1134" w:type="dxa"/>
            <w:tcBorders>
              <w:top w:val="single" w:sz="4" w:space="0" w:color="000000"/>
              <w:left w:val="single" w:sz="4" w:space="0" w:color="000000"/>
              <w:bottom w:val="single" w:sz="4" w:space="0" w:color="000000"/>
              <w:right w:val="single" w:sz="4" w:space="0" w:color="000000"/>
            </w:tcBorders>
            <w:shd w:val="clear" w:color="auto" w:fill="002060"/>
          </w:tcPr>
          <w:p w14:paraId="0F90FCE5" w14:textId="77777777" w:rsidR="00241D94" w:rsidRDefault="00241D94" w:rsidP="00954A2C">
            <w:pPr>
              <w:spacing w:after="0" w:line="240" w:lineRule="auto"/>
              <w:ind w:left="0"/>
              <w:rPr>
                <w:b/>
                <w:bCs/>
              </w:rPr>
            </w:pPr>
            <w:r>
              <w:rPr>
                <w:b/>
                <w:bCs/>
              </w:rPr>
              <w:t>Date</w:t>
            </w:r>
          </w:p>
        </w:tc>
        <w:tc>
          <w:tcPr>
            <w:tcW w:w="3112" w:type="dxa"/>
            <w:tcBorders>
              <w:top w:val="single" w:sz="4" w:space="0" w:color="000000"/>
              <w:left w:val="single" w:sz="4" w:space="0" w:color="000000"/>
              <w:bottom w:val="single" w:sz="4" w:space="0" w:color="000000"/>
              <w:right w:val="single" w:sz="4" w:space="0" w:color="000000"/>
            </w:tcBorders>
          </w:tcPr>
          <w:p w14:paraId="484299A9" w14:textId="2D80A1C2" w:rsidR="00241D94" w:rsidRDefault="001C24A7" w:rsidP="00954A2C">
            <w:pPr>
              <w:spacing w:after="0" w:line="240" w:lineRule="auto"/>
              <w:ind w:left="0"/>
            </w:pPr>
            <w:r>
              <w:t>8 October 2025</w:t>
            </w:r>
          </w:p>
        </w:tc>
      </w:tr>
      <w:tr w:rsidR="00241D94" w14:paraId="75262B94" w14:textId="77777777" w:rsidTr="00241D94">
        <w:tc>
          <w:tcPr>
            <w:tcW w:w="1547" w:type="dxa"/>
            <w:tcBorders>
              <w:top w:val="single" w:sz="4" w:space="0" w:color="000000"/>
              <w:left w:val="single" w:sz="4" w:space="0" w:color="000000"/>
              <w:bottom w:val="single" w:sz="4" w:space="0" w:color="000000"/>
              <w:right w:val="single" w:sz="4" w:space="0" w:color="000000"/>
            </w:tcBorders>
            <w:shd w:val="clear" w:color="auto" w:fill="002060"/>
          </w:tcPr>
          <w:p w14:paraId="2E7D0504" w14:textId="77777777" w:rsidR="00241D94" w:rsidRDefault="00241D94" w:rsidP="00954A2C">
            <w:pPr>
              <w:spacing w:after="0" w:line="240" w:lineRule="auto"/>
              <w:ind w:left="0"/>
              <w:rPr>
                <w:b/>
                <w:bCs/>
              </w:rPr>
            </w:pPr>
            <w:r>
              <w:rPr>
                <w:b/>
                <w:bCs/>
              </w:rPr>
              <w:t>Status</w:t>
            </w:r>
          </w:p>
        </w:tc>
        <w:tc>
          <w:tcPr>
            <w:tcW w:w="6514" w:type="dxa"/>
            <w:gridSpan w:val="3"/>
            <w:tcBorders>
              <w:top w:val="single" w:sz="4" w:space="0" w:color="000000"/>
              <w:left w:val="single" w:sz="4" w:space="0" w:color="000000"/>
              <w:bottom w:val="single" w:sz="4" w:space="0" w:color="000000"/>
              <w:right w:val="single" w:sz="4" w:space="0" w:color="000000"/>
            </w:tcBorders>
          </w:tcPr>
          <w:p w14:paraId="0D363F46" w14:textId="656271CE" w:rsidR="00241D94" w:rsidRDefault="00241D94" w:rsidP="00954A2C">
            <w:pPr>
              <w:spacing w:after="0" w:line="240" w:lineRule="auto"/>
              <w:ind w:left="0"/>
            </w:pPr>
            <w:r>
              <w:t>DRAFT: NOT FOR CIRCULATION</w:t>
            </w:r>
          </w:p>
        </w:tc>
      </w:tr>
    </w:tbl>
    <w:p w14:paraId="1FAD62CE" w14:textId="77777777" w:rsidR="008B29C5" w:rsidRPr="007047BB" w:rsidRDefault="008B29C5" w:rsidP="00754984">
      <w:pPr>
        <w:pStyle w:val="Heading1"/>
        <w:numPr>
          <w:ilvl w:val="0"/>
          <w:numId w:val="1"/>
        </w:numPr>
        <w:rPr>
          <w:rFonts w:cs="Arial"/>
          <w:color w:val="1F4E79" w:themeColor="accent1" w:themeShade="80"/>
        </w:rPr>
        <w:sectPr w:rsidR="008B29C5" w:rsidRPr="007047BB" w:rsidSect="00F35CF5">
          <w:headerReference w:type="even" r:id="rId19"/>
          <w:headerReference w:type="default" r:id="rId20"/>
          <w:headerReference w:type="first" r:id="rId21"/>
          <w:pgSz w:w="11906" w:h="16838"/>
          <w:pgMar w:top="1440" w:right="1080" w:bottom="1440" w:left="1080" w:header="708" w:footer="708" w:gutter="0"/>
          <w:pgNumType w:start="1"/>
          <w:cols w:space="708"/>
          <w:docGrid w:linePitch="360"/>
        </w:sectPr>
      </w:pPr>
    </w:p>
    <w:p w14:paraId="59B42FAF" w14:textId="77777777" w:rsidR="00B2615F" w:rsidRPr="007047BB" w:rsidRDefault="000D3C12" w:rsidP="00754984">
      <w:pPr>
        <w:pStyle w:val="Heading1"/>
        <w:numPr>
          <w:ilvl w:val="0"/>
          <w:numId w:val="1"/>
        </w:numPr>
        <w:rPr>
          <w:rFonts w:cs="Arial"/>
          <w:color w:val="1F4E79" w:themeColor="accent1" w:themeShade="80"/>
        </w:rPr>
      </w:pPr>
      <w:bookmarkStart w:id="6" w:name="_Toc210833744"/>
      <w:bookmarkEnd w:id="2"/>
      <w:bookmarkEnd w:id="3"/>
      <w:bookmarkEnd w:id="4"/>
      <w:r w:rsidRPr="007047BB">
        <w:rPr>
          <w:rFonts w:cs="Arial"/>
          <w:caps w:val="0"/>
          <w:color w:val="1F4E79" w:themeColor="accent1" w:themeShade="80"/>
          <w:lang w:val="en-GB"/>
        </w:rPr>
        <w:lastRenderedPageBreak/>
        <w:t>INTRODUCTION</w:t>
      </w:r>
      <w:bookmarkEnd w:id="6"/>
    </w:p>
    <w:p w14:paraId="709624E9" w14:textId="01EFD2FF" w:rsidR="00754984" w:rsidRPr="007047BB" w:rsidRDefault="002D32A2" w:rsidP="008B12E2">
      <w:pPr>
        <w:pStyle w:val="Subtitle"/>
        <w:pBdr>
          <w:bottom w:val="single" w:sz="4" w:space="1" w:color="0070C0"/>
        </w:pBdr>
        <w:rPr>
          <w:rFonts w:cs="Arial"/>
          <w:color w:val="404040" w:themeColor="text1" w:themeTint="BF"/>
        </w:rPr>
      </w:pPr>
      <w:r>
        <w:rPr>
          <w:rFonts w:cs="Arial"/>
          <w:color w:val="404040" w:themeColor="text1" w:themeTint="BF"/>
        </w:rPr>
        <w:t xml:space="preserve">Background, </w:t>
      </w:r>
      <w:r w:rsidR="00241D94">
        <w:rPr>
          <w:rFonts w:cs="Arial"/>
          <w:color w:val="404040" w:themeColor="text1" w:themeTint="BF"/>
        </w:rPr>
        <w:t>context,</w:t>
      </w:r>
      <w:r>
        <w:rPr>
          <w:rFonts w:cs="Arial"/>
          <w:color w:val="404040" w:themeColor="text1" w:themeTint="BF"/>
        </w:rPr>
        <w:t xml:space="preserve"> and participants</w:t>
      </w:r>
    </w:p>
    <w:p w14:paraId="4B1304C4" w14:textId="77777777" w:rsidR="003D7E69" w:rsidRDefault="003D7E69" w:rsidP="00E411B7">
      <w:pPr>
        <w:pStyle w:val="Heading2"/>
        <w:rPr>
          <w:lang w:val="en-GB"/>
        </w:rPr>
      </w:pPr>
      <w:bookmarkStart w:id="7" w:name="_Toc210833745"/>
      <w:bookmarkEnd w:id="5"/>
      <w:r w:rsidRPr="007047BB">
        <w:t>Introduction</w:t>
      </w:r>
      <w:bookmarkEnd w:id="7"/>
    </w:p>
    <w:p w14:paraId="15F2A814" w14:textId="0685F1DE" w:rsidR="0080361D" w:rsidRDefault="000F0813" w:rsidP="000A7151">
      <w:pPr>
        <w:rPr>
          <w:rFonts w:cs="Arial"/>
        </w:rPr>
      </w:pPr>
      <w:r>
        <w:rPr>
          <w:rFonts w:cs="Arial"/>
        </w:rPr>
        <w:t>This report sets out the summary record of the deliberations and outcomes of scenario development and appraisal session held in Aberdyfi on the 5</w:t>
      </w:r>
      <w:r w:rsidRPr="000F0813">
        <w:rPr>
          <w:rFonts w:cs="Arial"/>
          <w:vertAlign w:val="superscript"/>
        </w:rPr>
        <w:t>th</w:t>
      </w:r>
      <w:r>
        <w:rPr>
          <w:rFonts w:cs="Arial"/>
        </w:rPr>
        <w:t xml:space="preserve"> of September 2025. The session was designed to develop a longlist of potential scenarios for potential service change at Tywyn community hospital following the temporary closure of the Dyfi ward in April 2023 and the development of mitigating services, namely:</w:t>
      </w:r>
    </w:p>
    <w:p w14:paraId="08BD870C" w14:textId="77777777" w:rsidR="001C0C56" w:rsidRPr="001C0C56" w:rsidRDefault="001C0C56" w:rsidP="008613FC">
      <w:pPr>
        <w:pStyle w:val="ListParagraph"/>
        <w:numPr>
          <w:ilvl w:val="0"/>
          <w:numId w:val="12"/>
        </w:numPr>
        <w:rPr>
          <w:rFonts w:cs="Arial"/>
        </w:rPr>
      </w:pPr>
      <w:r w:rsidRPr="001C0C56">
        <w:rPr>
          <w:rFonts w:cstheme="minorHAnsi"/>
          <w:b/>
          <w:bCs/>
        </w:rPr>
        <w:t>Four extra inpatient beds</w:t>
      </w:r>
      <w:r w:rsidRPr="001C0C56">
        <w:rPr>
          <w:rFonts w:cstheme="minorHAnsi"/>
        </w:rPr>
        <w:t xml:space="preserve"> were added at Dolgellau &amp; Barmouth District Hospital to meet demand from the Tywyn area.</w:t>
      </w:r>
    </w:p>
    <w:p w14:paraId="1E83BB9B" w14:textId="5F2AD1BF" w:rsidR="000F0813" w:rsidRDefault="0042123C" w:rsidP="008613FC">
      <w:pPr>
        <w:pStyle w:val="ListParagraph"/>
        <w:numPr>
          <w:ilvl w:val="0"/>
          <w:numId w:val="12"/>
        </w:numPr>
        <w:rPr>
          <w:rFonts w:cs="Arial"/>
        </w:rPr>
      </w:pPr>
      <w:r>
        <w:rPr>
          <w:rFonts w:cs="Arial"/>
        </w:rPr>
        <w:t xml:space="preserve">The reopening of the </w:t>
      </w:r>
      <w:r w:rsidRPr="001C0C56">
        <w:rPr>
          <w:rFonts w:cs="Arial"/>
          <w:b/>
          <w:bCs/>
        </w:rPr>
        <w:t>Minor Injuries Unit</w:t>
      </w:r>
      <w:r>
        <w:rPr>
          <w:rFonts w:cs="Arial"/>
        </w:rPr>
        <w:t xml:space="preserve"> (MIU) in July 2023.</w:t>
      </w:r>
    </w:p>
    <w:p w14:paraId="1220361B" w14:textId="7309A965" w:rsidR="0042123C" w:rsidRPr="0042123C" w:rsidRDefault="0042123C" w:rsidP="008613FC">
      <w:pPr>
        <w:pStyle w:val="ListParagraph"/>
        <w:numPr>
          <w:ilvl w:val="0"/>
          <w:numId w:val="12"/>
        </w:numPr>
        <w:rPr>
          <w:rFonts w:cs="Arial"/>
        </w:rPr>
      </w:pPr>
      <w:r>
        <w:rPr>
          <w:rFonts w:cs="Arial"/>
        </w:rPr>
        <w:t xml:space="preserve">A </w:t>
      </w:r>
      <w:r w:rsidRPr="0042123C">
        <w:rPr>
          <w:rFonts w:cs="Arial"/>
        </w:rPr>
        <w:t xml:space="preserve">new </w:t>
      </w:r>
      <w:r w:rsidRPr="001C0C56">
        <w:rPr>
          <w:rFonts w:cs="Arial"/>
          <w:b/>
          <w:bCs/>
        </w:rPr>
        <w:t>Treatment Room</w:t>
      </w:r>
      <w:r w:rsidRPr="0042123C">
        <w:rPr>
          <w:rFonts w:cs="Arial"/>
        </w:rPr>
        <w:t xml:space="preserve"> has opened, offering comprehensive wound care, dressing services, blood tests, and catheter management.</w:t>
      </w:r>
    </w:p>
    <w:p w14:paraId="14424F75" w14:textId="6335E549" w:rsidR="000F0813" w:rsidRPr="001C0C56" w:rsidRDefault="001C0C56" w:rsidP="008613FC">
      <w:pPr>
        <w:pStyle w:val="ListParagraph"/>
        <w:numPr>
          <w:ilvl w:val="0"/>
          <w:numId w:val="12"/>
        </w:numPr>
        <w:rPr>
          <w:rFonts w:cs="Arial"/>
        </w:rPr>
      </w:pPr>
      <w:r w:rsidRPr="001C0C56">
        <w:rPr>
          <w:rFonts w:cstheme="minorHAnsi"/>
        </w:rPr>
        <w:t xml:space="preserve">The </w:t>
      </w:r>
      <w:r w:rsidRPr="001C0C56">
        <w:rPr>
          <w:rFonts w:cstheme="minorHAnsi"/>
          <w:b/>
          <w:bCs/>
        </w:rPr>
        <w:t>Tuag Adref (Homeward Bound)</w:t>
      </w:r>
      <w:r w:rsidRPr="001C0C56">
        <w:rPr>
          <w:rFonts w:cstheme="minorHAnsi"/>
        </w:rPr>
        <w:t xml:space="preserve"> service</w:t>
      </w:r>
      <w:r>
        <w:rPr>
          <w:rFonts w:cstheme="minorHAnsi"/>
        </w:rPr>
        <w:t xml:space="preserve"> which</w:t>
      </w:r>
      <w:r w:rsidRPr="001C0C56">
        <w:rPr>
          <w:rFonts w:cstheme="minorHAnsi"/>
        </w:rPr>
        <w:t xml:space="preserve"> increases community capacity by helping people stay at home, avoid unnecessary hospital admissions, leave hospital earlier, and receive support and rehabilitation after discharge.</w:t>
      </w:r>
    </w:p>
    <w:p w14:paraId="69C4E329" w14:textId="4D02C6A4" w:rsidR="001C0C56" w:rsidRPr="001C0C56" w:rsidRDefault="001C0C56" w:rsidP="008613FC">
      <w:pPr>
        <w:pStyle w:val="ListParagraph"/>
        <w:numPr>
          <w:ilvl w:val="0"/>
          <w:numId w:val="12"/>
        </w:numPr>
        <w:rPr>
          <w:rFonts w:cs="Arial"/>
        </w:rPr>
      </w:pPr>
      <w:r w:rsidRPr="001C0C56">
        <w:rPr>
          <w:rFonts w:cs="Arial"/>
        </w:rPr>
        <w:t xml:space="preserve">In July 2023, Tywyn Hospital staff opened a </w:t>
      </w:r>
      <w:r w:rsidRPr="001C0C56">
        <w:rPr>
          <w:rFonts w:cs="Arial"/>
          <w:b/>
          <w:bCs/>
        </w:rPr>
        <w:t xml:space="preserve">Wellbeing Hub </w:t>
      </w:r>
      <w:r w:rsidRPr="001C0C56">
        <w:rPr>
          <w:rFonts w:cs="Arial"/>
        </w:rPr>
        <w:t>offering health promotion, social support, and regular community activities.</w:t>
      </w:r>
    </w:p>
    <w:p w14:paraId="47B73381" w14:textId="330F77C8" w:rsidR="00773C05" w:rsidRDefault="00213C53" w:rsidP="000A7151">
      <w:pPr>
        <w:rPr>
          <w:rFonts w:cs="Arial"/>
        </w:rPr>
      </w:pPr>
      <w:r>
        <w:rPr>
          <w:rFonts w:cs="Arial"/>
        </w:rPr>
        <w:t xml:space="preserve">The event was held at </w:t>
      </w:r>
      <w:r w:rsidRPr="00213C53">
        <w:rPr>
          <w:rFonts w:cs="Arial"/>
        </w:rPr>
        <w:t>Neuadd Dyfi; Aberdyfi; LL35 0NR</w:t>
      </w:r>
      <w:r>
        <w:rPr>
          <w:rFonts w:cs="Arial"/>
        </w:rPr>
        <w:t xml:space="preserve">, between 10:00 and 16:00.  </w:t>
      </w:r>
    </w:p>
    <w:p w14:paraId="4606A0FE" w14:textId="298E6543" w:rsidR="00773C05" w:rsidRDefault="00773C05" w:rsidP="00773C05">
      <w:pPr>
        <w:pStyle w:val="Heading2"/>
      </w:pPr>
      <w:bookmarkStart w:id="8" w:name="_Toc210833746"/>
      <w:r>
        <w:t>Essential Criteria</w:t>
      </w:r>
      <w:bookmarkEnd w:id="8"/>
    </w:p>
    <w:p w14:paraId="32EC63A4" w14:textId="6745B577" w:rsidR="002641D5" w:rsidRPr="002641D5" w:rsidRDefault="002641D5" w:rsidP="002641D5">
      <w:pPr>
        <w:rPr>
          <w:lang w:val="x-none" w:eastAsia="x-none"/>
        </w:rPr>
      </w:pPr>
      <w:r>
        <w:rPr>
          <w:lang w:val="x-none" w:eastAsia="x-none"/>
        </w:rPr>
        <w:t xml:space="preserve">The agreed essential criteria, against which any scenarios developed in the session were to be appraised against are shown in the table below. </w:t>
      </w:r>
    </w:p>
    <w:tbl>
      <w:tblPr>
        <w:tblStyle w:val="TableGrid"/>
        <w:tblW w:w="0" w:type="auto"/>
        <w:tblInd w:w="607" w:type="dxa"/>
        <w:tblLook w:val="04A0" w:firstRow="1" w:lastRow="0" w:firstColumn="1" w:lastColumn="0" w:noHBand="0" w:noVBand="1"/>
      </w:tblPr>
      <w:tblGrid>
        <w:gridCol w:w="830"/>
        <w:gridCol w:w="3661"/>
        <w:gridCol w:w="4611"/>
      </w:tblGrid>
      <w:tr w:rsidR="002641D5" w14:paraId="13E18A88" w14:textId="77777777" w:rsidTr="002F225C">
        <w:trPr>
          <w:tblHeader/>
        </w:trPr>
        <w:tc>
          <w:tcPr>
            <w:tcW w:w="4491" w:type="dxa"/>
            <w:gridSpan w:val="2"/>
            <w:shd w:val="clear" w:color="auto" w:fill="1F3864" w:themeFill="accent5" w:themeFillShade="80"/>
          </w:tcPr>
          <w:p w14:paraId="0819E9C5" w14:textId="77777777" w:rsidR="002641D5" w:rsidRPr="00DB5F87" w:rsidRDefault="002641D5" w:rsidP="002641D5">
            <w:pPr>
              <w:ind w:left="0"/>
              <w:rPr>
                <w:rFonts w:cs="Arial"/>
                <w:b/>
                <w:bCs/>
                <w:color w:val="FFFFFF" w:themeColor="background1"/>
              </w:rPr>
            </w:pPr>
            <w:r w:rsidRPr="00DB5F87">
              <w:rPr>
                <w:rFonts w:cs="Arial"/>
                <w:b/>
                <w:bCs/>
                <w:color w:val="FFFFFF" w:themeColor="background1"/>
              </w:rPr>
              <w:t>Criteria</w:t>
            </w:r>
          </w:p>
        </w:tc>
        <w:tc>
          <w:tcPr>
            <w:tcW w:w="4611" w:type="dxa"/>
            <w:shd w:val="clear" w:color="auto" w:fill="1F3864" w:themeFill="accent5" w:themeFillShade="80"/>
          </w:tcPr>
          <w:p w14:paraId="6529E921" w14:textId="77777777" w:rsidR="002641D5" w:rsidRPr="00DB5F87" w:rsidRDefault="002641D5" w:rsidP="002641D5">
            <w:pPr>
              <w:ind w:left="0"/>
              <w:rPr>
                <w:rFonts w:cs="Arial"/>
                <w:b/>
                <w:bCs/>
                <w:color w:val="FFFFFF" w:themeColor="background1"/>
              </w:rPr>
            </w:pPr>
            <w:r>
              <w:rPr>
                <w:rFonts w:cs="Arial"/>
                <w:b/>
                <w:bCs/>
                <w:color w:val="FFFFFF" w:themeColor="background1"/>
              </w:rPr>
              <w:t>Test</w:t>
            </w:r>
          </w:p>
        </w:tc>
      </w:tr>
      <w:tr w:rsidR="002641D5" w14:paraId="590B9E0D" w14:textId="77777777" w:rsidTr="002F225C">
        <w:tc>
          <w:tcPr>
            <w:tcW w:w="4491" w:type="dxa"/>
            <w:gridSpan w:val="2"/>
            <w:shd w:val="clear" w:color="auto" w:fill="D9E2F3" w:themeFill="accent5" w:themeFillTint="33"/>
          </w:tcPr>
          <w:p w14:paraId="4E8C3A54" w14:textId="77777777" w:rsidR="002641D5" w:rsidRPr="00DB5F87" w:rsidRDefault="002641D5" w:rsidP="002641D5">
            <w:pPr>
              <w:ind w:left="0"/>
              <w:rPr>
                <w:rFonts w:cs="Arial"/>
                <w:b/>
                <w:bCs/>
              </w:rPr>
            </w:pPr>
            <w:r w:rsidRPr="00DB5F87">
              <w:rPr>
                <w:rFonts w:cs="Arial"/>
                <w:b/>
                <w:bCs/>
              </w:rPr>
              <w:t>Quality and Safety</w:t>
            </w:r>
          </w:p>
          <w:p w14:paraId="74A687D2" w14:textId="77777777" w:rsidR="002641D5" w:rsidRDefault="002641D5" w:rsidP="002641D5">
            <w:pPr>
              <w:ind w:left="0"/>
              <w:rPr>
                <w:rFonts w:cs="Arial"/>
              </w:rPr>
            </w:pPr>
            <w:r w:rsidRPr="00DB5F87">
              <w:rPr>
                <w:rFonts w:cs="Arial"/>
              </w:rPr>
              <w:t>Services meet standards, minimise risk to patients and patients have a good experience</w:t>
            </w:r>
            <w:r>
              <w:rPr>
                <w:rFonts w:cs="Arial"/>
              </w:rPr>
              <w:t>.</w:t>
            </w:r>
          </w:p>
          <w:p w14:paraId="33B5854A" w14:textId="77777777" w:rsidR="002641D5" w:rsidRPr="00DB5F87" w:rsidRDefault="002641D5" w:rsidP="002641D5">
            <w:pPr>
              <w:ind w:left="0"/>
              <w:rPr>
                <w:rFonts w:cs="Arial"/>
              </w:rPr>
            </w:pPr>
          </w:p>
        </w:tc>
        <w:tc>
          <w:tcPr>
            <w:tcW w:w="4611" w:type="dxa"/>
          </w:tcPr>
          <w:p w14:paraId="55C7476A" w14:textId="77777777" w:rsidR="002641D5" w:rsidRPr="0050499D" w:rsidRDefault="002641D5" w:rsidP="002641D5">
            <w:pPr>
              <w:ind w:left="0"/>
              <w:rPr>
                <w:rFonts w:cs="Arial"/>
              </w:rPr>
            </w:pPr>
            <w:r w:rsidRPr="0050499D">
              <w:rPr>
                <w:rFonts w:cs="Arial"/>
              </w:rPr>
              <w:t xml:space="preserve">Can the option provide safe, evidence-based care with sufficient </w:t>
            </w:r>
            <w:r w:rsidRPr="00492DA0">
              <w:rPr>
                <w:rFonts w:cs="Arial"/>
              </w:rPr>
              <w:t>registered staff, maintaining or improving outcomes and pa</w:t>
            </w:r>
            <w:r w:rsidRPr="0050499D">
              <w:rPr>
                <w:rFonts w:cs="Arial"/>
              </w:rPr>
              <w:t>tient experience?</w:t>
            </w:r>
          </w:p>
        </w:tc>
      </w:tr>
      <w:tr w:rsidR="002641D5" w14:paraId="286FCAF4" w14:textId="77777777" w:rsidTr="002F225C">
        <w:tc>
          <w:tcPr>
            <w:tcW w:w="4491" w:type="dxa"/>
            <w:gridSpan w:val="2"/>
            <w:shd w:val="clear" w:color="auto" w:fill="D9E2F3" w:themeFill="accent5" w:themeFillTint="33"/>
          </w:tcPr>
          <w:p w14:paraId="2DBB2BD2" w14:textId="77777777" w:rsidR="002641D5" w:rsidRDefault="002641D5" w:rsidP="002641D5">
            <w:pPr>
              <w:ind w:left="0"/>
              <w:rPr>
                <w:rFonts w:cs="Arial"/>
                <w:b/>
                <w:bCs/>
              </w:rPr>
            </w:pPr>
            <w:r w:rsidRPr="00DB5F87">
              <w:rPr>
                <w:rFonts w:cs="Arial"/>
                <w:b/>
                <w:bCs/>
              </w:rPr>
              <w:t>Efficiency and Effectiveness</w:t>
            </w:r>
          </w:p>
          <w:p w14:paraId="008CDBA1" w14:textId="77777777" w:rsidR="002641D5" w:rsidRPr="002641D5" w:rsidRDefault="002641D5" w:rsidP="008613FC">
            <w:pPr>
              <w:pStyle w:val="ListParagraph"/>
              <w:numPr>
                <w:ilvl w:val="0"/>
                <w:numId w:val="30"/>
              </w:numPr>
              <w:rPr>
                <w:rFonts w:cs="Arial"/>
              </w:rPr>
            </w:pPr>
            <w:r w:rsidRPr="002641D5">
              <w:rPr>
                <w:rFonts w:cs="Arial"/>
              </w:rPr>
              <w:t>Efficiency - Ability to do things well and without waste.</w:t>
            </w:r>
          </w:p>
          <w:p w14:paraId="3E31862A" w14:textId="77777777" w:rsidR="002641D5" w:rsidRPr="002641D5" w:rsidRDefault="002641D5" w:rsidP="008613FC">
            <w:pPr>
              <w:pStyle w:val="ListParagraph"/>
              <w:numPr>
                <w:ilvl w:val="0"/>
                <w:numId w:val="30"/>
              </w:numPr>
              <w:rPr>
                <w:rFonts w:cs="Arial"/>
              </w:rPr>
            </w:pPr>
            <w:r w:rsidRPr="002641D5">
              <w:rPr>
                <w:rFonts w:cs="Arial"/>
              </w:rPr>
              <w:t>Effectiveness – the extent to which desired outcomes or results are achieved.</w:t>
            </w:r>
          </w:p>
        </w:tc>
        <w:tc>
          <w:tcPr>
            <w:tcW w:w="4611" w:type="dxa"/>
          </w:tcPr>
          <w:p w14:paraId="0CF4DA85" w14:textId="77777777" w:rsidR="002641D5" w:rsidRPr="0050499D" w:rsidRDefault="002641D5" w:rsidP="002641D5">
            <w:pPr>
              <w:ind w:left="0"/>
              <w:rPr>
                <w:rFonts w:cs="Arial"/>
              </w:rPr>
            </w:pPr>
            <w:r w:rsidRPr="0050499D">
              <w:rPr>
                <w:rFonts w:cs="Arial"/>
              </w:rPr>
              <w:t xml:space="preserve">Can the option deliver services efficiently, following </w:t>
            </w:r>
            <w:r w:rsidRPr="00492DA0">
              <w:rPr>
                <w:rFonts w:cs="Arial"/>
              </w:rPr>
              <w:t>effective</w:t>
            </w:r>
            <w:r w:rsidRPr="0050499D">
              <w:rPr>
                <w:rFonts w:cs="Arial"/>
              </w:rPr>
              <w:t xml:space="preserve"> clinical pathways and achieve intended outcomes?</w:t>
            </w:r>
          </w:p>
        </w:tc>
      </w:tr>
      <w:tr w:rsidR="002641D5" w14:paraId="0C4344FB" w14:textId="77777777" w:rsidTr="002F225C">
        <w:tc>
          <w:tcPr>
            <w:tcW w:w="4491" w:type="dxa"/>
            <w:gridSpan w:val="2"/>
            <w:shd w:val="clear" w:color="auto" w:fill="D9E2F3" w:themeFill="accent5" w:themeFillTint="33"/>
          </w:tcPr>
          <w:p w14:paraId="63C9B3AD" w14:textId="77777777" w:rsidR="002641D5" w:rsidRPr="00C816F5" w:rsidRDefault="002641D5" w:rsidP="002641D5">
            <w:pPr>
              <w:ind w:left="0"/>
              <w:rPr>
                <w:rFonts w:cs="Arial"/>
                <w:b/>
                <w:bCs/>
              </w:rPr>
            </w:pPr>
            <w:r w:rsidRPr="00C816F5">
              <w:rPr>
                <w:rFonts w:cs="Arial"/>
                <w:b/>
                <w:bCs/>
              </w:rPr>
              <w:t>Deliverability</w:t>
            </w:r>
          </w:p>
          <w:p w14:paraId="4BFEE729" w14:textId="77777777" w:rsidR="002641D5" w:rsidRDefault="002641D5" w:rsidP="002641D5">
            <w:pPr>
              <w:ind w:left="0"/>
              <w:rPr>
                <w:rFonts w:cs="Arial"/>
              </w:rPr>
            </w:pPr>
            <w:r w:rsidRPr="00C816F5">
              <w:rPr>
                <w:rFonts w:cs="Arial"/>
              </w:rPr>
              <w:t>That we can actually deliver what we say we will</w:t>
            </w:r>
            <w:r>
              <w:rPr>
                <w:rFonts w:cs="Arial"/>
              </w:rPr>
              <w:t>.</w:t>
            </w:r>
          </w:p>
          <w:p w14:paraId="0CF6FEA4" w14:textId="77777777" w:rsidR="002641D5" w:rsidRPr="00C816F5" w:rsidRDefault="002641D5" w:rsidP="002641D5">
            <w:pPr>
              <w:ind w:left="0"/>
              <w:rPr>
                <w:rFonts w:cs="Arial"/>
              </w:rPr>
            </w:pPr>
          </w:p>
        </w:tc>
        <w:tc>
          <w:tcPr>
            <w:tcW w:w="4611" w:type="dxa"/>
          </w:tcPr>
          <w:p w14:paraId="7A939EE2" w14:textId="2010440A" w:rsidR="002641D5" w:rsidRPr="0050499D" w:rsidRDefault="002641D5" w:rsidP="002641D5">
            <w:pPr>
              <w:ind w:left="0"/>
              <w:rPr>
                <w:rFonts w:cs="Arial"/>
                <w:strike/>
              </w:rPr>
            </w:pPr>
            <w:r w:rsidRPr="0050499D">
              <w:rPr>
                <w:rFonts w:cs="Arial"/>
              </w:rPr>
              <w:t xml:space="preserve">Is the option realistically achievable with available resources </w:t>
            </w:r>
            <w:r w:rsidRPr="00492DA0">
              <w:rPr>
                <w:rFonts w:cs="Arial"/>
              </w:rPr>
              <w:t>(</w:t>
            </w:r>
            <w:r w:rsidR="00662A8F" w:rsidRPr="00492DA0">
              <w:rPr>
                <w:rFonts w:cs="Arial"/>
              </w:rPr>
              <w:t>e.g.</w:t>
            </w:r>
            <w:r w:rsidRPr="00492DA0">
              <w:rPr>
                <w:rFonts w:cs="Arial"/>
              </w:rPr>
              <w:t xml:space="preserve"> finance, people) and </w:t>
            </w:r>
            <w:r w:rsidRPr="0050499D">
              <w:rPr>
                <w:rFonts w:cs="Arial"/>
              </w:rPr>
              <w:t>within a reasonable timeframe?</w:t>
            </w:r>
          </w:p>
        </w:tc>
      </w:tr>
      <w:tr w:rsidR="002641D5" w14:paraId="646AB33E" w14:textId="77777777" w:rsidTr="002F225C">
        <w:tc>
          <w:tcPr>
            <w:tcW w:w="4491" w:type="dxa"/>
            <w:gridSpan w:val="2"/>
            <w:tcBorders>
              <w:bottom w:val="single" w:sz="4" w:space="0" w:color="auto"/>
            </w:tcBorders>
            <w:shd w:val="clear" w:color="auto" w:fill="D9E2F3" w:themeFill="accent5" w:themeFillTint="33"/>
          </w:tcPr>
          <w:p w14:paraId="0BBA14D9" w14:textId="77777777" w:rsidR="002641D5" w:rsidRPr="00DB5F87" w:rsidRDefault="002641D5" w:rsidP="002641D5">
            <w:pPr>
              <w:ind w:left="0"/>
              <w:rPr>
                <w:rFonts w:cs="Arial"/>
                <w:b/>
                <w:bCs/>
              </w:rPr>
            </w:pPr>
            <w:r w:rsidRPr="00DB5F87">
              <w:rPr>
                <w:rFonts w:cs="Arial"/>
                <w:b/>
                <w:bCs/>
              </w:rPr>
              <w:lastRenderedPageBreak/>
              <w:t>Sustainability</w:t>
            </w:r>
          </w:p>
          <w:p w14:paraId="7CBE7D21" w14:textId="77777777" w:rsidR="002641D5" w:rsidRPr="00DB5F87" w:rsidRDefault="002641D5" w:rsidP="002641D5">
            <w:pPr>
              <w:ind w:left="0"/>
              <w:rPr>
                <w:rFonts w:cs="Arial"/>
              </w:rPr>
            </w:pPr>
            <w:r>
              <w:rPr>
                <w:rFonts w:cs="Arial"/>
              </w:rPr>
              <w:t xml:space="preserve">Ability to manage risk and adapt over time. </w:t>
            </w:r>
          </w:p>
        </w:tc>
        <w:tc>
          <w:tcPr>
            <w:tcW w:w="4611" w:type="dxa"/>
          </w:tcPr>
          <w:p w14:paraId="32D352F3" w14:textId="77777777" w:rsidR="002641D5" w:rsidRDefault="002641D5" w:rsidP="002641D5">
            <w:pPr>
              <w:ind w:left="0"/>
              <w:rPr>
                <w:rFonts w:cs="Arial"/>
              </w:rPr>
            </w:pPr>
            <w:r w:rsidRPr="0050499D">
              <w:rPr>
                <w:rFonts w:cs="Arial"/>
              </w:rPr>
              <w:t>Can the option be maintained over time, adapting to workforce, demographic and technological changes, while supporting recruitment and retention?</w:t>
            </w:r>
          </w:p>
          <w:p w14:paraId="702206C5" w14:textId="77777777" w:rsidR="002641D5" w:rsidRPr="0050499D" w:rsidRDefault="002641D5" w:rsidP="002641D5">
            <w:pPr>
              <w:ind w:left="0"/>
              <w:rPr>
                <w:rFonts w:cs="Arial"/>
              </w:rPr>
            </w:pPr>
          </w:p>
        </w:tc>
      </w:tr>
      <w:tr w:rsidR="002641D5" w14:paraId="500B7F9F" w14:textId="77777777" w:rsidTr="002F225C">
        <w:trPr>
          <w:trHeight w:val="1078"/>
        </w:trPr>
        <w:tc>
          <w:tcPr>
            <w:tcW w:w="4491" w:type="dxa"/>
            <w:gridSpan w:val="2"/>
            <w:tcBorders>
              <w:bottom w:val="nil"/>
            </w:tcBorders>
            <w:shd w:val="clear" w:color="auto" w:fill="D9E2F3" w:themeFill="accent5" w:themeFillTint="33"/>
          </w:tcPr>
          <w:p w14:paraId="159B1862" w14:textId="77777777" w:rsidR="002641D5" w:rsidRPr="00DB5F87" w:rsidRDefault="002641D5" w:rsidP="002641D5">
            <w:pPr>
              <w:ind w:left="0"/>
              <w:rPr>
                <w:rFonts w:cs="Arial"/>
                <w:b/>
                <w:bCs/>
              </w:rPr>
            </w:pPr>
            <w:r w:rsidRPr="00DB5F87">
              <w:rPr>
                <w:rFonts w:cs="Arial"/>
                <w:b/>
                <w:bCs/>
              </w:rPr>
              <w:t>Accessibility and Inclusion</w:t>
            </w:r>
          </w:p>
          <w:p w14:paraId="46D00DF8" w14:textId="75C9F2BB" w:rsidR="002641D5" w:rsidRPr="00DB5F87" w:rsidRDefault="002641D5" w:rsidP="002641D5">
            <w:pPr>
              <w:ind w:left="0"/>
              <w:rPr>
                <w:rFonts w:cs="Arial"/>
              </w:rPr>
            </w:pPr>
            <w:r w:rsidRPr="00DB5F87">
              <w:rPr>
                <w:rFonts w:cs="Arial"/>
              </w:rPr>
              <w:t>Services are equally available and accessible</w:t>
            </w:r>
            <w:r>
              <w:rPr>
                <w:rFonts w:cs="Arial"/>
              </w:rPr>
              <w:t xml:space="preserve"> to all. </w:t>
            </w:r>
          </w:p>
        </w:tc>
        <w:tc>
          <w:tcPr>
            <w:tcW w:w="4611" w:type="dxa"/>
            <w:vMerge w:val="restart"/>
          </w:tcPr>
          <w:p w14:paraId="36B4C58D" w14:textId="77777777" w:rsidR="002641D5" w:rsidRPr="0050499D" w:rsidRDefault="002641D5" w:rsidP="002641D5">
            <w:pPr>
              <w:ind w:left="0"/>
              <w:rPr>
                <w:rFonts w:cs="Arial"/>
              </w:rPr>
            </w:pPr>
            <w:r w:rsidRPr="00492DA0">
              <w:rPr>
                <w:rFonts w:cs="Arial"/>
              </w:rPr>
              <w:t>Does this option avoid creating extra obstacles for these groups in accessing healthcare?</w:t>
            </w:r>
          </w:p>
        </w:tc>
      </w:tr>
      <w:tr w:rsidR="002641D5" w14:paraId="1893EFBD" w14:textId="77777777" w:rsidTr="002F225C">
        <w:trPr>
          <w:trHeight w:val="1818"/>
        </w:trPr>
        <w:tc>
          <w:tcPr>
            <w:tcW w:w="830" w:type="dxa"/>
            <w:tcBorders>
              <w:top w:val="nil"/>
              <w:right w:val="nil"/>
            </w:tcBorders>
            <w:shd w:val="clear" w:color="auto" w:fill="D9E2F3" w:themeFill="accent5" w:themeFillTint="33"/>
          </w:tcPr>
          <w:p w14:paraId="5C3D0FED" w14:textId="1A7B277A" w:rsidR="002641D5" w:rsidRPr="00DB5F87" w:rsidRDefault="002641D5" w:rsidP="002641D5">
            <w:pPr>
              <w:ind w:left="0"/>
              <w:rPr>
                <w:rFonts w:cs="Arial"/>
                <w:b/>
                <w:bCs/>
              </w:rPr>
            </w:pPr>
            <w:r w:rsidRPr="003E48F8">
              <w:rPr>
                <w:rFonts w:cs="Arial"/>
                <w:b/>
                <w:bCs/>
              </w:rPr>
              <w:t>Note:</w:t>
            </w:r>
          </w:p>
        </w:tc>
        <w:tc>
          <w:tcPr>
            <w:tcW w:w="3661" w:type="dxa"/>
            <w:tcBorders>
              <w:top w:val="nil"/>
              <w:left w:val="nil"/>
            </w:tcBorders>
            <w:shd w:val="clear" w:color="auto" w:fill="D9E2F3" w:themeFill="accent5" w:themeFillTint="33"/>
          </w:tcPr>
          <w:p w14:paraId="77B7D905" w14:textId="0BA8E517" w:rsidR="002641D5" w:rsidRPr="00DB5F87" w:rsidRDefault="002641D5" w:rsidP="002641D5">
            <w:pPr>
              <w:ind w:left="0"/>
              <w:rPr>
                <w:rFonts w:cs="Arial"/>
                <w:b/>
                <w:bCs/>
              </w:rPr>
            </w:pPr>
            <w:r w:rsidRPr="00CC7111">
              <w:rPr>
                <w:rFonts w:cs="Arial"/>
              </w:rPr>
              <w:t>The Integrated Equality Assessment highlights the needs of older and disabled people (who are frequent users of community hospitals), as well as carers and those who are economically disadvantaged</w:t>
            </w:r>
          </w:p>
        </w:tc>
        <w:tc>
          <w:tcPr>
            <w:tcW w:w="4611" w:type="dxa"/>
            <w:vMerge/>
          </w:tcPr>
          <w:p w14:paraId="630D8428" w14:textId="77777777" w:rsidR="002641D5" w:rsidRPr="00492DA0" w:rsidRDefault="002641D5" w:rsidP="002641D5">
            <w:pPr>
              <w:ind w:left="0"/>
              <w:rPr>
                <w:rFonts w:cs="Arial"/>
              </w:rPr>
            </w:pPr>
          </w:p>
        </w:tc>
      </w:tr>
    </w:tbl>
    <w:p w14:paraId="374F5A31" w14:textId="77777777" w:rsidR="002641D5" w:rsidRDefault="002641D5" w:rsidP="002641D5"/>
    <w:p w14:paraId="3CFD35DE" w14:textId="00D2F00A" w:rsidR="00773C05" w:rsidRDefault="00773C05" w:rsidP="00773C05">
      <w:pPr>
        <w:pStyle w:val="Heading2"/>
      </w:pPr>
      <w:bookmarkStart w:id="9" w:name="_Toc210833747"/>
      <w:r>
        <w:t>Participants</w:t>
      </w:r>
      <w:bookmarkEnd w:id="9"/>
    </w:p>
    <w:p w14:paraId="605D49F7" w14:textId="77777777" w:rsidR="00213C53" w:rsidRDefault="00213C53" w:rsidP="00213C53">
      <w:r>
        <w:rPr>
          <w:lang w:val="x-none" w:eastAsia="x-none"/>
        </w:rPr>
        <w:t xml:space="preserve">Participation in the event was recruited on the basis of creating a ‘balanced room.’ </w:t>
      </w:r>
      <w:r w:rsidRPr="00213C53">
        <w:t>The balanced room approach ensures that a diverse mix of perspectives is represented when developing and appraising options. Rather than allowing one group or viewpoint to dominate, participants are selected to reflect different stakeholder interests, levels of influence, and lived experience. This creates a fairer, more transparent process where evidence, values, and practical considerations are weighed collectively. The aim is not consensus at all costs, but a balanced discussion that tests assumptions, highlights trade-offs, and strengthens the legitimacy of the final outcomes.</w:t>
      </w:r>
    </w:p>
    <w:p w14:paraId="1EF63F6B" w14:textId="0CD6B02B" w:rsidR="00213C53" w:rsidRDefault="00213C53" w:rsidP="00213C53">
      <w:pPr>
        <w:rPr>
          <w:lang w:eastAsia="x-none"/>
        </w:rPr>
      </w:pPr>
      <w:r>
        <w:rPr>
          <w:lang w:eastAsia="x-none"/>
        </w:rPr>
        <w:t>The participants were in three broad categories:</w:t>
      </w:r>
    </w:p>
    <w:p w14:paraId="2B3FE60F" w14:textId="55A501EE" w:rsidR="00213C53" w:rsidRDefault="00213C53" w:rsidP="008613FC">
      <w:pPr>
        <w:pStyle w:val="ListParagraph"/>
        <w:numPr>
          <w:ilvl w:val="0"/>
          <w:numId w:val="18"/>
        </w:numPr>
        <w:rPr>
          <w:lang w:eastAsia="x-none"/>
        </w:rPr>
      </w:pPr>
      <w:r w:rsidRPr="002612FF">
        <w:rPr>
          <w:b/>
          <w:bCs/>
          <w:lang w:eastAsia="x-none"/>
        </w:rPr>
        <w:t>Voting participants</w:t>
      </w:r>
      <w:r w:rsidR="00D95AAA" w:rsidRPr="002612FF">
        <w:rPr>
          <w:b/>
          <w:bCs/>
          <w:lang w:eastAsia="x-none"/>
        </w:rPr>
        <w:t>:</w:t>
      </w:r>
      <w:r w:rsidR="00D95AAA">
        <w:rPr>
          <w:lang w:eastAsia="x-none"/>
        </w:rPr>
        <w:t xml:space="preserve"> </w:t>
      </w:r>
      <w:r w:rsidR="00672D58">
        <w:rPr>
          <w:lang w:eastAsia="x-none"/>
        </w:rPr>
        <w:t>a mix of stakeholders and representatives of BCUHB, all of whom have equal voice and vote in deliberations.</w:t>
      </w:r>
    </w:p>
    <w:p w14:paraId="118AF56E" w14:textId="2C797857" w:rsidR="00D95AAA" w:rsidRDefault="00D95AAA" w:rsidP="008613FC">
      <w:pPr>
        <w:pStyle w:val="ListParagraph"/>
        <w:numPr>
          <w:ilvl w:val="0"/>
          <w:numId w:val="18"/>
        </w:numPr>
        <w:rPr>
          <w:lang w:eastAsia="x-none"/>
        </w:rPr>
      </w:pPr>
      <w:r w:rsidRPr="002612FF">
        <w:rPr>
          <w:b/>
          <w:bCs/>
          <w:lang w:eastAsia="x-none"/>
        </w:rPr>
        <w:t>Expert participants:</w:t>
      </w:r>
      <w:r w:rsidR="00672D58">
        <w:rPr>
          <w:lang w:eastAsia="x-none"/>
        </w:rPr>
        <w:t xml:space="preserve"> representatives of BCUHB on hand to provide expert opinion and input to deliberations. </w:t>
      </w:r>
    </w:p>
    <w:p w14:paraId="20D87A5E" w14:textId="4923BFC0" w:rsidR="00D95AAA" w:rsidRPr="00213C53" w:rsidRDefault="00D95AAA" w:rsidP="008613FC">
      <w:pPr>
        <w:pStyle w:val="ListParagraph"/>
        <w:numPr>
          <w:ilvl w:val="0"/>
          <w:numId w:val="18"/>
        </w:numPr>
        <w:rPr>
          <w:lang w:eastAsia="x-none"/>
        </w:rPr>
      </w:pPr>
      <w:r w:rsidRPr="002612FF">
        <w:rPr>
          <w:b/>
          <w:bCs/>
          <w:lang w:eastAsia="x-none"/>
        </w:rPr>
        <w:t>Facilitation team:</w:t>
      </w:r>
      <w:r>
        <w:rPr>
          <w:lang w:eastAsia="x-none"/>
        </w:rPr>
        <w:t xml:space="preserve"> </w:t>
      </w:r>
      <w:r w:rsidR="002612FF">
        <w:rPr>
          <w:lang w:eastAsia="x-none"/>
        </w:rPr>
        <w:t xml:space="preserve">the team who enabled discussions without taking part in decision making. </w:t>
      </w:r>
    </w:p>
    <w:p w14:paraId="705F9D26" w14:textId="0C378FB8" w:rsidR="00773C05" w:rsidRDefault="00EE4E48" w:rsidP="00EE4E48">
      <w:pPr>
        <w:pStyle w:val="Heading3a"/>
      </w:pPr>
      <w:bookmarkStart w:id="10" w:name="_Toc210833748"/>
      <w:r>
        <w:t>Voting Participants</w:t>
      </w:r>
      <w:bookmarkEnd w:id="10"/>
    </w:p>
    <w:p w14:paraId="76E948E7" w14:textId="54E2D273" w:rsidR="00EE4E48" w:rsidRPr="00EE4E48" w:rsidRDefault="00EE4E48" w:rsidP="00773C05">
      <w:pPr>
        <w:rPr>
          <w:b/>
          <w:bCs/>
          <w:lang w:val="x-none" w:eastAsia="x-none"/>
        </w:rPr>
      </w:pPr>
      <w:r w:rsidRPr="00EE4E48">
        <w:rPr>
          <w:b/>
          <w:bCs/>
          <w:lang w:val="x-none" w:eastAsia="x-none"/>
        </w:rPr>
        <w:t>Table 1</w:t>
      </w:r>
    </w:p>
    <w:p w14:paraId="5AD5F402" w14:textId="70C2AA68" w:rsidR="00EE4E48" w:rsidRPr="00213C53" w:rsidRDefault="000E0B58" w:rsidP="008613FC">
      <w:pPr>
        <w:pStyle w:val="ListParagraph"/>
        <w:numPr>
          <w:ilvl w:val="0"/>
          <w:numId w:val="13"/>
        </w:numPr>
        <w:rPr>
          <w:lang w:val="x-none" w:eastAsia="x-none"/>
        </w:rPr>
      </w:pPr>
      <w:r w:rsidRPr="00213C53">
        <w:rPr>
          <w:lang w:val="x-none" w:eastAsia="x-none"/>
        </w:rPr>
        <w:t>Geoff Ryall-Harvey</w:t>
      </w:r>
      <w:r w:rsidRPr="00213C53">
        <w:rPr>
          <w:lang w:val="x-none" w:eastAsia="x-none"/>
        </w:rPr>
        <w:tab/>
        <w:t>Llais</w:t>
      </w:r>
    </w:p>
    <w:p w14:paraId="47B33FD0" w14:textId="4DAD461C" w:rsidR="000E0B58" w:rsidRPr="00213C53" w:rsidRDefault="000E0B58" w:rsidP="008613FC">
      <w:pPr>
        <w:pStyle w:val="ListParagraph"/>
        <w:numPr>
          <w:ilvl w:val="0"/>
          <w:numId w:val="13"/>
        </w:numPr>
        <w:rPr>
          <w:lang w:val="x-none" w:eastAsia="x-none"/>
        </w:rPr>
      </w:pPr>
      <w:r w:rsidRPr="00213C53">
        <w:rPr>
          <w:lang w:val="x-none" w:eastAsia="x-none"/>
        </w:rPr>
        <w:t xml:space="preserve">Alan Jones </w:t>
      </w:r>
      <w:r w:rsidRPr="00213C53">
        <w:rPr>
          <w:lang w:val="x-none" w:eastAsia="x-none"/>
        </w:rPr>
        <w:tab/>
      </w:r>
      <w:r w:rsidRPr="00213C53">
        <w:rPr>
          <w:lang w:val="x-none" w:eastAsia="x-none"/>
        </w:rPr>
        <w:tab/>
        <w:t>Bryncrug Community Council</w:t>
      </w:r>
    </w:p>
    <w:p w14:paraId="1A6A8627" w14:textId="571BF68A" w:rsidR="000E0B58" w:rsidRPr="00213C53" w:rsidRDefault="000E0B58" w:rsidP="008613FC">
      <w:pPr>
        <w:pStyle w:val="ListParagraph"/>
        <w:numPr>
          <w:ilvl w:val="0"/>
          <w:numId w:val="13"/>
        </w:numPr>
        <w:rPr>
          <w:lang w:val="x-none" w:eastAsia="x-none"/>
        </w:rPr>
      </w:pPr>
      <w:r w:rsidRPr="00213C53">
        <w:rPr>
          <w:lang w:val="x-none" w:eastAsia="x-none"/>
        </w:rPr>
        <w:t>Karen Bampfield</w:t>
      </w:r>
      <w:r w:rsidRPr="00213C53">
        <w:rPr>
          <w:lang w:val="x-none" w:eastAsia="x-none"/>
        </w:rPr>
        <w:tab/>
        <w:t>BCUHB</w:t>
      </w:r>
    </w:p>
    <w:p w14:paraId="4EEC73D4" w14:textId="6E9EBD6D" w:rsidR="00241D94" w:rsidRPr="00EE4E48" w:rsidRDefault="00E510FE" w:rsidP="00773C05">
      <w:pPr>
        <w:rPr>
          <w:b/>
          <w:bCs/>
          <w:lang w:val="x-none" w:eastAsia="x-none"/>
        </w:rPr>
      </w:pPr>
      <w:r w:rsidRPr="00EE4E48">
        <w:rPr>
          <w:b/>
          <w:bCs/>
          <w:lang w:val="x-none" w:eastAsia="x-none"/>
        </w:rPr>
        <w:t>Table 2</w:t>
      </w:r>
    </w:p>
    <w:p w14:paraId="7015AA2C" w14:textId="4FCA2609" w:rsidR="00E510FE" w:rsidRDefault="00E510FE" w:rsidP="008613FC">
      <w:pPr>
        <w:pStyle w:val="ListParagraph"/>
        <w:numPr>
          <w:ilvl w:val="0"/>
          <w:numId w:val="14"/>
        </w:numPr>
      </w:pPr>
      <w:r>
        <w:t>Sandy Andrews,</w:t>
      </w:r>
      <w:r>
        <w:tab/>
      </w:r>
      <w:r w:rsidRPr="00E510FE">
        <w:t xml:space="preserve">Aberdyfi Community Council </w:t>
      </w:r>
      <w:r>
        <w:t xml:space="preserve">and </w:t>
      </w:r>
      <w:r w:rsidRPr="00E510FE">
        <w:t>Gwynedd Cou</w:t>
      </w:r>
      <w:r>
        <w:t>ty Council</w:t>
      </w:r>
    </w:p>
    <w:p w14:paraId="2AD46866" w14:textId="4B4B78E7" w:rsidR="00E510FE" w:rsidRDefault="00E510FE" w:rsidP="008613FC">
      <w:pPr>
        <w:pStyle w:val="ListParagraph"/>
        <w:numPr>
          <w:ilvl w:val="0"/>
          <w:numId w:val="14"/>
        </w:numPr>
      </w:pPr>
      <w:r>
        <w:lastRenderedPageBreak/>
        <w:t xml:space="preserve">Jane Barraclough </w:t>
      </w:r>
      <w:r>
        <w:tab/>
      </w:r>
      <w:r w:rsidRPr="00E510FE">
        <w:t>Tywyn Hospital Action Group</w:t>
      </w:r>
    </w:p>
    <w:p w14:paraId="4AC4DA83" w14:textId="77777777" w:rsidR="00EE4E48" w:rsidRPr="00213C53" w:rsidRDefault="00EE4E48" w:rsidP="008613FC">
      <w:pPr>
        <w:pStyle w:val="ListParagraph"/>
        <w:numPr>
          <w:ilvl w:val="0"/>
          <w:numId w:val="14"/>
        </w:numPr>
        <w:rPr>
          <w:rFonts w:ascii="Calibri" w:hAnsi="Calibri" w:cs="Calibri"/>
          <w:color w:val="000000"/>
          <w:sz w:val="22"/>
          <w:szCs w:val="22"/>
        </w:rPr>
      </w:pPr>
      <w:r>
        <w:t xml:space="preserve">Janet Maher </w:t>
      </w:r>
      <w:r>
        <w:tab/>
      </w:r>
      <w:r>
        <w:tab/>
      </w:r>
      <w:r w:rsidRPr="00E510FE">
        <w:t>Tywyn Hospital Action Group</w:t>
      </w:r>
    </w:p>
    <w:p w14:paraId="2954D822" w14:textId="7DE6B35F" w:rsidR="00E510FE" w:rsidRDefault="00E510FE" w:rsidP="008613FC">
      <w:pPr>
        <w:pStyle w:val="ListParagraph"/>
        <w:numPr>
          <w:ilvl w:val="0"/>
          <w:numId w:val="14"/>
        </w:numPr>
      </w:pPr>
      <w:r>
        <w:t>Andrew Bullock</w:t>
      </w:r>
      <w:r>
        <w:tab/>
        <w:t>BCUHB</w:t>
      </w:r>
    </w:p>
    <w:p w14:paraId="59920BDC" w14:textId="67003E76" w:rsidR="00E510FE" w:rsidRDefault="00E510FE" w:rsidP="008613FC">
      <w:pPr>
        <w:pStyle w:val="ListParagraph"/>
        <w:numPr>
          <w:ilvl w:val="0"/>
          <w:numId w:val="14"/>
        </w:numPr>
      </w:pPr>
      <w:r>
        <w:t>Delyth Kerr</w:t>
      </w:r>
      <w:r>
        <w:tab/>
      </w:r>
      <w:r>
        <w:tab/>
      </w:r>
      <w:r w:rsidRPr="00E510FE">
        <w:t>Carers Outreach Service</w:t>
      </w:r>
    </w:p>
    <w:p w14:paraId="2467A5F3" w14:textId="4059ACEB" w:rsidR="00E510FE" w:rsidRDefault="00E510FE" w:rsidP="008613FC">
      <w:pPr>
        <w:pStyle w:val="ListParagraph"/>
        <w:numPr>
          <w:ilvl w:val="0"/>
          <w:numId w:val="14"/>
        </w:numPr>
      </w:pPr>
      <w:r>
        <w:t xml:space="preserve">Bethan Lawton, </w:t>
      </w:r>
      <w:r>
        <w:tab/>
      </w:r>
      <w:r w:rsidR="00EE4E48" w:rsidRPr="00EE4E48">
        <w:t xml:space="preserve">Llanegryn </w:t>
      </w:r>
      <w:r>
        <w:t xml:space="preserve">Community </w:t>
      </w:r>
      <w:r w:rsidR="00EE4E48">
        <w:t>Council</w:t>
      </w:r>
      <w:r>
        <w:t xml:space="preserve"> and </w:t>
      </w:r>
      <w:r w:rsidRPr="00E510FE">
        <w:t>Gwynedd County</w:t>
      </w:r>
      <w:r w:rsidR="00EE4E48">
        <w:t xml:space="preserve"> Council</w:t>
      </w:r>
      <w:r w:rsidRPr="00E510FE">
        <w:t xml:space="preserve"> </w:t>
      </w:r>
    </w:p>
    <w:p w14:paraId="00B977A7" w14:textId="5CDD8733" w:rsidR="00E510FE" w:rsidRDefault="00E510FE" w:rsidP="008613FC">
      <w:pPr>
        <w:pStyle w:val="ListParagraph"/>
        <w:numPr>
          <w:ilvl w:val="0"/>
          <w:numId w:val="14"/>
        </w:numPr>
      </w:pPr>
      <w:r>
        <w:t>Carys Norgain</w:t>
      </w:r>
      <w:r w:rsidR="00EE4E48">
        <w:tab/>
      </w:r>
      <w:r w:rsidR="000E0B58">
        <w:tab/>
      </w:r>
      <w:r w:rsidR="00EE4E48">
        <w:t>BCUHB</w:t>
      </w:r>
    </w:p>
    <w:p w14:paraId="03A053C5" w14:textId="670B02FA" w:rsidR="00EE4E48" w:rsidRPr="00213C53" w:rsidRDefault="00EE4E48" w:rsidP="00E510FE">
      <w:pPr>
        <w:rPr>
          <w:b/>
          <w:bCs/>
        </w:rPr>
      </w:pPr>
      <w:r w:rsidRPr="00213C53">
        <w:rPr>
          <w:b/>
          <w:bCs/>
        </w:rPr>
        <w:t>Table 3</w:t>
      </w:r>
    </w:p>
    <w:p w14:paraId="502F0FD4" w14:textId="0EA25BF1" w:rsidR="00EE4E48" w:rsidRDefault="00EE4E48" w:rsidP="008613FC">
      <w:pPr>
        <w:pStyle w:val="ListParagraph"/>
        <w:numPr>
          <w:ilvl w:val="0"/>
          <w:numId w:val="15"/>
        </w:numPr>
      </w:pPr>
      <w:r>
        <w:t>Tim Ryder</w:t>
      </w:r>
      <w:r>
        <w:tab/>
      </w:r>
      <w:r>
        <w:tab/>
        <w:t>BCUHB</w:t>
      </w:r>
    </w:p>
    <w:p w14:paraId="387F0B56" w14:textId="2FDFBB8A" w:rsidR="00EE4E48" w:rsidRDefault="00EE4E48" w:rsidP="008613FC">
      <w:pPr>
        <w:pStyle w:val="ListParagraph"/>
        <w:numPr>
          <w:ilvl w:val="0"/>
          <w:numId w:val="15"/>
        </w:numPr>
      </w:pPr>
      <w:r>
        <w:t>Keith Jones</w:t>
      </w:r>
      <w:r>
        <w:tab/>
      </w:r>
      <w:r>
        <w:tab/>
        <w:t>Hywel Dda UHB</w:t>
      </w:r>
    </w:p>
    <w:p w14:paraId="7CE2BB7A" w14:textId="45A5604A" w:rsidR="00EE4E48" w:rsidRDefault="00EE4E48" w:rsidP="008613FC">
      <w:pPr>
        <w:pStyle w:val="ListParagraph"/>
        <w:numPr>
          <w:ilvl w:val="0"/>
          <w:numId w:val="15"/>
        </w:numPr>
      </w:pPr>
      <w:r>
        <w:t>Anne Lloyd-Jones</w:t>
      </w:r>
      <w:r>
        <w:tab/>
        <w:t>Tywyn Town Council and Gwynedd County Council</w:t>
      </w:r>
    </w:p>
    <w:p w14:paraId="213F4456" w14:textId="3C5C3FEB" w:rsidR="00EE4E48" w:rsidRDefault="00EE4E48" w:rsidP="008613FC">
      <w:pPr>
        <w:pStyle w:val="ListParagraph"/>
        <w:numPr>
          <w:ilvl w:val="0"/>
          <w:numId w:val="15"/>
        </w:numPr>
      </w:pPr>
      <w:r>
        <w:t>Sioned Rees</w:t>
      </w:r>
      <w:r>
        <w:tab/>
      </w:r>
      <w:r>
        <w:tab/>
        <w:t>BCUHB</w:t>
      </w:r>
    </w:p>
    <w:p w14:paraId="132D6B64" w14:textId="010756D0" w:rsidR="00EE4E48" w:rsidRDefault="00EE4E48" w:rsidP="008613FC">
      <w:pPr>
        <w:pStyle w:val="ListParagraph"/>
        <w:numPr>
          <w:ilvl w:val="0"/>
          <w:numId w:val="15"/>
        </w:numPr>
      </w:pPr>
      <w:r>
        <w:t>Bethan Williams</w:t>
      </w:r>
      <w:r>
        <w:tab/>
      </w:r>
      <w:r w:rsidRPr="00EE4E48">
        <w:t>Alexandra Nursing Home</w:t>
      </w:r>
    </w:p>
    <w:p w14:paraId="18BEA7EB" w14:textId="5ED3E1A3" w:rsidR="00EE4E48" w:rsidRPr="00213C53" w:rsidRDefault="00EE4E48" w:rsidP="008613FC">
      <w:pPr>
        <w:pStyle w:val="ListParagraph"/>
        <w:numPr>
          <w:ilvl w:val="0"/>
          <w:numId w:val="15"/>
        </w:numPr>
        <w:rPr>
          <w:rFonts w:ascii="Calibri" w:hAnsi="Calibri" w:cs="Calibri"/>
          <w:color w:val="000000"/>
          <w:sz w:val="22"/>
          <w:szCs w:val="22"/>
        </w:rPr>
      </w:pPr>
      <w:r>
        <w:t>Chris Wood</w:t>
      </w:r>
      <w:r>
        <w:tab/>
      </w:r>
      <w:r>
        <w:tab/>
      </w:r>
      <w:r w:rsidRPr="00EE4E48">
        <w:t>Town Clerk, Tywyn Town Council</w:t>
      </w:r>
    </w:p>
    <w:p w14:paraId="576EA075" w14:textId="3019E23B" w:rsidR="000E0B58" w:rsidRDefault="00EE4E48" w:rsidP="00332FAB">
      <w:pPr>
        <w:pStyle w:val="Heading3a"/>
      </w:pPr>
      <w:bookmarkStart w:id="11" w:name="_Toc210833749"/>
      <w:r>
        <w:t>Technical experts</w:t>
      </w:r>
      <w:bookmarkEnd w:id="11"/>
    </w:p>
    <w:p w14:paraId="3FF3C433" w14:textId="77777777" w:rsidR="000E0B58" w:rsidRDefault="000E0B58" w:rsidP="008613FC">
      <w:pPr>
        <w:pStyle w:val="ListParagraph"/>
        <w:numPr>
          <w:ilvl w:val="0"/>
          <w:numId w:val="16"/>
        </w:numPr>
      </w:pPr>
      <w:r w:rsidRPr="000E0B58">
        <w:t>Eleri Roberts</w:t>
      </w:r>
      <w:r>
        <w:tab/>
      </w:r>
      <w:r>
        <w:tab/>
        <w:t>BCUHB</w:t>
      </w:r>
    </w:p>
    <w:p w14:paraId="67568670" w14:textId="77777777" w:rsidR="000E0B58" w:rsidRDefault="000E0B58" w:rsidP="008613FC">
      <w:pPr>
        <w:pStyle w:val="ListParagraph"/>
        <w:numPr>
          <w:ilvl w:val="0"/>
          <w:numId w:val="16"/>
        </w:numPr>
      </w:pPr>
      <w:r w:rsidRPr="000E0B58">
        <w:t>Vic Peach</w:t>
      </w:r>
      <w:r>
        <w:tab/>
      </w:r>
      <w:r>
        <w:tab/>
        <w:t>BCUHB</w:t>
      </w:r>
    </w:p>
    <w:p w14:paraId="7D8DC7E8" w14:textId="77777777" w:rsidR="000E0B58" w:rsidRPr="00213C53" w:rsidRDefault="000E0B58" w:rsidP="008613FC">
      <w:pPr>
        <w:pStyle w:val="ListParagraph"/>
        <w:numPr>
          <w:ilvl w:val="0"/>
          <w:numId w:val="16"/>
        </w:numPr>
        <w:rPr>
          <w:i/>
          <w:iCs/>
        </w:rPr>
      </w:pPr>
      <w:r w:rsidRPr="000E0B58">
        <w:t>Paul Andrew</w:t>
      </w:r>
      <w:r>
        <w:tab/>
      </w:r>
      <w:r>
        <w:tab/>
        <w:t>BCUHB</w:t>
      </w:r>
    </w:p>
    <w:p w14:paraId="1284AD88" w14:textId="7D34275E" w:rsidR="000E0B58" w:rsidRDefault="000E0B58" w:rsidP="008613FC">
      <w:pPr>
        <w:pStyle w:val="ListParagraph"/>
        <w:numPr>
          <w:ilvl w:val="0"/>
          <w:numId w:val="16"/>
        </w:numPr>
      </w:pPr>
      <w:r w:rsidRPr="000E0B58">
        <w:t>Steve Doore</w:t>
      </w:r>
      <w:r>
        <w:tab/>
      </w:r>
      <w:r>
        <w:tab/>
        <w:t>BCUHB</w:t>
      </w:r>
    </w:p>
    <w:p w14:paraId="481ECCCB" w14:textId="0CE026E5" w:rsidR="00EE4E48" w:rsidRDefault="00EE4E48" w:rsidP="00EE4E48">
      <w:pPr>
        <w:pStyle w:val="Heading3a"/>
      </w:pPr>
      <w:bookmarkStart w:id="12" w:name="_Toc210833750"/>
      <w:r>
        <w:t>Event Facilitation Team (</w:t>
      </w:r>
      <w:r w:rsidR="000E0B58">
        <w:t>non-voting</w:t>
      </w:r>
      <w:r>
        <w:t>)</w:t>
      </w:r>
      <w:bookmarkEnd w:id="12"/>
    </w:p>
    <w:p w14:paraId="1EBCCF95" w14:textId="53566661" w:rsidR="00213C53" w:rsidRDefault="00D50C96" w:rsidP="00213C53">
      <w:r>
        <w:t>The facilitation team supporting the event’s running</w:t>
      </w:r>
      <w:r w:rsidR="00213C53">
        <w:t xml:space="preserve"> </w:t>
      </w:r>
      <w:r>
        <w:t xml:space="preserve">consisted </w:t>
      </w:r>
      <w:r w:rsidR="00213C53">
        <w:t>of:</w:t>
      </w:r>
    </w:p>
    <w:p w14:paraId="64DF93AD" w14:textId="3B88C4C7" w:rsidR="00241D94" w:rsidRPr="00213C53" w:rsidRDefault="00241D94" w:rsidP="008613FC">
      <w:pPr>
        <w:pStyle w:val="ListParagraph"/>
        <w:numPr>
          <w:ilvl w:val="0"/>
          <w:numId w:val="17"/>
        </w:numPr>
        <w:rPr>
          <w:lang w:val="x-none" w:eastAsia="x-none"/>
        </w:rPr>
      </w:pPr>
      <w:r w:rsidRPr="00213C53">
        <w:rPr>
          <w:lang w:val="x-none" w:eastAsia="x-none"/>
        </w:rPr>
        <w:t>Independent Facilitator</w:t>
      </w:r>
      <w:r w:rsidRPr="00213C53">
        <w:rPr>
          <w:lang w:val="x-none" w:eastAsia="x-none"/>
        </w:rPr>
        <w:tab/>
      </w:r>
      <w:r w:rsidRPr="00213C53">
        <w:rPr>
          <w:lang w:val="x-none" w:eastAsia="x-none"/>
        </w:rPr>
        <w:tab/>
      </w:r>
      <w:r w:rsidR="00EE4E48" w:rsidRPr="00213C53">
        <w:rPr>
          <w:lang w:val="x-none" w:eastAsia="x-none"/>
        </w:rPr>
        <w:tab/>
      </w:r>
      <w:r w:rsidRPr="00213C53">
        <w:rPr>
          <w:lang w:val="x-none" w:eastAsia="x-none"/>
        </w:rPr>
        <w:t xml:space="preserve">Andy Wright, ASV </w:t>
      </w:r>
    </w:p>
    <w:p w14:paraId="7031334E" w14:textId="7612EE7D" w:rsidR="00241D94" w:rsidRPr="00213C53" w:rsidRDefault="00241D94" w:rsidP="008613FC">
      <w:pPr>
        <w:pStyle w:val="ListParagraph"/>
        <w:numPr>
          <w:ilvl w:val="0"/>
          <w:numId w:val="17"/>
        </w:numPr>
        <w:rPr>
          <w:lang w:val="x-none" w:eastAsia="x-none"/>
        </w:rPr>
      </w:pPr>
      <w:r w:rsidRPr="00213C53">
        <w:rPr>
          <w:lang w:val="x-none" w:eastAsia="x-none"/>
        </w:rPr>
        <w:t>Senior Responsible Officer (SRO)</w:t>
      </w:r>
      <w:r w:rsidRPr="00213C53">
        <w:rPr>
          <w:lang w:val="x-none" w:eastAsia="x-none"/>
        </w:rPr>
        <w:tab/>
      </w:r>
      <w:r w:rsidR="00213C53">
        <w:rPr>
          <w:lang w:val="x-none" w:eastAsia="x-none"/>
        </w:rPr>
        <w:tab/>
      </w:r>
      <w:r w:rsidRPr="00213C53">
        <w:rPr>
          <w:lang w:val="x-none" w:eastAsia="x-none"/>
        </w:rPr>
        <w:t xml:space="preserve">Paolo Tardivel (BCUHB) </w:t>
      </w:r>
    </w:p>
    <w:p w14:paraId="101D61F0" w14:textId="010F6584" w:rsidR="00241D94" w:rsidRPr="00213C53" w:rsidRDefault="00E510FE" w:rsidP="008613FC">
      <w:pPr>
        <w:pStyle w:val="ListParagraph"/>
        <w:numPr>
          <w:ilvl w:val="0"/>
          <w:numId w:val="17"/>
        </w:numPr>
        <w:rPr>
          <w:lang w:val="x-none" w:eastAsia="x-none"/>
        </w:rPr>
      </w:pPr>
      <w:r w:rsidRPr="00213C53">
        <w:rPr>
          <w:lang w:val="x-none" w:eastAsia="x-none"/>
        </w:rPr>
        <w:t xml:space="preserve">Table </w:t>
      </w:r>
      <w:r w:rsidR="00241D94" w:rsidRPr="00213C53">
        <w:rPr>
          <w:lang w:val="x-none" w:eastAsia="x-none"/>
        </w:rPr>
        <w:t>Facilitator</w:t>
      </w:r>
      <w:r w:rsidR="00241D94" w:rsidRPr="00213C53">
        <w:rPr>
          <w:lang w:val="x-none" w:eastAsia="x-none"/>
        </w:rPr>
        <w:tab/>
      </w:r>
      <w:r w:rsidRPr="00213C53">
        <w:rPr>
          <w:lang w:val="x-none" w:eastAsia="x-none"/>
        </w:rPr>
        <w:tab/>
      </w:r>
      <w:r w:rsidRPr="00213C53">
        <w:rPr>
          <w:lang w:val="x-none" w:eastAsia="x-none"/>
        </w:rPr>
        <w:tab/>
      </w:r>
      <w:r w:rsidR="00EE4E48" w:rsidRPr="00213C53">
        <w:rPr>
          <w:lang w:val="x-none" w:eastAsia="x-none"/>
        </w:rPr>
        <w:tab/>
      </w:r>
      <w:r w:rsidR="00241D94" w:rsidRPr="00213C53">
        <w:rPr>
          <w:lang w:val="x-none" w:eastAsia="x-none"/>
        </w:rPr>
        <w:t>Helen Stevens-Jones (BCUHB)</w:t>
      </w:r>
    </w:p>
    <w:p w14:paraId="5242FF1D" w14:textId="46B62F20" w:rsidR="00241D94" w:rsidRPr="00213C53" w:rsidRDefault="00E510FE" w:rsidP="008613FC">
      <w:pPr>
        <w:pStyle w:val="ListParagraph"/>
        <w:numPr>
          <w:ilvl w:val="0"/>
          <w:numId w:val="17"/>
        </w:numPr>
        <w:rPr>
          <w:lang w:val="x-none" w:eastAsia="x-none"/>
        </w:rPr>
      </w:pPr>
      <w:r w:rsidRPr="00213C53">
        <w:rPr>
          <w:lang w:val="x-none" w:eastAsia="x-none"/>
        </w:rPr>
        <w:t xml:space="preserve">Table </w:t>
      </w:r>
      <w:r w:rsidR="00241D94" w:rsidRPr="00213C53">
        <w:rPr>
          <w:lang w:val="x-none" w:eastAsia="x-none"/>
        </w:rPr>
        <w:t>Facilitator</w:t>
      </w:r>
      <w:r w:rsidR="00241D94" w:rsidRPr="00213C53">
        <w:rPr>
          <w:lang w:val="x-none" w:eastAsia="x-none"/>
        </w:rPr>
        <w:tab/>
      </w:r>
      <w:r w:rsidRPr="00213C53">
        <w:rPr>
          <w:lang w:val="x-none" w:eastAsia="x-none"/>
        </w:rPr>
        <w:tab/>
      </w:r>
      <w:r w:rsidRPr="00213C53">
        <w:rPr>
          <w:lang w:val="x-none" w:eastAsia="x-none"/>
        </w:rPr>
        <w:tab/>
      </w:r>
      <w:r w:rsidR="00EE4E48" w:rsidRPr="00213C53">
        <w:rPr>
          <w:lang w:val="x-none" w:eastAsia="x-none"/>
        </w:rPr>
        <w:tab/>
      </w:r>
      <w:r w:rsidR="00241D94" w:rsidRPr="00213C53">
        <w:rPr>
          <w:lang w:val="x-none" w:eastAsia="x-none"/>
        </w:rPr>
        <w:t>Patrick Roberts (BCUHB)</w:t>
      </w:r>
    </w:p>
    <w:p w14:paraId="6F41EDF3" w14:textId="563AC4FA" w:rsidR="00241D94" w:rsidRPr="00213C53" w:rsidRDefault="00E510FE" w:rsidP="008613FC">
      <w:pPr>
        <w:pStyle w:val="ListParagraph"/>
        <w:numPr>
          <w:ilvl w:val="0"/>
          <w:numId w:val="17"/>
        </w:numPr>
        <w:rPr>
          <w:lang w:val="x-none" w:eastAsia="x-none"/>
        </w:rPr>
      </w:pPr>
      <w:r w:rsidRPr="00213C53">
        <w:rPr>
          <w:lang w:val="x-none" w:eastAsia="x-none"/>
        </w:rPr>
        <w:t xml:space="preserve">Table </w:t>
      </w:r>
      <w:r w:rsidR="00241D94" w:rsidRPr="00213C53">
        <w:rPr>
          <w:lang w:val="x-none" w:eastAsia="x-none"/>
        </w:rPr>
        <w:t>Facilitator</w:t>
      </w:r>
      <w:r w:rsidR="00241D94" w:rsidRPr="00213C53">
        <w:rPr>
          <w:lang w:val="x-none" w:eastAsia="x-none"/>
        </w:rPr>
        <w:tab/>
      </w:r>
      <w:r w:rsidRPr="00213C53">
        <w:rPr>
          <w:lang w:val="x-none" w:eastAsia="x-none"/>
        </w:rPr>
        <w:tab/>
      </w:r>
      <w:r w:rsidRPr="00213C53">
        <w:rPr>
          <w:lang w:val="x-none" w:eastAsia="x-none"/>
        </w:rPr>
        <w:tab/>
      </w:r>
      <w:r w:rsidR="00EE4E48" w:rsidRPr="00213C53">
        <w:rPr>
          <w:lang w:val="x-none" w:eastAsia="x-none"/>
        </w:rPr>
        <w:tab/>
      </w:r>
      <w:r w:rsidR="00241D94" w:rsidRPr="00213C53">
        <w:rPr>
          <w:lang w:val="x-none" w:eastAsia="x-none"/>
        </w:rPr>
        <w:t>Alan Morris (BCUHB)</w:t>
      </w:r>
    </w:p>
    <w:p w14:paraId="4A8663D2" w14:textId="27A394C5" w:rsidR="00241D94" w:rsidRPr="00213C53" w:rsidRDefault="00241D94" w:rsidP="008613FC">
      <w:pPr>
        <w:pStyle w:val="ListParagraph"/>
        <w:numPr>
          <w:ilvl w:val="0"/>
          <w:numId w:val="17"/>
        </w:numPr>
        <w:rPr>
          <w:lang w:val="x-none" w:eastAsia="x-none"/>
        </w:rPr>
      </w:pPr>
      <w:r w:rsidRPr="00213C53">
        <w:rPr>
          <w:lang w:val="x-none" w:eastAsia="x-none"/>
        </w:rPr>
        <w:t>Table Scribe</w:t>
      </w:r>
      <w:r w:rsidRPr="00213C53">
        <w:rPr>
          <w:lang w:val="x-none" w:eastAsia="x-none"/>
        </w:rPr>
        <w:tab/>
      </w:r>
      <w:r w:rsidR="00E510FE" w:rsidRPr="00213C53">
        <w:rPr>
          <w:lang w:val="x-none" w:eastAsia="x-none"/>
        </w:rPr>
        <w:tab/>
      </w:r>
      <w:r w:rsidR="00E510FE" w:rsidRPr="00213C53">
        <w:rPr>
          <w:lang w:val="x-none" w:eastAsia="x-none"/>
        </w:rPr>
        <w:tab/>
      </w:r>
      <w:r w:rsidR="00E510FE" w:rsidRPr="00213C53">
        <w:rPr>
          <w:lang w:val="x-none" w:eastAsia="x-none"/>
        </w:rPr>
        <w:tab/>
      </w:r>
      <w:r w:rsidR="00EE4E48" w:rsidRPr="00213C53">
        <w:rPr>
          <w:lang w:val="x-none" w:eastAsia="x-none"/>
        </w:rPr>
        <w:tab/>
      </w:r>
      <w:r w:rsidRPr="00213C53">
        <w:rPr>
          <w:lang w:val="x-none" w:eastAsia="x-none"/>
        </w:rPr>
        <w:t>Wendy Hooson (BCUHB)</w:t>
      </w:r>
    </w:p>
    <w:p w14:paraId="4F526B21" w14:textId="498F1D43" w:rsidR="00241D94" w:rsidRPr="00213C53" w:rsidRDefault="00241D94" w:rsidP="008613FC">
      <w:pPr>
        <w:pStyle w:val="ListParagraph"/>
        <w:numPr>
          <w:ilvl w:val="0"/>
          <w:numId w:val="17"/>
        </w:numPr>
        <w:rPr>
          <w:lang w:val="x-none" w:eastAsia="x-none"/>
        </w:rPr>
      </w:pPr>
      <w:r w:rsidRPr="00213C53">
        <w:rPr>
          <w:lang w:val="x-none" w:eastAsia="x-none"/>
        </w:rPr>
        <w:t>Table Scribe</w:t>
      </w:r>
      <w:r w:rsidRPr="00213C53">
        <w:rPr>
          <w:lang w:val="x-none" w:eastAsia="x-none"/>
        </w:rPr>
        <w:tab/>
      </w:r>
      <w:r w:rsidR="00E510FE" w:rsidRPr="00213C53">
        <w:rPr>
          <w:lang w:val="x-none" w:eastAsia="x-none"/>
        </w:rPr>
        <w:tab/>
      </w:r>
      <w:r w:rsidR="00E510FE" w:rsidRPr="00213C53">
        <w:rPr>
          <w:lang w:val="x-none" w:eastAsia="x-none"/>
        </w:rPr>
        <w:tab/>
      </w:r>
      <w:r w:rsidR="00E510FE" w:rsidRPr="00213C53">
        <w:rPr>
          <w:lang w:val="x-none" w:eastAsia="x-none"/>
        </w:rPr>
        <w:tab/>
      </w:r>
      <w:r w:rsidR="00EE4E48" w:rsidRPr="00213C53">
        <w:rPr>
          <w:lang w:val="x-none" w:eastAsia="x-none"/>
        </w:rPr>
        <w:tab/>
      </w:r>
      <w:r w:rsidRPr="00213C53">
        <w:rPr>
          <w:lang w:val="x-none" w:eastAsia="x-none"/>
        </w:rPr>
        <w:t>Sophie Stevens-Jones (BCUHB)</w:t>
      </w:r>
    </w:p>
    <w:p w14:paraId="6D8449D3" w14:textId="12626910" w:rsidR="00241D94" w:rsidRPr="00213C53" w:rsidRDefault="00241D94" w:rsidP="008613FC">
      <w:pPr>
        <w:pStyle w:val="ListParagraph"/>
        <w:numPr>
          <w:ilvl w:val="0"/>
          <w:numId w:val="17"/>
        </w:numPr>
        <w:rPr>
          <w:lang w:val="x-none" w:eastAsia="x-none"/>
        </w:rPr>
      </w:pPr>
      <w:r w:rsidRPr="00213C53">
        <w:rPr>
          <w:lang w:val="x-none" w:eastAsia="x-none"/>
        </w:rPr>
        <w:t>Table Scribe</w:t>
      </w:r>
      <w:r w:rsidRPr="00213C53">
        <w:rPr>
          <w:lang w:val="x-none" w:eastAsia="x-none"/>
        </w:rPr>
        <w:tab/>
      </w:r>
      <w:r w:rsidR="00E510FE" w:rsidRPr="00213C53">
        <w:rPr>
          <w:lang w:val="x-none" w:eastAsia="x-none"/>
        </w:rPr>
        <w:tab/>
      </w:r>
      <w:r w:rsidR="00E510FE" w:rsidRPr="00213C53">
        <w:rPr>
          <w:lang w:val="x-none" w:eastAsia="x-none"/>
        </w:rPr>
        <w:tab/>
      </w:r>
      <w:r w:rsidR="00E510FE" w:rsidRPr="00213C53">
        <w:rPr>
          <w:lang w:val="x-none" w:eastAsia="x-none"/>
        </w:rPr>
        <w:tab/>
      </w:r>
      <w:r w:rsidR="00EE4E48" w:rsidRPr="00213C53">
        <w:rPr>
          <w:lang w:val="x-none" w:eastAsia="x-none"/>
        </w:rPr>
        <w:tab/>
      </w:r>
      <w:r w:rsidRPr="00213C53">
        <w:rPr>
          <w:lang w:val="x-none" w:eastAsia="x-none"/>
        </w:rPr>
        <w:t>Becky Jones (BCUHB)</w:t>
      </w:r>
    </w:p>
    <w:p w14:paraId="0D1A8AB2" w14:textId="77777777" w:rsidR="00773C05" w:rsidRPr="00773C05" w:rsidRDefault="00773C05" w:rsidP="00773C05">
      <w:pPr>
        <w:rPr>
          <w:lang w:val="x-none" w:eastAsia="x-none"/>
        </w:rPr>
      </w:pPr>
    </w:p>
    <w:p w14:paraId="016BEA73" w14:textId="6A1A1457" w:rsidR="002D32A2" w:rsidRDefault="002D32A2">
      <w:pPr>
        <w:spacing w:after="0" w:line="300" w:lineRule="auto"/>
        <w:ind w:left="0"/>
        <w:jc w:val="both"/>
        <w:rPr>
          <w:rFonts w:cs="Arial"/>
        </w:rPr>
      </w:pPr>
      <w:r>
        <w:rPr>
          <w:rFonts w:cs="Arial"/>
        </w:rPr>
        <w:br w:type="page"/>
      </w:r>
    </w:p>
    <w:p w14:paraId="11271839" w14:textId="7E6227EF" w:rsidR="002D32A2" w:rsidRPr="007047BB" w:rsidRDefault="002D32A2" w:rsidP="002D32A2">
      <w:pPr>
        <w:pStyle w:val="Heading1"/>
        <w:numPr>
          <w:ilvl w:val="0"/>
          <w:numId w:val="1"/>
        </w:numPr>
        <w:rPr>
          <w:rFonts w:cs="Arial"/>
          <w:color w:val="1F4E79" w:themeColor="accent1" w:themeShade="80"/>
        </w:rPr>
      </w:pPr>
      <w:bookmarkStart w:id="13" w:name="_Toc210833751"/>
      <w:r>
        <w:rPr>
          <w:rFonts w:cs="Arial"/>
          <w:caps w:val="0"/>
          <w:color w:val="1F4E79" w:themeColor="accent1" w:themeShade="80"/>
          <w:lang w:val="en-GB"/>
        </w:rPr>
        <w:lastRenderedPageBreak/>
        <w:t>DELIBERATION</w:t>
      </w:r>
      <w:bookmarkEnd w:id="13"/>
    </w:p>
    <w:p w14:paraId="23D8F8CF" w14:textId="1FEEE79C" w:rsidR="002D32A2" w:rsidRPr="007047BB" w:rsidRDefault="002D32A2" w:rsidP="002D32A2">
      <w:pPr>
        <w:pStyle w:val="Subtitle"/>
        <w:pBdr>
          <w:bottom w:val="single" w:sz="4" w:space="1" w:color="0070C0"/>
        </w:pBdr>
        <w:rPr>
          <w:rFonts w:cs="Arial"/>
          <w:color w:val="404040" w:themeColor="text1" w:themeTint="BF"/>
        </w:rPr>
      </w:pPr>
      <w:r>
        <w:rPr>
          <w:rFonts w:cs="Arial"/>
          <w:color w:val="404040" w:themeColor="text1" w:themeTint="BF"/>
        </w:rPr>
        <w:t>Discussions and considerations</w:t>
      </w:r>
    </w:p>
    <w:p w14:paraId="058B47BE" w14:textId="051ACAB1" w:rsidR="00F13C97" w:rsidRDefault="00F31028" w:rsidP="00E411B7">
      <w:pPr>
        <w:pStyle w:val="Heading2"/>
      </w:pPr>
      <w:bookmarkStart w:id="14" w:name="_Toc210833752"/>
      <w:r>
        <w:t>Introduction</w:t>
      </w:r>
      <w:bookmarkEnd w:id="14"/>
    </w:p>
    <w:p w14:paraId="7D21ECCF" w14:textId="02369B1C" w:rsidR="00140BD1" w:rsidRDefault="00140BD1" w:rsidP="00140BD1">
      <w:r w:rsidRPr="00140BD1">
        <w:t xml:space="preserve">This section details the deliberative process undertaken </w:t>
      </w:r>
      <w:r>
        <w:t>to developing and appraising scenarios for the future service delivery around the Dyfi ward at Tywyn Community Hospital. Discussions</w:t>
      </w:r>
      <w:r w:rsidRPr="00140BD1">
        <w:t xml:space="preserve"> employ</w:t>
      </w:r>
      <w:r>
        <w:t>ed the</w:t>
      </w:r>
      <w:r w:rsidRPr="00140BD1">
        <w:t xml:space="preserve"> balanced room approach to ensure a fair and inclusive assessment. </w:t>
      </w:r>
    </w:p>
    <w:p w14:paraId="4CB9F40E" w14:textId="00A4FBE4" w:rsidR="00F31028" w:rsidRPr="00140BD1" w:rsidRDefault="00140BD1" w:rsidP="00140BD1">
      <w:r w:rsidRPr="00140BD1">
        <w:rPr>
          <w:rFonts w:cs="Arial"/>
          <w:color w:val="000000"/>
        </w:rPr>
        <w:t>Participants with diverse viewpoints engaged in thorough discussion. Each scenario was evaluated transparently and objectively using a structured scoring system and clear criteria.</w:t>
      </w:r>
    </w:p>
    <w:p w14:paraId="3C807ED2" w14:textId="3F5254A1" w:rsidR="00F31028" w:rsidRDefault="00F31028" w:rsidP="00E411B7">
      <w:pPr>
        <w:pStyle w:val="Heading2"/>
      </w:pPr>
      <w:bookmarkStart w:id="15" w:name="_Toc210833753"/>
      <w:r>
        <w:t>Emerging Scenarios</w:t>
      </w:r>
      <w:bookmarkEnd w:id="15"/>
    </w:p>
    <w:p w14:paraId="450D3B23" w14:textId="21CD7C33" w:rsidR="00C9358D" w:rsidRDefault="00C9358D" w:rsidP="00384F24">
      <w:pPr>
        <w:pStyle w:val="Heading3a"/>
      </w:pPr>
      <w:bookmarkStart w:id="16" w:name="_Toc210833754"/>
      <w:r>
        <w:t>Table One Scenario Generation</w:t>
      </w:r>
      <w:bookmarkEnd w:id="16"/>
    </w:p>
    <w:p w14:paraId="021D1654" w14:textId="77777777" w:rsidR="00EF3AD2" w:rsidRDefault="00EF3AD2" w:rsidP="00EF3AD2">
      <w:r>
        <w:t>Options developed:</w:t>
      </w:r>
    </w:p>
    <w:p w14:paraId="30EE534F" w14:textId="660CB362" w:rsidR="00EF3AD2" w:rsidRDefault="00EF3AD2" w:rsidP="008613FC">
      <w:pPr>
        <w:pStyle w:val="ListParagraph"/>
        <w:numPr>
          <w:ilvl w:val="0"/>
          <w:numId w:val="20"/>
        </w:numPr>
        <w:spacing w:after="0" w:line="240" w:lineRule="auto"/>
      </w:pPr>
      <w:r>
        <w:t>Re-open the ward ‘as was’</w:t>
      </w:r>
      <w:r w:rsidR="00384F24">
        <w:t xml:space="preserve">, </w:t>
      </w:r>
      <w:r>
        <w:t>pre-April 2023, with none of the ‘new services</w:t>
      </w:r>
      <w:r w:rsidR="00384F24">
        <w:t>.</w:t>
      </w:r>
      <w:r>
        <w:t xml:space="preserve">’ </w:t>
      </w:r>
      <w:r w:rsidR="00384F24">
        <w:t>I</w:t>
      </w:r>
      <w:r>
        <w:t>mplications discussed included:</w:t>
      </w:r>
    </w:p>
    <w:p w14:paraId="41FEB96B" w14:textId="77777777" w:rsidR="00EF3AD2" w:rsidRDefault="00EF3AD2" w:rsidP="008613FC">
      <w:pPr>
        <w:pStyle w:val="ListParagraph"/>
        <w:numPr>
          <w:ilvl w:val="1"/>
          <w:numId w:val="20"/>
        </w:numPr>
        <w:spacing w:after="0" w:line="240" w:lineRule="auto"/>
      </w:pPr>
      <w:r>
        <w:t>Patient choice</w:t>
      </w:r>
    </w:p>
    <w:p w14:paraId="641C25CB" w14:textId="77777777" w:rsidR="00EF3AD2" w:rsidRDefault="00EF3AD2" w:rsidP="008613FC">
      <w:pPr>
        <w:pStyle w:val="ListParagraph"/>
        <w:numPr>
          <w:ilvl w:val="1"/>
          <w:numId w:val="20"/>
        </w:numPr>
        <w:spacing w:line="240" w:lineRule="auto"/>
        <w:ind w:left="1797" w:hanging="357"/>
        <w:contextualSpacing w:val="0"/>
      </w:pPr>
      <w:r>
        <w:t>Travel impact</w:t>
      </w:r>
    </w:p>
    <w:p w14:paraId="26E2DA7A" w14:textId="5BE1799C" w:rsidR="00EF3AD2" w:rsidRDefault="00EF3AD2" w:rsidP="008613FC">
      <w:pPr>
        <w:pStyle w:val="ListParagraph"/>
        <w:numPr>
          <w:ilvl w:val="0"/>
          <w:numId w:val="20"/>
        </w:numPr>
        <w:spacing w:after="0" w:line="240" w:lineRule="auto"/>
      </w:pPr>
      <w:r>
        <w:t>Develop the Dyfi ward as a day case treatment facility providing IV treatment including chemo/oncology, implications discussed included:</w:t>
      </w:r>
    </w:p>
    <w:p w14:paraId="67E44C37" w14:textId="77777777" w:rsidR="00EF3AD2" w:rsidRDefault="00EF3AD2" w:rsidP="008613FC">
      <w:pPr>
        <w:pStyle w:val="ListParagraph"/>
        <w:numPr>
          <w:ilvl w:val="1"/>
          <w:numId w:val="20"/>
        </w:numPr>
        <w:spacing w:after="0" w:line="240" w:lineRule="auto"/>
      </w:pPr>
      <w:r>
        <w:t>Older</w:t>
      </w:r>
    </w:p>
    <w:p w14:paraId="3C4CC847" w14:textId="77777777" w:rsidR="00EF3AD2" w:rsidRDefault="00EF3AD2" w:rsidP="008613FC">
      <w:pPr>
        <w:pStyle w:val="ListParagraph"/>
        <w:numPr>
          <w:ilvl w:val="1"/>
          <w:numId w:val="20"/>
        </w:numPr>
        <w:spacing w:after="0" w:line="240" w:lineRule="auto"/>
      </w:pPr>
      <w:r>
        <w:t>Disabled</w:t>
      </w:r>
    </w:p>
    <w:p w14:paraId="68AC0DA7" w14:textId="77777777" w:rsidR="00EF3AD2" w:rsidRDefault="00EF3AD2" w:rsidP="008613FC">
      <w:pPr>
        <w:pStyle w:val="ListParagraph"/>
        <w:numPr>
          <w:ilvl w:val="1"/>
          <w:numId w:val="20"/>
        </w:numPr>
        <w:spacing w:after="0" w:line="240" w:lineRule="auto"/>
      </w:pPr>
      <w:r>
        <w:t>Communities</w:t>
      </w:r>
    </w:p>
    <w:p w14:paraId="2B94B2E9" w14:textId="77777777" w:rsidR="00EF3AD2" w:rsidRDefault="00EF3AD2" w:rsidP="008613FC">
      <w:pPr>
        <w:pStyle w:val="ListParagraph"/>
        <w:numPr>
          <w:ilvl w:val="1"/>
          <w:numId w:val="20"/>
        </w:numPr>
        <w:spacing w:after="0" w:line="240" w:lineRule="auto"/>
      </w:pPr>
      <w:r>
        <w:t>Carers</w:t>
      </w:r>
    </w:p>
    <w:p w14:paraId="02A05610" w14:textId="77777777" w:rsidR="00EF3AD2" w:rsidRDefault="00EF3AD2" w:rsidP="008613FC">
      <w:pPr>
        <w:pStyle w:val="ListParagraph"/>
        <w:numPr>
          <w:ilvl w:val="1"/>
          <w:numId w:val="20"/>
        </w:numPr>
        <w:spacing w:line="240" w:lineRule="auto"/>
        <w:ind w:left="1797" w:hanging="357"/>
        <w:contextualSpacing w:val="0"/>
      </w:pPr>
      <w:r>
        <w:t>Welsh Language</w:t>
      </w:r>
    </w:p>
    <w:p w14:paraId="5C1246E1" w14:textId="19E43616" w:rsidR="00EF3AD2" w:rsidRDefault="00EF3AD2" w:rsidP="008613FC">
      <w:pPr>
        <w:pStyle w:val="ListParagraph"/>
        <w:numPr>
          <w:ilvl w:val="0"/>
          <w:numId w:val="20"/>
        </w:numPr>
        <w:spacing w:after="0" w:line="240" w:lineRule="auto"/>
      </w:pPr>
      <w:r>
        <w:t>Diagnostic facility</w:t>
      </w:r>
      <w:r w:rsidR="00384F24">
        <w:t>, implications discussed included:</w:t>
      </w:r>
    </w:p>
    <w:p w14:paraId="4435FFE1" w14:textId="77777777" w:rsidR="00EF3AD2" w:rsidRDefault="00EF3AD2" w:rsidP="008613FC">
      <w:pPr>
        <w:pStyle w:val="ListParagraph"/>
        <w:numPr>
          <w:ilvl w:val="1"/>
          <w:numId w:val="20"/>
        </w:numPr>
        <w:spacing w:after="0" w:line="240" w:lineRule="auto"/>
      </w:pPr>
      <w:r>
        <w:t>Travel</w:t>
      </w:r>
    </w:p>
    <w:p w14:paraId="66A638EC" w14:textId="77777777" w:rsidR="00EF3AD2" w:rsidRDefault="00EF3AD2" w:rsidP="008613FC">
      <w:pPr>
        <w:pStyle w:val="ListParagraph"/>
        <w:numPr>
          <w:ilvl w:val="1"/>
          <w:numId w:val="20"/>
        </w:numPr>
        <w:spacing w:after="0" w:line="240" w:lineRule="auto"/>
      </w:pPr>
      <w:r>
        <w:t>Waiting times</w:t>
      </w:r>
    </w:p>
    <w:p w14:paraId="11E29BF1" w14:textId="77777777" w:rsidR="00EF3AD2" w:rsidRDefault="00EF3AD2" w:rsidP="008613FC">
      <w:pPr>
        <w:pStyle w:val="ListParagraph"/>
        <w:numPr>
          <w:ilvl w:val="1"/>
          <w:numId w:val="20"/>
        </w:numPr>
        <w:spacing w:after="0" w:line="240" w:lineRule="auto"/>
      </w:pPr>
      <w:r>
        <w:t>Expectations of carers</w:t>
      </w:r>
    </w:p>
    <w:p w14:paraId="3D8516BC" w14:textId="6C6173B2" w:rsidR="00EF3AD2" w:rsidRDefault="00EF3AD2" w:rsidP="008613FC">
      <w:pPr>
        <w:pStyle w:val="ListParagraph"/>
        <w:numPr>
          <w:ilvl w:val="1"/>
          <w:numId w:val="20"/>
        </w:numPr>
        <w:spacing w:line="240" w:lineRule="auto"/>
        <w:ind w:left="1797" w:hanging="357"/>
        <w:contextualSpacing w:val="0"/>
      </w:pPr>
      <w:r>
        <w:t xml:space="preserve">Ability to deliver services in </w:t>
      </w:r>
      <w:r w:rsidR="00D50C96">
        <w:t>Welsh.</w:t>
      </w:r>
    </w:p>
    <w:p w14:paraId="35C60E41" w14:textId="3C54B5D9" w:rsidR="00EF3AD2" w:rsidRDefault="00EF3AD2" w:rsidP="008613FC">
      <w:pPr>
        <w:pStyle w:val="ListParagraph"/>
        <w:numPr>
          <w:ilvl w:val="0"/>
          <w:numId w:val="20"/>
        </w:numPr>
        <w:spacing w:line="240" w:lineRule="auto"/>
        <w:ind w:left="1077" w:hanging="357"/>
        <w:contextualSpacing w:val="0"/>
      </w:pPr>
      <w:r>
        <w:t>Facility focused on preparing people to go home ‘well’ / stay well</w:t>
      </w:r>
      <w:r w:rsidR="00384F24">
        <w:t xml:space="preserve"> (using the ward as a reablement facility.)</w:t>
      </w:r>
    </w:p>
    <w:p w14:paraId="0A1D92EE" w14:textId="6D0514F6" w:rsidR="00EF3AD2" w:rsidRDefault="00384F24" w:rsidP="008613FC">
      <w:pPr>
        <w:pStyle w:val="ListParagraph"/>
        <w:numPr>
          <w:ilvl w:val="0"/>
          <w:numId w:val="20"/>
        </w:numPr>
        <w:spacing w:after="0" w:line="240" w:lineRule="auto"/>
      </w:pPr>
      <w:r>
        <w:t>Using the wards as an e</w:t>
      </w:r>
      <w:r w:rsidR="00EF3AD2">
        <w:t>nd-of-life care facility</w:t>
      </w:r>
    </w:p>
    <w:p w14:paraId="372BD753" w14:textId="4C6CA69E" w:rsidR="00C9358D" w:rsidRDefault="00C9358D" w:rsidP="00C9358D">
      <w:pPr>
        <w:pStyle w:val="Heading3a"/>
      </w:pPr>
      <w:bookmarkStart w:id="17" w:name="_Toc210833755"/>
      <w:r>
        <w:t>Table Two Scenario Generation</w:t>
      </w:r>
      <w:bookmarkEnd w:id="17"/>
    </w:p>
    <w:p w14:paraId="54F64812" w14:textId="4C1119A6" w:rsidR="00EF3AD2" w:rsidRDefault="00EF3AD2" w:rsidP="008613FC">
      <w:pPr>
        <w:pStyle w:val="ListParagraph"/>
        <w:numPr>
          <w:ilvl w:val="0"/>
          <w:numId w:val="21"/>
        </w:numPr>
        <w:spacing w:line="240" w:lineRule="auto"/>
        <w:ind w:left="1077" w:hanging="357"/>
        <w:contextualSpacing w:val="0"/>
      </w:pPr>
      <w:r w:rsidRPr="00487CCA">
        <w:rPr>
          <w:b/>
          <w:bCs/>
        </w:rPr>
        <w:t>Open all beds (16)</w:t>
      </w:r>
      <w:r w:rsidR="00487CCA">
        <w:t xml:space="preserve">: </w:t>
      </w:r>
      <w:r>
        <w:t xml:space="preserve">a fully funded ward plus all the services.  It is not clear why staffing is not resilient enough.  Tywyn is a modern building with modern up-to-date facilities.  Dolgellau is a crumbling building.  We have the same right to decent mental health and dementia services as everyone else – develop Llys Cadfan with dementia outreach.  We need a good vision. We need commitment from the Health Board to do this.  We used to have a kitchen which was funded using donations, but it is now closed and used as a clinical store.  We used to have a </w:t>
      </w:r>
      <w:r w:rsidR="00487CCA">
        <w:t>garden,</w:t>
      </w:r>
      <w:r>
        <w:t xml:space="preserve"> but it hasn’t been maintained.  The ward was used for palliative and end of life care because it is torture to have to go to Aberystwyth.  It kills you as a family to have to go that far.  Being local makes all the difference.  At the </w:t>
      </w:r>
      <w:r>
        <w:lastRenderedPageBreak/>
        <w:t>end-of-life stage you should have a choice.  Maternity and surgery used to be provided at Tywyn (it was noted however that maternity is quite specialist and that it may not be possible to re-provide this service). Improved cross-border working is needed – seamless access to the best care regardless of which Health Board is providing the service.  Now cross-border services are not joined up.  Computer systems are not joined up.</w:t>
      </w:r>
    </w:p>
    <w:p w14:paraId="7E6346AB" w14:textId="37513238" w:rsidR="00EF3AD2" w:rsidRDefault="00EF3AD2" w:rsidP="008613FC">
      <w:pPr>
        <w:pStyle w:val="ListParagraph"/>
        <w:numPr>
          <w:ilvl w:val="0"/>
          <w:numId w:val="21"/>
        </w:numPr>
        <w:ind w:left="1077" w:hanging="357"/>
        <w:contextualSpacing w:val="0"/>
        <w:rPr>
          <w:lang w:eastAsia="x-none"/>
        </w:rPr>
      </w:pPr>
      <w:r w:rsidRPr="00487CCA">
        <w:rPr>
          <w:b/>
          <w:bCs/>
          <w:lang w:eastAsia="x-none"/>
        </w:rPr>
        <w:t>Virtual tele-health services</w:t>
      </w:r>
      <w:r>
        <w:rPr>
          <w:lang w:eastAsia="x-none"/>
        </w:rPr>
        <w:t xml:space="preserve"> linking Health Boards</w:t>
      </w:r>
    </w:p>
    <w:p w14:paraId="713FBD67" w14:textId="6C47717F" w:rsidR="00EF3AD2" w:rsidRDefault="00EF3AD2" w:rsidP="008613FC">
      <w:pPr>
        <w:pStyle w:val="ListParagraph"/>
        <w:numPr>
          <w:ilvl w:val="0"/>
          <w:numId w:val="21"/>
        </w:numPr>
        <w:ind w:left="1077" w:hanging="357"/>
        <w:contextualSpacing w:val="0"/>
        <w:rPr>
          <w:lang w:eastAsia="x-none"/>
        </w:rPr>
      </w:pPr>
      <w:r w:rsidRPr="00487CCA">
        <w:rPr>
          <w:b/>
          <w:bCs/>
          <w:lang w:eastAsia="x-none"/>
        </w:rPr>
        <w:t>Eight bedded ward open.</w:t>
      </w:r>
      <w:r>
        <w:rPr>
          <w:lang w:eastAsia="x-none"/>
        </w:rPr>
        <w:t xml:space="preserve">  This would mean more resources available in the community.  If MIU was on the ward, then the staff could run the ward and the MIU.</w:t>
      </w:r>
    </w:p>
    <w:p w14:paraId="25A1EA50" w14:textId="06C95900" w:rsidR="00EF3AD2" w:rsidRDefault="00EF3AD2" w:rsidP="008613FC">
      <w:pPr>
        <w:pStyle w:val="ListParagraph"/>
        <w:numPr>
          <w:ilvl w:val="0"/>
          <w:numId w:val="21"/>
        </w:numPr>
        <w:ind w:left="1077" w:hanging="357"/>
        <w:contextualSpacing w:val="0"/>
        <w:rPr>
          <w:lang w:eastAsia="x-none"/>
        </w:rPr>
      </w:pPr>
      <w:r w:rsidRPr="00487CCA">
        <w:rPr>
          <w:b/>
          <w:bCs/>
          <w:lang w:eastAsia="x-none"/>
        </w:rPr>
        <w:t>Increase in community services</w:t>
      </w:r>
      <w:r>
        <w:rPr>
          <w:lang w:eastAsia="x-none"/>
        </w:rPr>
        <w:t>.  Tuag Adref has been a big support for District Nurses (DNs).  DNs would struggle if the model reverted to a bed base.</w:t>
      </w:r>
    </w:p>
    <w:p w14:paraId="4AA03858" w14:textId="480CE0CE" w:rsidR="00EF3AD2" w:rsidRDefault="00EF3AD2" w:rsidP="008613FC">
      <w:pPr>
        <w:pStyle w:val="ListParagraph"/>
        <w:numPr>
          <w:ilvl w:val="0"/>
          <w:numId w:val="21"/>
        </w:numPr>
        <w:ind w:left="1077" w:hanging="357"/>
        <w:contextualSpacing w:val="0"/>
        <w:rPr>
          <w:lang w:eastAsia="x-none"/>
        </w:rPr>
      </w:pPr>
      <w:r w:rsidRPr="00487CCA">
        <w:rPr>
          <w:b/>
          <w:bCs/>
          <w:lang w:eastAsia="x-none"/>
        </w:rPr>
        <w:t>End of Life and Palliative Care beds</w:t>
      </w:r>
      <w:r>
        <w:rPr>
          <w:lang w:eastAsia="x-none"/>
        </w:rPr>
        <w:t xml:space="preserve"> that offer choice in terms of care at home or care in hospital.  This could be on a ward or in a nursing home.  The Night Owls service in Anglesey is an example of an end-of-life scheme in the community. </w:t>
      </w:r>
    </w:p>
    <w:p w14:paraId="7CE6D3AA" w14:textId="77777777" w:rsidR="00EF3AD2" w:rsidRDefault="00EF3AD2" w:rsidP="008613FC">
      <w:pPr>
        <w:pStyle w:val="ListParagraph"/>
        <w:numPr>
          <w:ilvl w:val="0"/>
          <w:numId w:val="21"/>
        </w:numPr>
        <w:ind w:left="1077" w:hanging="357"/>
        <w:contextualSpacing w:val="0"/>
        <w:rPr>
          <w:lang w:eastAsia="x-none"/>
        </w:rPr>
      </w:pPr>
      <w:r>
        <w:rPr>
          <w:lang w:eastAsia="x-none"/>
        </w:rPr>
        <w:t xml:space="preserve">Open the ward on an </w:t>
      </w:r>
      <w:r w:rsidRPr="00487CCA">
        <w:rPr>
          <w:b/>
          <w:bCs/>
          <w:lang w:eastAsia="x-none"/>
        </w:rPr>
        <w:t>as and when needed</w:t>
      </w:r>
      <w:r>
        <w:rPr>
          <w:lang w:eastAsia="x-none"/>
        </w:rPr>
        <w:t xml:space="preserve"> basis.</w:t>
      </w:r>
    </w:p>
    <w:p w14:paraId="1788BF15"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Learn from best practice</w:t>
      </w:r>
      <w:r>
        <w:rPr>
          <w:lang w:eastAsia="x-none"/>
        </w:rPr>
        <w:t xml:space="preserve"> in other areas e.g. Bishops Castle Community Hospital and Brecon.</w:t>
      </w:r>
    </w:p>
    <w:p w14:paraId="398C5370"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The provision of key services such as x-ray delivered by Health Board’s elsewhere</w:t>
      </w:r>
      <w:r>
        <w:rPr>
          <w:lang w:eastAsia="x-none"/>
        </w:rPr>
        <w:t>.  An orthopaedic service is being provided once a week by Hywel Dda.  It was noted that there could be a problem in that patients could be referred into services which are much further away.</w:t>
      </w:r>
    </w:p>
    <w:p w14:paraId="11E64063"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Tywyn developed as a hub for community services</w:t>
      </w:r>
      <w:r>
        <w:rPr>
          <w:lang w:eastAsia="x-none"/>
        </w:rPr>
        <w:t xml:space="preserve"> rather than Dolgellau i.e. it provides what Tywyn is providing now.</w:t>
      </w:r>
    </w:p>
    <w:p w14:paraId="58E69E68"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Dolgellau Hospital has no beds</w:t>
      </w:r>
      <w:r>
        <w:rPr>
          <w:lang w:eastAsia="x-none"/>
        </w:rPr>
        <w:t xml:space="preserve"> and just delivers outpatient services.</w:t>
      </w:r>
    </w:p>
    <w:p w14:paraId="2093B073"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Beds in Tywyn with a reduced number of beds in Dolgellau.</w:t>
      </w:r>
      <w:r>
        <w:rPr>
          <w:lang w:eastAsia="x-none"/>
        </w:rPr>
        <w:t xml:space="preserve">  Continue to provide community services in both.  Transport is an issue for families and carers travelling to visit patients in Dolgellau. </w:t>
      </w:r>
    </w:p>
    <w:p w14:paraId="4A00B13C" w14:textId="1EEA3157" w:rsidR="00C9358D" w:rsidRDefault="00C9358D" w:rsidP="00C9358D">
      <w:pPr>
        <w:pStyle w:val="Heading3a"/>
      </w:pPr>
      <w:bookmarkStart w:id="18" w:name="_Toc210833756"/>
      <w:r>
        <w:t>Table Three Scenario Generation</w:t>
      </w:r>
      <w:bookmarkEnd w:id="18"/>
    </w:p>
    <w:p w14:paraId="5B3B5FDB" w14:textId="4AE0FC14" w:rsidR="00EF3AD2" w:rsidRPr="00487CCA" w:rsidRDefault="00EF3AD2" w:rsidP="008613FC">
      <w:pPr>
        <w:pStyle w:val="ListParagraph"/>
        <w:numPr>
          <w:ilvl w:val="0"/>
          <w:numId w:val="22"/>
        </w:numPr>
        <w:spacing w:after="0"/>
        <w:ind w:left="1077" w:hanging="357"/>
        <w:rPr>
          <w:lang w:val="x-none" w:eastAsia="x-none"/>
        </w:rPr>
      </w:pPr>
      <w:r w:rsidRPr="00487CCA">
        <w:rPr>
          <w:b/>
          <w:bCs/>
          <w:lang w:eastAsia="x-none"/>
        </w:rPr>
        <w:t>Ward not re-opened</w:t>
      </w:r>
      <w:r w:rsidR="00487CCA" w:rsidRPr="00487CCA">
        <w:rPr>
          <w:b/>
          <w:bCs/>
          <w:lang w:eastAsia="x-none"/>
        </w:rPr>
        <w:t xml:space="preserve">: </w:t>
      </w:r>
      <w:r w:rsidR="00487CCA">
        <w:rPr>
          <w:lang w:eastAsia="x-none"/>
        </w:rPr>
        <w:t>beds provided in nursing</w:t>
      </w:r>
      <w:r w:rsidRPr="00487CCA">
        <w:rPr>
          <w:lang w:val="x-none" w:eastAsia="x-none"/>
        </w:rPr>
        <w:t xml:space="preserve"> and residential </w:t>
      </w:r>
      <w:r w:rsidR="00487CCA" w:rsidRPr="00487CCA">
        <w:rPr>
          <w:lang w:val="x-none" w:eastAsia="x-none"/>
        </w:rPr>
        <w:t>homes</w:t>
      </w:r>
      <w:r w:rsidR="00487CCA">
        <w:rPr>
          <w:lang w:val="x-none" w:eastAsia="x-none"/>
        </w:rPr>
        <w:t>; this would need to address the following issues:</w:t>
      </w:r>
    </w:p>
    <w:p w14:paraId="0FD94780" w14:textId="50734D47" w:rsidR="00EF3AD2" w:rsidRPr="00EF3AD2" w:rsidRDefault="00EF3AD2" w:rsidP="00487CCA">
      <w:pPr>
        <w:ind w:left="1276"/>
        <w:contextualSpacing/>
        <w:rPr>
          <w:lang w:val="x-none" w:eastAsia="x-none"/>
        </w:rPr>
      </w:pPr>
      <w:r w:rsidRPr="00EF3AD2">
        <w:rPr>
          <w:lang w:val="x-none" w:eastAsia="x-none"/>
        </w:rPr>
        <w:t>•</w:t>
      </w:r>
      <w:r w:rsidRPr="00EF3AD2">
        <w:rPr>
          <w:lang w:val="x-none" w:eastAsia="x-none"/>
        </w:rPr>
        <w:tab/>
        <w:t>What capacity are they currently running at</w:t>
      </w:r>
      <w:r w:rsidR="00487CCA">
        <w:rPr>
          <w:lang w:val="x-none" w:eastAsia="x-none"/>
        </w:rPr>
        <w:t>?</w:t>
      </w:r>
    </w:p>
    <w:p w14:paraId="1D98C568" w14:textId="72686E16" w:rsidR="00EF3AD2" w:rsidRPr="00EF3AD2" w:rsidRDefault="00EF3AD2" w:rsidP="00487CCA">
      <w:pPr>
        <w:ind w:left="1276"/>
        <w:contextualSpacing/>
        <w:rPr>
          <w:lang w:val="x-none" w:eastAsia="x-none"/>
        </w:rPr>
      </w:pPr>
      <w:r w:rsidRPr="00EF3AD2">
        <w:rPr>
          <w:lang w:val="x-none" w:eastAsia="x-none"/>
        </w:rPr>
        <w:t>•</w:t>
      </w:r>
      <w:r w:rsidRPr="00EF3AD2">
        <w:rPr>
          <w:lang w:val="x-none" w:eastAsia="x-none"/>
        </w:rPr>
        <w:tab/>
        <w:t>Limited spaces</w:t>
      </w:r>
      <w:r w:rsidR="00487CCA">
        <w:rPr>
          <w:lang w:val="x-none" w:eastAsia="x-none"/>
        </w:rPr>
        <w:t>?</w:t>
      </w:r>
    </w:p>
    <w:p w14:paraId="08D9DA56" w14:textId="2B544545" w:rsidR="00EF3AD2" w:rsidRPr="00EF3AD2" w:rsidRDefault="00EF3AD2" w:rsidP="00487CCA">
      <w:pPr>
        <w:ind w:left="1276"/>
        <w:rPr>
          <w:lang w:val="x-none" w:eastAsia="x-none"/>
        </w:rPr>
      </w:pPr>
      <w:r w:rsidRPr="00EF3AD2">
        <w:rPr>
          <w:lang w:val="x-none" w:eastAsia="x-none"/>
        </w:rPr>
        <w:t>•</w:t>
      </w:r>
      <w:r w:rsidRPr="00EF3AD2">
        <w:rPr>
          <w:lang w:val="x-none" w:eastAsia="x-none"/>
        </w:rPr>
        <w:tab/>
        <w:t>Build a new nursing home</w:t>
      </w:r>
      <w:r w:rsidR="00487CCA">
        <w:rPr>
          <w:lang w:val="x-none" w:eastAsia="x-none"/>
        </w:rPr>
        <w:t>?</w:t>
      </w:r>
    </w:p>
    <w:p w14:paraId="2E880E96" w14:textId="156F6E70" w:rsidR="00EF3AD2" w:rsidRPr="00487CCA" w:rsidRDefault="00EF3AD2" w:rsidP="008613FC">
      <w:pPr>
        <w:pStyle w:val="ListParagraph"/>
        <w:numPr>
          <w:ilvl w:val="0"/>
          <w:numId w:val="22"/>
        </w:numPr>
        <w:spacing w:after="0"/>
        <w:ind w:left="1077" w:hanging="357"/>
        <w:rPr>
          <w:lang w:val="x-none" w:eastAsia="x-none"/>
        </w:rPr>
      </w:pPr>
      <w:r w:rsidRPr="00384F24">
        <w:rPr>
          <w:b/>
          <w:bCs/>
          <w:lang w:val="x-none" w:eastAsia="x-none"/>
        </w:rPr>
        <w:t>Ward not re-opened</w:t>
      </w:r>
      <w:r w:rsidR="00487CCA" w:rsidRPr="00384F24">
        <w:rPr>
          <w:b/>
          <w:bCs/>
          <w:lang w:val="x-none" w:eastAsia="x-none"/>
        </w:rPr>
        <w:t>:</w:t>
      </w:r>
      <w:r w:rsidR="00487CCA" w:rsidRPr="00487CCA">
        <w:rPr>
          <w:lang w:val="x-none" w:eastAsia="x-none"/>
        </w:rPr>
        <w:t xml:space="preserve"> </w:t>
      </w:r>
      <w:r w:rsidR="00487CCA">
        <w:rPr>
          <w:lang w:val="x-none" w:eastAsia="x-none"/>
        </w:rPr>
        <w:t>E</w:t>
      </w:r>
      <w:r w:rsidRPr="00487CCA">
        <w:rPr>
          <w:lang w:val="x-none" w:eastAsia="x-none"/>
        </w:rPr>
        <w:t>nd of care life at home</w:t>
      </w:r>
      <w:r w:rsidR="00487CCA">
        <w:rPr>
          <w:lang w:val="x-none" w:eastAsia="x-none"/>
        </w:rPr>
        <w:t>;</w:t>
      </w:r>
      <w:r w:rsidR="00487CCA" w:rsidRPr="00487CCA">
        <w:rPr>
          <w:lang w:val="x-none" w:eastAsia="x-none"/>
        </w:rPr>
        <w:t xml:space="preserve"> </w:t>
      </w:r>
      <w:r w:rsidR="00487CCA">
        <w:rPr>
          <w:lang w:val="x-none" w:eastAsia="x-none"/>
        </w:rPr>
        <w:t>this would need to address the following issue:</w:t>
      </w:r>
    </w:p>
    <w:p w14:paraId="34A45F18" w14:textId="77777777" w:rsidR="00EF3AD2" w:rsidRPr="00EF3AD2" w:rsidRDefault="00EF3AD2" w:rsidP="00487CCA">
      <w:pPr>
        <w:ind w:left="1276"/>
        <w:rPr>
          <w:lang w:val="x-none" w:eastAsia="x-none"/>
        </w:rPr>
      </w:pPr>
      <w:r w:rsidRPr="00EF3AD2">
        <w:rPr>
          <w:lang w:val="x-none" w:eastAsia="x-none"/>
        </w:rPr>
        <w:t>•</w:t>
      </w:r>
      <w:r w:rsidRPr="00EF3AD2">
        <w:rPr>
          <w:lang w:val="x-none" w:eastAsia="x-none"/>
        </w:rPr>
        <w:tab/>
        <w:t>Palliative care that can’t be done at home?</w:t>
      </w:r>
    </w:p>
    <w:p w14:paraId="13F8483A" w14:textId="77777777" w:rsidR="00487CCA" w:rsidRPr="00487CCA" w:rsidRDefault="00EF3AD2" w:rsidP="008613FC">
      <w:pPr>
        <w:pStyle w:val="ListParagraph"/>
        <w:numPr>
          <w:ilvl w:val="0"/>
          <w:numId w:val="22"/>
        </w:numPr>
        <w:spacing w:after="0"/>
        <w:ind w:left="1077" w:hanging="357"/>
        <w:rPr>
          <w:lang w:val="x-none" w:eastAsia="x-none"/>
        </w:rPr>
      </w:pPr>
      <w:r w:rsidRPr="00487CCA">
        <w:rPr>
          <w:b/>
          <w:bCs/>
          <w:lang w:val="x-none" w:eastAsia="x-none"/>
        </w:rPr>
        <w:t>Ward not re-opened</w:t>
      </w:r>
      <w:r w:rsidR="00487CCA" w:rsidRPr="00487CCA">
        <w:rPr>
          <w:b/>
          <w:bCs/>
          <w:lang w:val="x-none" w:eastAsia="x-none"/>
        </w:rPr>
        <w:t>:</w:t>
      </w:r>
      <w:r w:rsidR="00487CCA" w:rsidRPr="00487CCA">
        <w:rPr>
          <w:lang w:val="x-none" w:eastAsia="x-none"/>
        </w:rPr>
        <w:t xml:space="preserve"> e</w:t>
      </w:r>
      <w:r w:rsidRPr="00487CCA">
        <w:rPr>
          <w:lang w:val="x-none" w:eastAsia="x-none"/>
        </w:rPr>
        <w:t>xpansion of services and development</w:t>
      </w:r>
      <w:r w:rsidR="00487CCA" w:rsidRPr="00487CCA">
        <w:rPr>
          <w:lang w:val="x-none" w:eastAsia="x-none"/>
        </w:rPr>
        <w:t>, b</w:t>
      </w:r>
      <w:r w:rsidRPr="00487CCA">
        <w:rPr>
          <w:lang w:val="x-none" w:eastAsia="x-none"/>
        </w:rPr>
        <w:t>roader services</w:t>
      </w:r>
      <w:r w:rsidR="00487CCA" w:rsidRPr="00487CCA">
        <w:rPr>
          <w:lang w:val="x-none" w:eastAsia="x-none"/>
        </w:rPr>
        <w:t xml:space="preserve"> provided, </w:t>
      </w:r>
      <w:r w:rsidR="00487CCA">
        <w:rPr>
          <w:lang w:val="x-none" w:eastAsia="x-none"/>
        </w:rPr>
        <w:t>w</w:t>
      </w:r>
      <w:r w:rsidRPr="00487CCA">
        <w:rPr>
          <w:lang w:val="x-none" w:eastAsia="x-none"/>
        </w:rPr>
        <w:t>ork with community and partners</w:t>
      </w:r>
      <w:r w:rsidR="00487CCA">
        <w:rPr>
          <w:lang w:val="x-none" w:eastAsia="x-none"/>
        </w:rPr>
        <w:t>;</w:t>
      </w:r>
      <w:r w:rsidR="00487CCA" w:rsidRPr="00487CCA">
        <w:rPr>
          <w:lang w:val="x-none" w:eastAsia="x-none"/>
        </w:rPr>
        <w:t xml:space="preserve"> </w:t>
      </w:r>
      <w:r w:rsidR="00487CCA">
        <w:rPr>
          <w:lang w:val="x-none" w:eastAsia="x-none"/>
        </w:rPr>
        <w:t>this would need to address the following issue:</w:t>
      </w:r>
    </w:p>
    <w:p w14:paraId="46895D79" w14:textId="77777777" w:rsidR="00EF3AD2" w:rsidRPr="00EF3AD2" w:rsidRDefault="00EF3AD2" w:rsidP="00487CCA">
      <w:pPr>
        <w:ind w:left="1080"/>
        <w:rPr>
          <w:lang w:val="x-none" w:eastAsia="x-none"/>
        </w:rPr>
      </w:pPr>
      <w:r w:rsidRPr="00EF3AD2">
        <w:rPr>
          <w:lang w:val="x-none" w:eastAsia="x-none"/>
        </w:rPr>
        <w:lastRenderedPageBreak/>
        <w:t>•</w:t>
      </w:r>
      <w:r w:rsidRPr="00EF3AD2">
        <w:rPr>
          <w:lang w:val="x-none" w:eastAsia="x-none"/>
        </w:rPr>
        <w:tab/>
        <w:t>Understand the local demand and build on the services they need e.g. IV</w:t>
      </w:r>
    </w:p>
    <w:p w14:paraId="0AFA6162" w14:textId="5635F558" w:rsidR="00EF3AD2" w:rsidRPr="00487CCA" w:rsidRDefault="00EF3AD2" w:rsidP="008613FC">
      <w:pPr>
        <w:pStyle w:val="ListParagraph"/>
        <w:numPr>
          <w:ilvl w:val="0"/>
          <w:numId w:val="22"/>
        </w:numPr>
        <w:ind w:left="1077" w:hanging="357"/>
        <w:contextualSpacing w:val="0"/>
        <w:rPr>
          <w:lang w:val="x-none" w:eastAsia="x-none"/>
        </w:rPr>
      </w:pPr>
      <w:r w:rsidRPr="00487CCA">
        <w:rPr>
          <w:b/>
          <w:bCs/>
          <w:lang w:val="x-none" w:eastAsia="x-none"/>
        </w:rPr>
        <w:t>Ward not re-opened</w:t>
      </w:r>
      <w:r w:rsidR="00487CCA" w:rsidRPr="00487CCA">
        <w:rPr>
          <w:b/>
          <w:bCs/>
          <w:lang w:val="x-none" w:eastAsia="x-none"/>
        </w:rPr>
        <w:t>:</w:t>
      </w:r>
      <w:r w:rsidR="00487CCA" w:rsidRPr="00487CCA">
        <w:rPr>
          <w:lang w:val="x-none" w:eastAsia="x-none"/>
        </w:rPr>
        <w:t xml:space="preserve"> </w:t>
      </w:r>
      <w:r w:rsidRPr="00487CCA">
        <w:rPr>
          <w:lang w:val="x-none" w:eastAsia="x-none"/>
        </w:rPr>
        <w:t>Virtual clinics</w:t>
      </w:r>
      <w:r w:rsidR="00487CCA">
        <w:rPr>
          <w:lang w:val="x-none" w:eastAsia="x-none"/>
        </w:rPr>
        <w:t xml:space="preserve"> provided</w:t>
      </w:r>
      <w:r w:rsidRPr="00487CCA">
        <w:rPr>
          <w:lang w:val="x-none" w:eastAsia="x-none"/>
        </w:rPr>
        <w:t>, especially for the vulnerable</w:t>
      </w:r>
      <w:r w:rsidR="00487CCA" w:rsidRPr="00487CCA">
        <w:rPr>
          <w:lang w:val="x-none" w:eastAsia="x-none"/>
        </w:rPr>
        <w:t xml:space="preserve">, with </w:t>
      </w:r>
      <w:r w:rsidR="00487CCA">
        <w:rPr>
          <w:lang w:val="x-none" w:eastAsia="x-none"/>
        </w:rPr>
        <w:t>the benefit of l</w:t>
      </w:r>
      <w:r w:rsidRPr="00487CCA">
        <w:rPr>
          <w:lang w:val="x-none" w:eastAsia="x-none"/>
        </w:rPr>
        <w:t>ess requirement to travel</w:t>
      </w:r>
    </w:p>
    <w:p w14:paraId="5485A12B" w14:textId="657E7235" w:rsidR="00EF3AD2" w:rsidRPr="00487CCA" w:rsidRDefault="00EF3AD2" w:rsidP="008613FC">
      <w:pPr>
        <w:pStyle w:val="ListParagraph"/>
        <w:numPr>
          <w:ilvl w:val="0"/>
          <w:numId w:val="22"/>
        </w:numPr>
        <w:ind w:left="1077" w:hanging="357"/>
        <w:contextualSpacing w:val="0"/>
        <w:rPr>
          <w:lang w:val="x-none" w:eastAsia="x-none"/>
        </w:rPr>
      </w:pPr>
      <w:r w:rsidRPr="00487CCA">
        <w:rPr>
          <w:b/>
          <w:bCs/>
          <w:lang w:val="x-none" w:eastAsia="x-none"/>
        </w:rPr>
        <w:t>Ward not re-opened</w:t>
      </w:r>
      <w:r w:rsidR="00487CCA" w:rsidRPr="00487CCA">
        <w:rPr>
          <w:b/>
          <w:bCs/>
          <w:lang w:val="x-none" w:eastAsia="x-none"/>
        </w:rPr>
        <w:t>:</w:t>
      </w:r>
      <w:r w:rsidR="00487CCA" w:rsidRPr="00487CCA">
        <w:rPr>
          <w:lang w:val="x-none" w:eastAsia="x-none"/>
        </w:rPr>
        <w:t xml:space="preserve"> </w:t>
      </w:r>
      <w:r w:rsidRPr="00487CCA">
        <w:rPr>
          <w:lang w:val="x-none" w:eastAsia="x-none"/>
        </w:rPr>
        <w:t>Working with Powys Health Board</w:t>
      </w:r>
      <w:r w:rsidR="00487CCA" w:rsidRPr="00487CCA">
        <w:rPr>
          <w:lang w:val="x-none" w:eastAsia="x-none"/>
        </w:rPr>
        <w:t xml:space="preserve">, providing </w:t>
      </w:r>
      <w:r w:rsidR="00487CCA">
        <w:rPr>
          <w:lang w:val="x-none" w:eastAsia="x-none"/>
        </w:rPr>
        <w:t>c</w:t>
      </w:r>
      <w:r w:rsidRPr="00487CCA">
        <w:rPr>
          <w:lang w:val="x-none" w:eastAsia="x-none"/>
        </w:rPr>
        <w:t>linical expertise across a wider area</w:t>
      </w:r>
    </w:p>
    <w:p w14:paraId="73B1B586" w14:textId="1034757D" w:rsidR="00EF3AD2" w:rsidRPr="00487CCA" w:rsidRDefault="00EF3AD2" w:rsidP="008613FC">
      <w:pPr>
        <w:pStyle w:val="ListParagraph"/>
        <w:numPr>
          <w:ilvl w:val="0"/>
          <w:numId w:val="22"/>
        </w:numPr>
        <w:spacing w:after="0"/>
        <w:ind w:left="1077" w:hanging="357"/>
        <w:rPr>
          <w:lang w:val="x-none" w:eastAsia="x-none"/>
        </w:rPr>
      </w:pPr>
      <w:r w:rsidRPr="00487CCA">
        <w:rPr>
          <w:b/>
          <w:bCs/>
          <w:lang w:val="x-none" w:eastAsia="x-none"/>
        </w:rPr>
        <w:t>Ward not re-opened</w:t>
      </w:r>
      <w:r w:rsidR="00487CCA" w:rsidRPr="00487CCA">
        <w:rPr>
          <w:b/>
          <w:bCs/>
          <w:lang w:val="x-none" w:eastAsia="x-none"/>
        </w:rPr>
        <w:t>:</w:t>
      </w:r>
      <w:r w:rsidR="00487CCA" w:rsidRPr="00487CCA">
        <w:rPr>
          <w:lang w:val="x-none" w:eastAsia="x-none"/>
        </w:rPr>
        <w:t xml:space="preserve"> </w:t>
      </w:r>
      <w:r w:rsidR="00487CCA">
        <w:rPr>
          <w:lang w:val="x-none" w:eastAsia="x-none"/>
        </w:rPr>
        <w:t xml:space="preserve">working with </w:t>
      </w:r>
      <w:r w:rsidRPr="00487CCA">
        <w:rPr>
          <w:lang w:val="x-none" w:eastAsia="x-none"/>
        </w:rPr>
        <w:t>W</w:t>
      </w:r>
      <w:r w:rsidR="00487CCA">
        <w:rPr>
          <w:lang w:val="x-none" w:eastAsia="x-none"/>
        </w:rPr>
        <w:t xml:space="preserve">elsh </w:t>
      </w:r>
      <w:r w:rsidRPr="00487CCA">
        <w:rPr>
          <w:lang w:val="x-none" w:eastAsia="x-none"/>
        </w:rPr>
        <w:t>A</w:t>
      </w:r>
      <w:r w:rsidR="00487CCA">
        <w:rPr>
          <w:lang w:val="x-none" w:eastAsia="x-none"/>
        </w:rPr>
        <w:t xml:space="preserve">mbulance </w:t>
      </w:r>
      <w:r w:rsidRPr="00487CCA">
        <w:rPr>
          <w:lang w:val="x-none" w:eastAsia="x-none"/>
        </w:rPr>
        <w:t>S</w:t>
      </w:r>
      <w:r w:rsidR="00487CCA">
        <w:rPr>
          <w:lang w:val="x-none" w:eastAsia="x-none"/>
        </w:rPr>
        <w:t xml:space="preserve">ervice University NHS </w:t>
      </w:r>
      <w:r w:rsidRPr="00487CCA">
        <w:rPr>
          <w:lang w:val="x-none" w:eastAsia="x-none"/>
        </w:rPr>
        <w:t>T</w:t>
      </w:r>
      <w:r w:rsidR="00487CCA">
        <w:rPr>
          <w:lang w:val="x-none" w:eastAsia="x-none"/>
        </w:rPr>
        <w:t>rust (WAST)</w:t>
      </w:r>
      <w:r w:rsidRPr="00487CCA">
        <w:rPr>
          <w:lang w:val="x-none" w:eastAsia="x-none"/>
        </w:rPr>
        <w:t xml:space="preserve"> </w:t>
      </w:r>
      <w:r w:rsidR="00487CCA">
        <w:rPr>
          <w:lang w:val="x-none" w:eastAsia="x-none"/>
        </w:rPr>
        <w:t xml:space="preserve">to establish </w:t>
      </w:r>
      <w:r w:rsidRPr="00487CCA">
        <w:rPr>
          <w:lang w:val="x-none" w:eastAsia="x-none"/>
        </w:rPr>
        <w:t>what could they provide</w:t>
      </w:r>
      <w:r w:rsidR="00384F24">
        <w:rPr>
          <w:lang w:val="x-none" w:eastAsia="x-none"/>
        </w:rPr>
        <w:t>, e.g.</w:t>
      </w:r>
      <w:r w:rsidR="00487CCA">
        <w:rPr>
          <w:lang w:val="x-none" w:eastAsia="x-none"/>
        </w:rPr>
        <w:t>:</w:t>
      </w:r>
    </w:p>
    <w:p w14:paraId="038DDD74" w14:textId="77777777" w:rsidR="00EF3AD2" w:rsidRPr="00EF3AD2" w:rsidRDefault="00EF3AD2" w:rsidP="00384F24">
      <w:pPr>
        <w:ind w:left="1134"/>
        <w:contextualSpacing/>
        <w:rPr>
          <w:lang w:val="x-none" w:eastAsia="x-none"/>
        </w:rPr>
      </w:pPr>
      <w:r w:rsidRPr="00EF3AD2">
        <w:rPr>
          <w:lang w:val="x-none" w:eastAsia="x-none"/>
        </w:rPr>
        <w:t>•</w:t>
      </w:r>
      <w:r w:rsidRPr="00EF3AD2">
        <w:rPr>
          <w:lang w:val="x-none" w:eastAsia="x-none"/>
        </w:rPr>
        <w:tab/>
        <w:t>Transport</w:t>
      </w:r>
    </w:p>
    <w:p w14:paraId="747563B5" w14:textId="77777777" w:rsidR="00EF3AD2" w:rsidRPr="00EF3AD2" w:rsidRDefault="00EF3AD2" w:rsidP="00384F24">
      <w:pPr>
        <w:ind w:left="1134"/>
        <w:rPr>
          <w:lang w:val="x-none" w:eastAsia="x-none"/>
        </w:rPr>
      </w:pPr>
      <w:r w:rsidRPr="00EF3AD2">
        <w:rPr>
          <w:lang w:val="x-none" w:eastAsia="x-none"/>
        </w:rPr>
        <w:t>•</w:t>
      </w:r>
      <w:r w:rsidRPr="00EF3AD2">
        <w:rPr>
          <w:lang w:val="x-none" w:eastAsia="x-none"/>
        </w:rPr>
        <w:tab/>
        <w:t>Clinical</w:t>
      </w:r>
    </w:p>
    <w:p w14:paraId="796F3369" w14:textId="0FD2B0E0" w:rsidR="002612FF" w:rsidRDefault="002612FF" w:rsidP="002612FF">
      <w:pPr>
        <w:pStyle w:val="Heading2"/>
      </w:pPr>
      <w:bookmarkStart w:id="19" w:name="_Toc210833757"/>
      <w:r>
        <w:t>Combined Scenarios</w:t>
      </w:r>
      <w:bookmarkEnd w:id="19"/>
    </w:p>
    <w:p w14:paraId="1F98F614" w14:textId="08856C56" w:rsidR="002612FF" w:rsidRDefault="00384F24" w:rsidP="002612FF">
      <w:pPr>
        <w:rPr>
          <w:lang w:val="x-none" w:eastAsia="x-none"/>
        </w:rPr>
      </w:pPr>
      <w:r>
        <w:rPr>
          <w:lang w:val="x-none" w:eastAsia="x-none"/>
        </w:rPr>
        <w:t>Following the discussions in small groups around their individual tables</w:t>
      </w:r>
      <w:r w:rsidR="00F10954">
        <w:rPr>
          <w:lang w:val="x-none" w:eastAsia="x-none"/>
        </w:rPr>
        <w:t xml:space="preserve"> their discussions were fed back to the entire group. There was a measure of overlap and duplication in the feedback and the independent facilitator amalgamated these into scenario ‘family groups’. These are shown below</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379"/>
      </w:tblGrid>
      <w:tr w:rsidR="00D50C96" w:rsidRPr="00D50C96" w14:paraId="71D923A5" w14:textId="77777777" w:rsidTr="00D50C96">
        <w:tc>
          <w:tcPr>
            <w:tcW w:w="709" w:type="dxa"/>
          </w:tcPr>
          <w:p w14:paraId="3D6447F6" w14:textId="00865043" w:rsidR="00D50C96" w:rsidRPr="00D50C96" w:rsidRDefault="00D50C96" w:rsidP="00D50C96">
            <w:pPr>
              <w:spacing w:after="0" w:line="240" w:lineRule="auto"/>
              <w:ind w:left="0"/>
              <w:rPr>
                <w:b/>
                <w:bCs/>
                <w:sz w:val="22"/>
                <w:szCs w:val="22"/>
                <w:lang w:val="x-none" w:eastAsia="x-none"/>
              </w:rPr>
            </w:pPr>
            <w:r w:rsidRPr="00D50C96">
              <w:rPr>
                <w:b/>
                <w:bCs/>
                <w:sz w:val="22"/>
                <w:szCs w:val="22"/>
                <w:lang w:val="x-none" w:eastAsia="x-none"/>
              </w:rPr>
              <w:t>Key</w:t>
            </w:r>
            <w:r>
              <w:rPr>
                <w:b/>
                <w:bCs/>
                <w:sz w:val="22"/>
                <w:szCs w:val="22"/>
                <w:lang w:val="x-none" w:eastAsia="x-none"/>
              </w:rPr>
              <w:t>:</w:t>
            </w:r>
          </w:p>
        </w:tc>
        <w:tc>
          <w:tcPr>
            <w:tcW w:w="6379" w:type="dxa"/>
          </w:tcPr>
          <w:p w14:paraId="4B2988F3" w14:textId="77777777" w:rsidR="00D50C96" w:rsidRPr="00D50C96" w:rsidRDefault="00D50C96" w:rsidP="00D50C96">
            <w:pPr>
              <w:spacing w:after="0" w:line="240" w:lineRule="auto"/>
              <w:ind w:left="0"/>
              <w:rPr>
                <w:sz w:val="22"/>
                <w:szCs w:val="22"/>
                <w:lang w:val="x-none" w:eastAsia="x-none"/>
              </w:rPr>
            </w:pPr>
          </w:p>
        </w:tc>
      </w:tr>
      <w:tr w:rsidR="00D50C96" w:rsidRPr="00D50C96" w14:paraId="400D311B" w14:textId="77777777" w:rsidTr="00D50C96">
        <w:tc>
          <w:tcPr>
            <w:tcW w:w="709" w:type="dxa"/>
            <w:shd w:val="clear" w:color="auto" w:fill="FFFF00"/>
          </w:tcPr>
          <w:p w14:paraId="323960E3" w14:textId="77777777" w:rsidR="00D50C96" w:rsidRPr="00D50C96" w:rsidRDefault="00D50C96" w:rsidP="00D50C96">
            <w:pPr>
              <w:spacing w:after="0" w:line="240" w:lineRule="auto"/>
              <w:ind w:left="0"/>
              <w:rPr>
                <w:sz w:val="22"/>
                <w:szCs w:val="22"/>
                <w:lang w:val="x-none" w:eastAsia="x-none"/>
              </w:rPr>
            </w:pPr>
          </w:p>
        </w:tc>
        <w:tc>
          <w:tcPr>
            <w:tcW w:w="6379" w:type="dxa"/>
            <w:vAlign w:val="center"/>
          </w:tcPr>
          <w:p w14:paraId="5E46A653" w14:textId="3102748A" w:rsidR="00D50C96" w:rsidRPr="00D50C96" w:rsidRDefault="00D50C96" w:rsidP="00D50C96">
            <w:pPr>
              <w:spacing w:line="240" w:lineRule="auto"/>
              <w:ind w:left="0"/>
              <w:rPr>
                <w:sz w:val="22"/>
                <w:szCs w:val="22"/>
                <w:lang w:val="x-none" w:eastAsia="x-none"/>
              </w:rPr>
            </w:pPr>
            <w:r w:rsidRPr="00D50C96">
              <w:rPr>
                <w:sz w:val="22"/>
                <w:szCs w:val="22"/>
              </w:rPr>
              <w:t>Removed from consideration: recognised as an enabler</w:t>
            </w:r>
          </w:p>
        </w:tc>
      </w:tr>
      <w:tr w:rsidR="00D50C96" w:rsidRPr="00D50C96" w14:paraId="0EA9E8A9" w14:textId="77777777" w:rsidTr="00D50C96">
        <w:tc>
          <w:tcPr>
            <w:tcW w:w="709" w:type="dxa"/>
            <w:shd w:val="clear" w:color="auto" w:fill="D0CECE" w:themeFill="background2" w:themeFillShade="E6"/>
          </w:tcPr>
          <w:p w14:paraId="48191BF2" w14:textId="77777777" w:rsidR="00D50C96" w:rsidRPr="00D50C96" w:rsidRDefault="00D50C96" w:rsidP="00D50C96">
            <w:pPr>
              <w:spacing w:after="0" w:line="240" w:lineRule="auto"/>
              <w:ind w:left="0"/>
              <w:rPr>
                <w:sz w:val="22"/>
                <w:szCs w:val="22"/>
                <w:lang w:val="x-none" w:eastAsia="x-none"/>
              </w:rPr>
            </w:pPr>
          </w:p>
        </w:tc>
        <w:tc>
          <w:tcPr>
            <w:tcW w:w="6379" w:type="dxa"/>
            <w:vAlign w:val="center"/>
          </w:tcPr>
          <w:p w14:paraId="0651E424" w14:textId="73D12BB6" w:rsidR="00D50C96" w:rsidRPr="00D50C96" w:rsidRDefault="00D50C96" w:rsidP="00D50C96">
            <w:pPr>
              <w:spacing w:line="240" w:lineRule="auto"/>
              <w:ind w:left="0"/>
              <w:rPr>
                <w:sz w:val="22"/>
                <w:szCs w:val="22"/>
              </w:rPr>
            </w:pPr>
            <w:r w:rsidRPr="00D50C96">
              <w:rPr>
                <w:sz w:val="22"/>
                <w:szCs w:val="22"/>
              </w:rPr>
              <w:t>Removed from consideration as a parking lot issue</w:t>
            </w:r>
          </w:p>
        </w:tc>
      </w:tr>
    </w:tbl>
    <w:p w14:paraId="4FF1F46B" w14:textId="427FBFCB" w:rsidR="00384F24" w:rsidRDefault="00384F24" w:rsidP="008613FC">
      <w:pPr>
        <w:pStyle w:val="ListParagraph"/>
        <w:numPr>
          <w:ilvl w:val="0"/>
          <w:numId w:val="24"/>
        </w:numPr>
        <w:spacing w:before="120"/>
        <w:ind w:left="2160" w:hanging="1593"/>
        <w:contextualSpacing w:val="0"/>
      </w:pPr>
      <w:bookmarkStart w:id="20" w:name="_Hlk208590787"/>
      <w:r>
        <w:t xml:space="preserve">Use as an end-of-life facility: </w:t>
      </w:r>
      <w:r w:rsidR="00F10954">
        <w:t>using the w</w:t>
      </w:r>
      <w:r>
        <w:t>ard as hospice</w:t>
      </w:r>
      <w:r w:rsidR="00F10954">
        <w:t xml:space="preserve"> </w:t>
      </w:r>
      <w:r>
        <w:t xml:space="preserve">or </w:t>
      </w:r>
      <w:r w:rsidR="00F10954">
        <w:t xml:space="preserve">providing </w:t>
      </w:r>
      <w:r w:rsidR="00CF34B1">
        <w:t>a few</w:t>
      </w:r>
      <w:r w:rsidR="00F10954">
        <w:t xml:space="preserve"> end-of-life </w:t>
      </w:r>
      <w:r>
        <w:t>beds</w:t>
      </w:r>
      <w:r w:rsidR="00F10954">
        <w:t xml:space="preserve"> supported by charitable provision. </w:t>
      </w:r>
    </w:p>
    <w:p w14:paraId="32EC87A8" w14:textId="662DA8D2" w:rsidR="00384F24" w:rsidRDefault="00384F24" w:rsidP="008613FC">
      <w:pPr>
        <w:pStyle w:val="ListParagraph"/>
        <w:numPr>
          <w:ilvl w:val="0"/>
          <w:numId w:val="24"/>
        </w:numPr>
        <w:ind w:left="2160" w:hanging="1593"/>
        <w:contextualSpacing w:val="0"/>
      </w:pPr>
      <w:r>
        <w:t>Develop the ward as a reablement facility</w:t>
      </w:r>
      <w:r w:rsidR="00F10954">
        <w:t xml:space="preserve">, to support frail/elderly people to return home and stay well. </w:t>
      </w:r>
    </w:p>
    <w:p w14:paraId="71070C66" w14:textId="06EB3DA6" w:rsidR="00384F24" w:rsidRDefault="00384F24" w:rsidP="008613FC">
      <w:pPr>
        <w:pStyle w:val="ListParagraph"/>
        <w:numPr>
          <w:ilvl w:val="0"/>
          <w:numId w:val="24"/>
        </w:numPr>
        <w:ind w:left="2160" w:hanging="1593"/>
        <w:contextualSpacing w:val="0"/>
      </w:pPr>
      <w:r>
        <w:t>Use the ward as a diagnostic facility</w:t>
      </w:r>
      <w:r w:rsidR="00F10954">
        <w:t xml:space="preserve">. This scenario is based on using the Dyfi ward to expand the </w:t>
      </w:r>
      <w:r w:rsidR="00CF34B1">
        <w:t>current provision of diagnostics beyond x-ray to provide services (currently unspecified) to prevent local people from having to travel for such services.</w:t>
      </w:r>
    </w:p>
    <w:p w14:paraId="093F38B4" w14:textId="128664CC" w:rsidR="00384F24" w:rsidRDefault="00384F24" w:rsidP="008613FC">
      <w:pPr>
        <w:pStyle w:val="ListParagraph"/>
        <w:numPr>
          <w:ilvl w:val="0"/>
          <w:numId w:val="24"/>
        </w:numPr>
        <w:ind w:left="2160" w:hanging="1593"/>
        <w:contextualSpacing w:val="0"/>
      </w:pPr>
      <w:r>
        <w:t>Use Dyfi ward as a day treatment centre</w:t>
      </w:r>
      <w:r w:rsidR="00CF34B1">
        <w:t xml:space="preserve">, expanding beyond that currently provided to include services such as IV treatments and chemotherapy. </w:t>
      </w:r>
    </w:p>
    <w:p w14:paraId="1093C76C" w14:textId="1533B788" w:rsidR="00384F24" w:rsidRPr="00DD73FC" w:rsidRDefault="00CF34B1" w:rsidP="008613FC">
      <w:pPr>
        <w:pStyle w:val="ListParagraph"/>
        <w:numPr>
          <w:ilvl w:val="0"/>
          <w:numId w:val="24"/>
        </w:numPr>
        <w:ind w:left="2160" w:hanging="1593"/>
        <w:contextualSpacing w:val="0"/>
        <w:rPr>
          <w:highlight w:val="yellow"/>
        </w:rPr>
      </w:pPr>
      <w:r w:rsidRPr="00DD73FC">
        <w:rPr>
          <w:highlight w:val="yellow"/>
        </w:rPr>
        <w:t>Telehealth. Providing virtual services to patients at home. (Removed from consideration: recognised as an enabler)</w:t>
      </w:r>
    </w:p>
    <w:p w14:paraId="560D4650" w14:textId="3BB0CF88" w:rsidR="00384F24" w:rsidRDefault="00384F24" w:rsidP="008613FC">
      <w:pPr>
        <w:pStyle w:val="ListParagraph"/>
        <w:numPr>
          <w:ilvl w:val="0"/>
          <w:numId w:val="24"/>
        </w:numPr>
        <w:ind w:left="2160" w:hanging="1593"/>
        <w:contextualSpacing w:val="0"/>
      </w:pPr>
      <w:r>
        <w:t xml:space="preserve">Provision of beds for Tywyn by nursing and residential homes (including end-of-life beds) </w:t>
      </w:r>
    </w:p>
    <w:p w14:paraId="3BB9B094" w14:textId="57E14E0C" w:rsidR="00384F24" w:rsidRDefault="00384F24" w:rsidP="008613FC">
      <w:pPr>
        <w:pStyle w:val="ListParagraph"/>
        <w:numPr>
          <w:ilvl w:val="0"/>
          <w:numId w:val="24"/>
        </w:numPr>
        <w:ind w:left="2160" w:hanging="1593"/>
        <w:contextualSpacing w:val="0"/>
      </w:pPr>
      <w:r>
        <w:t xml:space="preserve">Develop Tywyn as a hub for community services (without beds) building on </w:t>
      </w:r>
      <w:r w:rsidR="00CF34B1">
        <w:t xml:space="preserve">and enhancing </w:t>
      </w:r>
      <w:r>
        <w:t xml:space="preserve">existing </w:t>
      </w:r>
      <w:r w:rsidR="00CF34B1">
        <w:t xml:space="preserve">District Nursing </w:t>
      </w:r>
      <w:r>
        <w:t>provision (including end-of-life at home)</w:t>
      </w:r>
      <w:r w:rsidR="00CF34B1">
        <w:t xml:space="preserve">. Full detail not specified by the group. </w:t>
      </w:r>
    </w:p>
    <w:p w14:paraId="76C519EA" w14:textId="6CFC9C2E" w:rsidR="00384F24" w:rsidRPr="00DD73FC" w:rsidRDefault="00F10954" w:rsidP="008613FC">
      <w:pPr>
        <w:pStyle w:val="ListParagraph"/>
        <w:numPr>
          <w:ilvl w:val="0"/>
          <w:numId w:val="24"/>
        </w:numPr>
        <w:ind w:left="2160" w:hanging="1593"/>
        <w:contextualSpacing w:val="0"/>
        <w:rPr>
          <w:highlight w:val="lightGray"/>
        </w:rPr>
      </w:pPr>
      <w:r w:rsidRPr="00DD73FC">
        <w:rPr>
          <w:highlight w:val="lightGray"/>
        </w:rPr>
        <w:t>“Swap with Dolgellau”. It was suggested that the situation in Tywyn should be reversed with all beds open and no beds provided in Dolgellau.</w:t>
      </w:r>
      <w:r w:rsidR="00DD73FC" w:rsidRPr="00DD73FC">
        <w:rPr>
          <w:highlight w:val="lightGray"/>
        </w:rPr>
        <w:t xml:space="preserve"> (Removed from consideration as a parking lot issue.)</w:t>
      </w:r>
    </w:p>
    <w:p w14:paraId="0A12CE43" w14:textId="3B375CA8" w:rsidR="00384F24" w:rsidRPr="00DD73FC" w:rsidRDefault="00DD73FC" w:rsidP="008613FC">
      <w:pPr>
        <w:pStyle w:val="ListParagraph"/>
        <w:numPr>
          <w:ilvl w:val="0"/>
          <w:numId w:val="24"/>
        </w:numPr>
        <w:ind w:left="2160" w:hanging="1593"/>
        <w:contextualSpacing w:val="0"/>
        <w:rPr>
          <w:highlight w:val="yellow"/>
        </w:rPr>
      </w:pPr>
      <w:r w:rsidRPr="00DD73FC">
        <w:rPr>
          <w:highlight w:val="yellow"/>
        </w:rPr>
        <w:lastRenderedPageBreak/>
        <w:t>Learn from best practice in other areas e.g. Bishops Castle Community Hospital and Brecon. (</w:t>
      </w:r>
      <w:r w:rsidR="00384F24" w:rsidRPr="00DD73FC">
        <w:rPr>
          <w:highlight w:val="yellow"/>
        </w:rPr>
        <w:t>Removed from consideration: recognised as an enabler</w:t>
      </w:r>
      <w:r w:rsidRPr="00DD73FC">
        <w:rPr>
          <w:highlight w:val="yellow"/>
        </w:rPr>
        <w:t>.)</w:t>
      </w:r>
    </w:p>
    <w:p w14:paraId="4DC153D3" w14:textId="5DE021C0" w:rsidR="00384F24" w:rsidRPr="00DD73FC" w:rsidRDefault="00F10954" w:rsidP="008613FC">
      <w:pPr>
        <w:pStyle w:val="ListParagraph"/>
        <w:numPr>
          <w:ilvl w:val="0"/>
          <w:numId w:val="24"/>
        </w:numPr>
        <w:ind w:left="2160" w:hanging="1593"/>
        <w:contextualSpacing w:val="0"/>
        <w:rPr>
          <w:highlight w:val="lightGray"/>
        </w:rPr>
      </w:pPr>
      <w:r w:rsidRPr="00DD73FC">
        <w:rPr>
          <w:highlight w:val="lightGray"/>
        </w:rPr>
        <w:t xml:space="preserve">Provision of services at Tywyn by partners </w:t>
      </w:r>
      <w:r w:rsidR="00DD73FC" w:rsidRPr="00DD73FC">
        <w:rPr>
          <w:highlight w:val="lightGray"/>
        </w:rPr>
        <w:t xml:space="preserve">- </w:t>
      </w:r>
      <w:r w:rsidRPr="00DD73FC">
        <w:rPr>
          <w:highlight w:val="lightGray"/>
        </w:rPr>
        <w:t>other health boards or trusts.</w:t>
      </w:r>
      <w:r w:rsidR="00DD73FC" w:rsidRPr="00DD73FC">
        <w:rPr>
          <w:highlight w:val="lightGray"/>
        </w:rPr>
        <w:t xml:space="preserve"> (Removed from consideration as a parking lot issue.)</w:t>
      </w:r>
    </w:p>
    <w:p w14:paraId="4B09C53C" w14:textId="47CE39D6" w:rsidR="00384F24" w:rsidRDefault="00384F24" w:rsidP="008613FC">
      <w:pPr>
        <w:pStyle w:val="ListParagraph"/>
        <w:numPr>
          <w:ilvl w:val="0"/>
          <w:numId w:val="24"/>
        </w:numPr>
        <w:ind w:left="924" w:hanging="357"/>
        <w:contextualSpacing w:val="0"/>
      </w:pPr>
      <w:r>
        <w:t>Open beds and a ‘need only’ basis</w:t>
      </w:r>
    </w:p>
    <w:p w14:paraId="4E14F020" w14:textId="2004887A" w:rsidR="00384F24" w:rsidRPr="00FF1723" w:rsidRDefault="00DD73FC" w:rsidP="008613FC">
      <w:pPr>
        <w:pStyle w:val="ListParagraph"/>
        <w:numPr>
          <w:ilvl w:val="0"/>
          <w:numId w:val="24"/>
        </w:numPr>
        <w:ind w:left="2160" w:hanging="1593"/>
        <w:contextualSpacing w:val="0"/>
        <w:rPr>
          <w:highlight w:val="yellow"/>
        </w:rPr>
      </w:pPr>
      <w:bookmarkStart w:id="21" w:name="_Hlk208589717"/>
      <w:r w:rsidRPr="00FF1723">
        <w:rPr>
          <w:highlight w:val="yellow"/>
        </w:rPr>
        <w:t>Strengthening end of life care – in patient or at home</w:t>
      </w:r>
      <w:bookmarkEnd w:id="21"/>
      <w:r w:rsidRPr="00FF1723">
        <w:rPr>
          <w:highlight w:val="yellow"/>
        </w:rPr>
        <w:t>. (</w:t>
      </w:r>
      <w:r w:rsidR="00384F24" w:rsidRPr="00FF1723">
        <w:rPr>
          <w:highlight w:val="yellow"/>
        </w:rPr>
        <w:t>Removed from consideration: recognised as an enabler</w:t>
      </w:r>
    </w:p>
    <w:p w14:paraId="631EC278" w14:textId="533484B8" w:rsidR="00384F24" w:rsidRDefault="00384F24" w:rsidP="008613FC">
      <w:pPr>
        <w:pStyle w:val="ListParagraph"/>
        <w:numPr>
          <w:ilvl w:val="0"/>
          <w:numId w:val="24"/>
        </w:numPr>
        <w:ind w:left="924" w:hanging="357"/>
        <w:contextualSpacing w:val="0"/>
      </w:pPr>
      <w:r>
        <w:t>Ten bed</w:t>
      </w:r>
      <w:r w:rsidR="006C1277">
        <w:t>s</w:t>
      </w:r>
      <w:r>
        <w:t xml:space="preserve"> ward, plus ‘new services’</w:t>
      </w:r>
    </w:p>
    <w:p w14:paraId="520C8771" w14:textId="3A7FC935" w:rsidR="00384F24" w:rsidRDefault="00384F24" w:rsidP="008613FC">
      <w:pPr>
        <w:pStyle w:val="ListParagraph"/>
        <w:numPr>
          <w:ilvl w:val="0"/>
          <w:numId w:val="24"/>
        </w:numPr>
        <w:spacing w:after="0"/>
      </w:pPr>
      <w:r>
        <w:t>Sixteen beds, fully funded with delivery of all ‘new services’, plus:</w:t>
      </w:r>
    </w:p>
    <w:p w14:paraId="45B4CB59" w14:textId="77777777" w:rsidR="00384F24" w:rsidRDefault="00384F24" w:rsidP="008613FC">
      <w:pPr>
        <w:pStyle w:val="ListParagraph"/>
        <w:numPr>
          <w:ilvl w:val="3"/>
          <w:numId w:val="25"/>
        </w:numPr>
      </w:pPr>
      <w:r>
        <w:t>Dementia care Mental health provision</w:t>
      </w:r>
    </w:p>
    <w:p w14:paraId="43E9F23E" w14:textId="77777777" w:rsidR="00384F24" w:rsidRDefault="00384F24" w:rsidP="008613FC">
      <w:pPr>
        <w:pStyle w:val="ListParagraph"/>
        <w:numPr>
          <w:ilvl w:val="3"/>
          <w:numId w:val="25"/>
        </w:numPr>
        <w:contextualSpacing w:val="0"/>
      </w:pPr>
      <w:r>
        <w:t>Services delivered in past at Tywyn (e.g. surgery/maternity)</w:t>
      </w:r>
    </w:p>
    <w:p w14:paraId="552FC7F0" w14:textId="31B2BD24" w:rsidR="00384F24" w:rsidRDefault="00CF34B1" w:rsidP="008613FC">
      <w:pPr>
        <w:pStyle w:val="ListParagraph"/>
        <w:numPr>
          <w:ilvl w:val="0"/>
          <w:numId w:val="24"/>
        </w:numPr>
        <w:ind w:left="2160" w:hanging="1593"/>
        <w:contextualSpacing w:val="0"/>
      </w:pPr>
      <w:r>
        <w:t>Provision of a r</w:t>
      </w:r>
      <w:r w:rsidR="00384F24">
        <w:t>educed number of beds</w:t>
      </w:r>
      <w:r>
        <w:t xml:space="preserve"> in Dyfi ward</w:t>
      </w:r>
      <w:r w:rsidR="00384F24">
        <w:t xml:space="preserve">, plus </w:t>
      </w:r>
      <w:r>
        <w:t xml:space="preserve">all </w:t>
      </w:r>
      <w:r w:rsidR="00384F24">
        <w:t xml:space="preserve">‘new services’, and </w:t>
      </w:r>
      <w:r>
        <w:t xml:space="preserve">delivery of </w:t>
      </w:r>
      <w:r w:rsidR="00384F24">
        <w:t>increased community services</w:t>
      </w:r>
      <w:r>
        <w:t xml:space="preserve"> (as in scenario 7.)</w:t>
      </w:r>
    </w:p>
    <w:p w14:paraId="5CCDCF36" w14:textId="48453539" w:rsidR="00384F24" w:rsidRDefault="00384F24" w:rsidP="008613FC">
      <w:pPr>
        <w:pStyle w:val="ListParagraph"/>
        <w:numPr>
          <w:ilvl w:val="0"/>
          <w:numId w:val="24"/>
        </w:numPr>
        <w:ind w:left="2160" w:hanging="1593"/>
        <w:contextualSpacing w:val="0"/>
      </w:pPr>
      <w:r>
        <w:t>Develop the ward as a dedicated dementia facility</w:t>
      </w:r>
      <w:r w:rsidR="00CF34B1">
        <w:t xml:space="preserve"> to cater for the ageing population in Tywyn and surrounding area. </w:t>
      </w:r>
    </w:p>
    <w:p w14:paraId="45E66B55" w14:textId="6BA2074E" w:rsidR="00F10954" w:rsidRDefault="00384F24" w:rsidP="008613FC">
      <w:pPr>
        <w:pStyle w:val="ListParagraph"/>
        <w:numPr>
          <w:ilvl w:val="0"/>
          <w:numId w:val="24"/>
        </w:numPr>
        <w:ind w:left="924" w:hanging="357"/>
        <w:contextualSpacing w:val="0"/>
      </w:pPr>
      <w:r>
        <w:t xml:space="preserve">Maintain the current position of no beds plus ‘new </w:t>
      </w:r>
      <w:r w:rsidR="00D50C96">
        <w:t>services.</w:t>
      </w:r>
    </w:p>
    <w:p w14:paraId="5D44D443" w14:textId="62A097A4" w:rsidR="00384F24" w:rsidRDefault="00384F24" w:rsidP="008613FC">
      <w:pPr>
        <w:pStyle w:val="ListParagraph"/>
        <w:numPr>
          <w:ilvl w:val="0"/>
          <w:numId w:val="24"/>
        </w:numPr>
        <w:ind w:left="924" w:hanging="357"/>
        <w:contextualSpacing w:val="0"/>
      </w:pPr>
      <w:r>
        <w:t>Reopen the ward as it was in 2023, without ‘new services.’</w:t>
      </w:r>
    </w:p>
    <w:p w14:paraId="0DB89BE9" w14:textId="69271121" w:rsidR="00384F24" w:rsidRDefault="00384F24" w:rsidP="00384F24">
      <w:pPr>
        <w:pStyle w:val="Heading3a"/>
      </w:pPr>
      <w:bookmarkStart w:id="22" w:name="_Toc210833758"/>
      <w:bookmarkEnd w:id="20"/>
      <w:r>
        <w:t>Enablers</w:t>
      </w:r>
      <w:bookmarkEnd w:id="22"/>
    </w:p>
    <w:p w14:paraId="2E54C321" w14:textId="77777777" w:rsidR="00DD73FC" w:rsidRDefault="00DD73FC" w:rsidP="00F10954">
      <w:r>
        <w:t>The following were developed as potential scenarios by the small group (table) discussions, but after discussion in the consensus session were recognised as being underpinning actions or ‘enablers’ to deliver any future services at Tywyn community hospital. These were:</w:t>
      </w:r>
    </w:p>
    <w:p w14:paraId="6126E153" w14:textId="05B1409B" w:rsidR="00F10954" w:rsidRDefault="00DD73FC" w:rsidP="008613FC">
      <w:pPr>
        <w:pStyle w:val="ListParagraph"/>
        <w:numPr>
          <w:ilvl w:val="0"/>
          <w:numId w:val="26"/>
        </w:numPr>
      </w:pPr>
      <w:r w:rsidRPr="00FF1723">
        <w:rPr>
          <w:b/>
          <w:bCs/>
        </w:rPr>
        <w:t>Using staff skill mix differently</w:t>
      </w:r>
      <w:r>
        <w:t xml:space="preserve">, whether to keep beds open or to deliver the alternative scenarios discussed and developed in the session deliberations. </w:t>
      </w:r>
    </w:p>
    <w:p w14:paraId="6332AE46" w14:textId="775C4289" w:rsidR="00DD73FC" w:rsidRDefault="00DD73FC" w:rsidP="008613FC">
      <w:pPr>
        <w:pStyle w:val="ListParagraph"/>
        <w:numPr>
          <w:ilvl w:val="0"/>
          <w:numId w:val="26"/>
        </w:numPr>
      </w:pPr>
      <w:r w:rsidRPr="00FF1723">
        <w:rPr>
          <w:b/>
          <w:bCs/>
        </w:rPr>
        <w:t>Exploring and provid</w:t>
      </w:r>
      <w:r w:rsidR="00FF1723" w:rsidRPr="00FF1723">
        <w:rPr>
          <w:b/>
          <w:bCs/>
        </w:rPr>
        <w:t>ing</w:t>
      </w:r>
      <w:r w:rsidRPr="00FF1723">
        <w:rPr>
          <w:b/>
          <w:bCs/>
        </w:rPr>
        <w:t xml:space="preserve"> telehealth options.</w:t>
      </w:r>
      <w:r>
        <w:t xml:space="preserve"> Providing virtual services to patients at home.</w:t>
      </w:r>
    </w:p>
    <w:p w14:paraId="47C688DD" w14:textId="65540569" w:rsidR="00DD73FC" w:rsidRDefault="00FF1723" w:rsidP="008613FC">
      <w:pPr>
        <w:pStyle w:val="ListParagraph"/>
        <w:numPr>
          <w:ilvl w:val="0"/>
          <w:numId w:val="26"/>
        </w:numPr>
      </w:pPr>
      <w:r w:rsidRPr="00FF1723">
        <w:rPr>
          <w:b/>
          <w:bCs/>
        </w:rPr>
        <w:t>Learn</w:t>
      </w:r>
      <w:r>
        <w:rPr>
          <w:b/>
          <w:bCs/>
        </w:rPr>
        <w:t>ing</w:t>
      </w:r>
      <w:r w:rsidRPr="00FF1723">
        <w:rPr>
          <w:b/>
          <w:bCs/>
        </w:rPr>
        <w:t xml:space="preserve"> from best practice</w:t>
      </w:r>
      <w:r w:rsidRPr="00FF1723">
        <w:t xml:space="preserve"> in other areas </w:t>
      </w:r>
      <w:r>
        <w:t xml:space="preserve">where community hospitals have been successfully reconfigured </w:t>
      </w:r>
      <w:r w:rsidRPr="00FF1723">
        <w:t>e.g. Bishops Castle Community Hospital and Brecon</w:t>
      </w:r>
      <w:r>
        <w:t>.</w:t>
      </w:r>
    </w:p>
    <w:p w14:paraId="170E75DA" w14:textId="3325A06C" w:rsidR="00FF1723" w:rsidRDefault="00FF1723" w:rsidP="008613FC">
      <w:pPr>
        <w:pStyle w:val="ListParagraph"/>
        <w:numPr>
          <w:ilvl w:val="0"/>
          <w:numId w:val="26"/>
        </w:numPr>
      </w:pPr>
      <w:r w:rsidRPr="00FF1723">
        <w:rPr>
          <w:b/>
          <w:bCs/>
        </w:rPr>
        <w:t>Strengthening end of life care</w:t>
      </w:r>
      <w:r>
        <w:t xml:space="preserve">, with consideration of </w:t>
      </w:r>
      <w:r w:rsidRPr="00FF1723">
        <w:t>in patient or at home</w:t>
      </w:r>
      <w:r>
        <w:t xml:space="preserve"> provision, with the overall aim of reducing distress caused by the need for excessive travel under very difficult circumstances. </w:t>
      </w:r>
    </w:p>
    <w:p w14:paraId="2E03EBE6" w14:textId="1CFEFE61" w:rsidR="00384F24" w:rsidRDefault="00384F24" w:rsidP="00384F24">
      <w:pPr>
        <w:pStyle w:val="Heading3a"/>
      </w:pPr>
      <w:bookmarkStart w:id="23" w:name="_Toc210833759"/>
      <w:r>
        <w:t>Car Park Issues</w:t>
      </w:r>
      <w:bookmarkEnd w:id="23"/>
    </w:p>
    <w:p w14:paraId="43D053A8" w14:textId="490BDD2C" w:rsidR="00DD73FC" w:rsidRDefault="00DD73FC" w:rsidP="00DD73FC">
      <w:r>
        <w:t xml:space="preserve">The following were ‘parked’ as being outside the scope of the group discussions and purpose but recognised as important to acknowledge and provide answers to the group. </w:t>
      </w:r>
    </w:p>
    <w:p w14:paraId="662A4212" w14:textId="46045C16" w:rsidR="00384F24" w:rsidRDefault="00384F24" w:rsidP="008613FC">
      <w:pPr>
        <w:pStyle w:val="ListParagraph"/>
        <w:numPr>
          <w:ilvl w:val="0"/>
          <w:numId w:val="23"/>
        </w:numPr>
        <w:ind w:left="1281" w:hanging="357"/>
        <w:contextualSpacing w:val="0"/>
      </w:pPr>
      <w:r>
        <w:lastRenderedPageBreak/>
        <w:t xml:space="preserve">Scenario Eight: </w:t>
      </w:r>
      <w:r w:rsidR="006C1277">
        <w:t>“</w:t>
      </w:r>
      <w:r>
        <w:t xml:space="preserve">swap </w:t>
      </w:r>
      <w:r w:rsidR="006C1277">
        <w:t xml:space="preserve">with Dolgellau”. Table 2 suggested that the situation in Tywyn should be reversed with all beds open and no beds provided in Dolgellau. This was rejected in consensus discussions </w:t>
      </w:r>
      <w:r w:rsidR="005C4C5F">
        <w:t>based on</w:t>
      </w:r>
      <w:r w:rsidR="006C1277">
        <w:t>:</w:t>
      </w:r>
    </w:p>
    <w:p w14:paraId="52678500" w14:textId="77CBE811" w:rsidR="006C1277" w:rsidRDefault="006C1277" w:rsidP="008613FC">
      <w:pPr>
        <w:pStyle w:val="ListParagraph"/>
        <w:numPr>
          <w:ilvl w:val="1"/>
          <w:numId w:val="23"/>
        </w:numPr>
      </w:pPr>
      <w:r>
        <w:t>There was no one from the Dolgellau community present to discuss this with in the spirit of no decision about me without me.</w:t>
      </w:r>
    </w:p>
    <w:p w14:paraId="6BD9CDCC" w14:textId="263EFA06" w:rsidR="006C1277" w:rsidRDefault="006C1277" w:rsidP="008613FC">
      <w:pPr>
        <w:pStyle w:val="ListParagraph"/>
        <w:numPr>
          <w:ilvl w:val="1"/>
          <w:numId w:val="23"/>
        </w:numPr>
      </w:pPr>
      <w:r>
        <w:t>The feeling that consideration of such an option would pit community against community, which is outside the remit, authority or desire of the group to promote.</w:t>
      </w:r>
    </w:p>
    <w:p w14:paraId="0ADC4F8B" w14:textId="6AABB906" w:rsidR="005C4C5F" w:rsidRPr="00B51E7B" w:rsidRDefault="005C4C5F" w:rsidP="008613FC">
      <w:pPr>
        <w:pStyle w:val="ListParagraph"/>
        <w:numPr>
          <w:ilvl w:val="1"/>
          <w:numId w:val="23"/>
        </w:numPr>
        <w:ind w:left="2001" w:hanging="357"/>
        <w:contextualSpacing w:val="0"/>
        <w:rPr>
          <w:rFonts w:cs="Arial"/>
        </w:rPr>
      </w:pPr>
      <w:r>
        <w:rPr>
          <w:rFonts w:cs="Arial"/>
        </w:rPr>
        <w:t>It was also recognised that this w</w:t>
      </w:r>
      <w:r w:rsidRPr="00B51E7B">
        <w:rPr>
          <w:rFonts w:cs="Arial"/>
        </w:rPr>
        <w:t xml:space="preserve">ould require separate public </w:t>
      </w:r>
      <w:r w:rsidR="00D50C96" w:rsidRPr="00B51E7B">
        <w:rPr>
          <w:rFonts w:cs="Arial"/>
        </w:rPr>
        <w:t>conversation and</w:t>
      </w:r>
      <w:r>
        <w:rPr>
          <w:rFonts w:cs="Arial"/>
        </w:rPr>
        <w:t xml:space="preserve"> </w:t>
      </w:r>
      <w:r w:rsidRPr="00B51E7B">
        <w:rPr>
          <w:rFonts w:cs="Arial"/>
        </w:rPr>
        <w:t xml:space="preserve">is </w:t>
      </w:r>
      <w:r>
        <w:rPr>
          <w:rFonts w:cs="Arial"/>
        </w:rPr>
        <w:t xml:space="preserve">therefore </w:t>
      </w:r>
      <w:r w:rsidRPr="00B51E7B">
        <w:rPr>
          <w:rFonts w:cs="Arial"/>
        </w:rPr>
        <w:t xml:space="preserve">not deliverable within </w:t>
      </w:r>
      <w:r w:rsidR="00D50C96" w:rsidRPr="00B51E7B">
        <w:rPr>
          <w:rFonts w:cs="Arial"/>
        </w:rPr>
        <w:t>timescale.</w:t>
      </w:r>
    </w:p>
    <w:p w14:paraId="4B4422A1" w14:textId="332C92CD" w:rsidR="006C1277" w:rsidRDefault="006C1277" w:rsidP="006C1277">
      <w:pPr>
        <w:pStyle w:val="ListParagraph"/>
        <w:numPr>
          <w:ilvl w:val="0"/>
          <w:numId w:val="0"/>
        </w:numPr>
        <w:ind w:left="1287"/>
        <w:contextualSpacing w:val="0"/>
      </w:pPr>
      <w:r>
        <w:t xml:space="preserve">The group consensus was that this should not be considered any further but is included in the parking lot in recognition of the passion with which the minority in favour of the proposal presented their case. </w:t>
      </w:r>
    </w:p>
    <w:p w14:paraId="0A6AD8B9" w14:textId="385CBB47" w:rsidR="00384F24" w:rsidRDefault="00F10954" w:rsidP="008613FC">
      <w:pPr>
        <w:pStyle w:val="ListParagraph"/>
        <w:numPr>
          <w:ilvl w:val="0"/>
          <w:numId w:val="23"/>
        </w:numPr>
        <w:ind w:left="1281" w:hanging="357"/>
        <w:contextualSpacing w:val="0"/>
      </w:pPr>
      <w:r>
        <w:t xml:space="preserve">Scenario </w:t>
      </w:r>
      <w:r w:rsidR="00384F24">
        <w:t>10</w:t>
      </w:r>
      <w:r>
        <w:t>:</w:t>
      </w:r>
      <w:r w:rsidR="006C1277">
        <w:t xml:space="preserve"> provision of services at Tywyn by partners (other health boards or trusts). It was recognised that there was no significant presence from those partners, and such discussions were outside the scope of the group discussions. Parked in recognition of the potential for future discussion and collaboration.</w:t>
      </w:r>
    </w:p>
    <w:p w14:paraId="65F222BE" w14:textId="1A8CC810" w:rsidR="006C1277" w:rsidRDefault="006C1277" w:rsidP="008613FC">
      <w:pPr>
        <w:pStyle w:val="ListParagraph"/>
        <w:numPr>
          <w:ilvl w:val="0"/>
          <w:numId w:val="23"/>
        </w:numPr>
      </w:pPr>
      <w:r>
        <w:t xml:space="preserve">Patient informed choice to enable care closer to home (no automatic referrals to hospitals far away.) Parked as only discussed in one group and not shared in the consensus session. </w:t>
      </w:r>
    </w:p>
    <w:p w14:paraId="71440D86" w14:textId="5CD75D63" w:rsidR="00F31028" w:rsidRDefault="00F31028" w:rsidP="00E411B7">
      <w:pPr>
        <w:pStyle w:val="Heading2"/>
      </w:pPr>
      <w:bookmarkStart w:id="24" w:name="_Toc210833760"/>
      <w:r w:rsidRPr="00E411B7">
        <w:t>Scoring</w:t>
      </w:r>
      <w:bookmarkEnd w:id="24"/>
    </w:p>
    <w:p w14:paraId="19AC2DCE" w14:textId="77777777" w:rsidR="009828CB" w:rsidRDefault="00FF1723" w:rsidP="00773C05">
      <w:r>
        <w:t xml:space="preserve">Having develop a longlist through group discussions and agreement on areas of duplication/amalgamation the group then went on to score the scenarios developed through the process. </w:t>
      </w:r>
    </w:p>
    <w:p w14:paraId="1500AE57" w14:textId="562D0F2E" w:rsidR="009828CB" w:rsidRDefault="00FF1723" w:rsidP="00773C05">
      <w:r>
        <w:t xml:space="preserve">Assessment was against the </w:t>
      </w:r>
      <w:r w:rsidRPr="00FF1723">
        <w:rPr>
          <w:b/>
          <w:bCs/>
        </w:rPr>
        <w:t>essential criteria</w:t>
      </w:r>
      <w:r w:rsidRPr="00FF1723">
        <w:t xml:space="preserve"> </w:t>
      </w:r>
      <w:r>
        <w:t xml:space="preserve">which </w:t>
      </w:r>
      <w:r w:rsidRPr="00FF1723">
        <w:t xml:space="preserve">are the minimum requirements that any option must meet to be considered viable for public consultation. They act as a “pass/fail” gateway: if an option does not meet these criteria, it is ruled out before detailed scoring or weighting takes place. This ensures time and resources are focused only on options that are deliverable, lawful, and capable of meeting the service need. </w:t>
      </w:r>
    </w:p>
    <w:p w14:paraId="75044750" w14:textId="20B6845D" w:rsidR="00E411B7" w:rsidRPr="007D596E" w:rsidRDefault="00C533AF" w:rsidP="00773C05">
      <w:r>
        <w:t xml:space="preserve">The session began by </w:t>
      </w:r>
      <w:r w:rsidRPr="000E12EB">
        <w:t>defin</w:t>
      </w:r>
      <w:r>
        <w:t>ing</w:t>
      </w:r>
      <w:r w:rsidRPr="000E12EB">
        <w:t xml:space="preserve"> the essential criteria</w:t>
      </w:r>
      <w:r w:rsidR="00140BD1">
        <w:t xml:space="preserve"> to be used in appraising the longlist of scenarios to reduce it to a medium list</w:t>
      </w:r>
      <w:r>
        <w:t>. The following</w:t>
      </w:r>
      <w:r w:rsidR="00773C05" w:rsidRPr="00773C05">
        <w:rPr>
          <w:rFonts w:cs="Arial"/>
          <w:color w:val="000000"/>
        </w:rPr>
        <w:t xml:space="preserve"> is a summary </w:t>
      </w:r>
      <w:r w:rsidR="00773C05">
        <w:rPr>
          <w:rFonts w:cs="Arial"/>
          <w:color w:val="000000"/>
        </w:rPr>
        <w:t xml:space="preserve">of the </w:t>
      </w:r>
      <w:r w:rsidR="00140BD1">
        <w:rPr>
          <w:rFonts w:cs="Arial"/>
          <w:color w:val="000000"/>
        </w:rPr>
        <w:t xml:space="preserve">essential </w:t>
      </w:r>
      <w:r w:rsidR="00773C05">
        <w:rPr>
          <w:rFonts w:cs="Arial"/>
          <w:color w:val="000000"/>
        </w:rPr>
        <w:t xml:space="preserve">criterion </w:t>
      </w:r>
      <w:r w:rsidR="00773C05" w:rsidRPr="00773C05">
        <w:rPr>
          <w:rFonts w:cs="Arial"/>
          <w:color w:val="000000"/>
        </w:rPr>
        <w:t>for context:</w:t>
      </w:r>
    </w:p>
    <w:p w14:paraId="4030BA07" w14:textId="77777777" w:rsidR="00E411B7" w:rsidRPr="00C533AF" w:rsidRDefault="00E411B7" w:rsidP="008613FC">
      <w:pPr>
        <w:pStyle w:val="ListParagraph"/>
        <w:numPr>
          <w:ilvl w:val="2"/>
          <w:numId w:val="10"/>
        </w:numPr>
        <w:spacing w:after="0" w:line="240" w:lineRule="auto"/>
      </w:pPr>
      <w:r w:rsidRPr="00C533AF">
        <w:t>Quality and Safety</w:t>
      </w:r>
    </w:p>
    <w:p w14:paraId="285D8306" w14:textId="77777777" w:rsidR="00E411B7" w:rsidRPr="00C533AF" w:rsidRDefault="00E411B7" w:rsidP="008613FC">
      <w:pPr>
        <w:pStyle w:val="ListParagraph"/>
        <w:numPr>
          <w:ilvl w:val="2"/>
          <w:numId w:val="10"/>
        </w:numPr>
        <w:spacing w:after="0" w:line="240" w:lineRule="auto"/>
      </w:pPr>
      <w:r w:rsidRPr="00C533AF">
        <w:t>Efficiency and Effectiveness</w:t>
      </w:r>
    </w:p>
    <w:p w14:paraId="267846E9" w14:textId="77777777" w:rsidR="00E411B7" w:rsidRPr="00C533AF" w:rsidRDefault="00E411B7" w:rsidP="008613FC">
      <w:pPr>
        <w:pStyle w:val="ListParagraph"/>
        <w:numPr>
          <w:ilvl w:val="2"/>
          <w:numId w:val="10"/>
        </w:numPr>
        <w:spacing w:after="0" w:line="240" w:lineRule="auto"/>
      </w:pPr>
      <w:r w:rsidRPr="00C533AF">
        <w:t>Deliverability</w:t>
      </w:r>
    </w:p>
    <w:p w14:paraId="6F45284A" w14:textId="77777777" w:rsidR="00E411B7" w:rsidRPr="00C533AF" w:rsidRDefault="00E411B7" w:rsidP="008613FC">
      <w:pPr>
        <w:pStyle w:val="ListParagraph"/>
        <w:numPr>
          <w:ilvl w:val="2"/>
          <w:numId w:val="10"/>
        </w:numPr>
        <w:spacing w:after="0" w:line="240" w:lineRule="auto"/>
      </w:pPr>
      <w:r w:rsidRPr="00C533AF">
        <w:t>Sustainability</w:t>
      </w:r>
    </w:p>
    <w:p w14:paraId="4B27A24F" w14:textId="77777777" w:rsidR="00E411B7" w:rsidRPr="00C533AF" w:rsidRDefault="00E411B7" w:rsidP="008613FC">
      <w:pPr>
        <w:pStyle w:val="ListParagraph"/>
        <w:numPr>
          <w:ilvl w:val="2"/>
          <w:numId w:val="10"/>
        </w:numPr>
        <w:spacing w:line="240" w:lineRule="auto"/>
        <w:ind w:left="2154" w:hanging="357"/>
        <w:contextualSpacing w:val="0"/>
      </w:pPr>
      <w:r w:rsidRPr="00C533AF">
        <w:t>Accessibility and Inclusion</w:t>
      </w:r>
    </w:p>
    <w:p w14:paraId="35F5CB5F" w14:textId="7D66065B" w:rsidR="00055FE5" w:rsidRPr="000E12EB" w:rsidRDefault="00055FE5" w:rsidP="00055FE5">
      <w:r w:rsidRPr="00055FE5">
        <w:rPr>
          <w:rFonts w:cs="Arial"/>
          <w:color w:val="000000"/>
        </w:rPr>
        <w:t xml:space="preserve">The groups reviewed each longlisted scenario using binary Yes/No assessment for every criterion. Only scenarios with Yes on all essential criteria move forward; any No </w:t>
      </w:r>
      <w:r w:rsidRPr="00055FE5">
        <w:rPr>
          <w:rFonts w:cs="Arial"/>
          <w:color w:val="000000"/>
        </w:rPr>
        <w:lastRenderedPageBreak/>
        <w:t xml:space="preserve">disqualifies them. Those passing all criteria are </w:t>
      </w:r>
      <w:r>
        <w:rPr>
          <w:rFonts w:cs="Arial"/>
          <w:color w:val="000000"/>
        </w:rPr>
        <w:t xml:space="preserve">then subject to a </w:t>
      </w:r>
      <w:r w:rsidRPr="00055FE5">
        <w:rPr>
          <w:rFonts w:cs="Arial"/>
          <w:color w:val="000000"/>
        </w:rPr>
        <w:t>shortlist</w:t>
      </w:r>
      <w:r>
        <w:rPr>
          <w:rFonts w:cs="Arial"/>
          <w:color w:val="000000"/>
        </w:rPr>
        <w:t>ing process against yet to be developed desirable criteria</w:t>
      </w:r>
      <w:r w:rsidRPr="00055FE5">
        <w:rPr>
          <w:rFonts w:cs="Arial"/>
          <w:color w:val="000000"/>
        </w:rPr>
        <w:t xml:space="preserve"> </w:t>
      </w:r>
      <w:r>
        <w:rPr>
          <w:rFonts w:cs="Arial"/>
          <w:color w:val="000000"/>
        </w:rPr>
        <w:t>in a separate workshop</w:t>
      </w:r>
      <w:r w:rsidRPr="00055FE5">
        <w:rPr>
          <w:rFonts w:cs="Arial"/>
          <w:color w:val="000000"/>
        </w:rPr>
        <w:t>.</w:t>
      </w:r>
    </w:p>
    <w:p w14:paraId="6113905C" w14:textId="4E0EDF0C" w:rsidR="00E411B7" w:rsidRPr="000E12EB" w:rsidRDefault="00E411B7" w:rsidP="00055FE5">
      <w:pPr>
        <w:pStyle w:val="Heading3a"/>
      </w:pPr>
      <w:bookmarkStart w:id="25" w:name="_Toc210833761"/>
      <w:r w:rsidRPr="000E12EB">
        <w:t>Overall Pass/Fail Decision</w:t>
      </w:r>
      <w:bookmarkEnd w:id="25"/>
    </w:p>
    <w:p w14:paraId="3AECC237" w14:textId="77777777" w:rsidR="009828CB" w:rsidRDefault="00055FE5" w:rsidP="00F31028">
      <w:pPr>
        <w:rPr>
          <w:lang w:val="x-none" w:eastAsia="x-none"/>
        </w:rPr>
      </w:pPr>
      <w:r>
        <w:rPr>
          <w:lang w:val="x-none" w:eastAsia="x-none"/>
        </w:rPr>
        <w:t xml:space="preserve">Applying this process to all </w:t>
      </w:r>
      <w:r w:rsidR="009828CB">
        <w:rPr>
          <w:lang w:val="x-none" w:eastAsia="x-none"/>
        </w:rPr>
        <w:t xml:space="preserve">the scenarios under consideration </w:t>
      </w:r>
      <w:r>
        <w:rPr>
          <w:lang w:val="x-none" w:eastAsia="x-none"/>
        </w:rPr>
        <w:t>provided the following results</w:t>
      </w:r>
      <w:r w:rsidR="009828CB">
        <w:rPr>
          <w:lang w:val="x-none" w:eastAsia="x-none"/>
        </w:rPr>
        <w:t xml:space="preserve">. </w:t>
      </w:r>
    </w:p>
    <w:p w14:paraId="601FDC45" w14:textId="316FB028" w:rsidR="002612FF" w:rsidRPr="002612FF" w:rsidRDefault="002612FF" w:rsidP="002612FF">
      <w:pPr>
        <w:ind w:left="1440" w:hanging="873"/>
        <w:rPr>
          <w:rFonts w:cs="Arial"/>
        </w:rPr>
      </w:pPr>
      <w:r w:rsidRPr="002612FF">
        <w:rPr>
          <w:b/>
          <w:bCs/>
          <w:lang w:val="x-none" w:eastAsia="x-none"/>
        </w:rPr>
        <w:t>NB:</w:t>
      </w:r>
      <w:r>
        <w:rPr>
          <w:lang w:val="x-none" w:eastAsia="x-none"/>
        </w:rPr>
        <w:tab/>
        <w:t xml:space="preserve">Where reference is made to </w:t>
      </w:r>
      <w:r w:rsidRPr="002612FF">
        <w:rPr>
          <w:b/>
          <w:bCs/>
          <w:lang w:val="x-none" w:eastAsia="x-none"/>
        </w:rPr>
        <w:t xml:space="preserve">‘new services’ </w:t>
      </w:r>
      <w:r>
        <w:rPr>
          <w:lang w:val="x-none" w:eastAsia="x-none"/>
        </w:rPr>
        <w:t>this refers the</w:t>
      </w:r>
      <w:r w:rsidRPr="002612FF">
        <w:rPr>
          <w:rFonts w:cs="Arial"/>
        </w:rPr>
        <w:t xml:space="preserve"> </w:t>
      </w:r>
      <w:r>
        <w:rPr>
          <w:rFonts w:cs="Arial"/>
        </w:rPr>
        <w:t>mitigating services described in Section One (</w:t>
      </w:r>
      <w:r w:rsidRPr="002612FF">
        <w:rPr>
          <w:rFonts w:cstheme="minorHAnsi"/>
        </w:rPr>
        <w:t xml:space="preserve">extra inpatient beds </w:t>
      </w:r>
      <w:r>
        <w:rPr>
          <w:rFonts w:cstheme="minorHAnsi"/>
        </w:rPr>
        <w:t xml:space="preserve">in </w:t>
      </w:r>
      <w:r w:rsidRPr="002612FF">
        <w:rPr>
          <w:rFonts w:cstheme="minorHAnsi"/>
        </w:rPr>
        <w:t>Dolgellau &amp; Barmouth,</w:t>
      </w:r>
      <w:r>
        <w:rPr>
          <w:rFonts w:cs="Arial"/>
        </w:rPr>
        <w:t xml:space="preserve"> ad </w:t>
      </w:r>
      <w:r w:rsidRPr="002612FF">
        <w:rPr>
          <w:rFonts w:cs="Arial"/>
        </w:rPr>
        <w:t>MIU</w:t>
      </w:r>
      <w:r>
        <w:rPr>
          <w:rFonts w:cs="Arial"/>
        </w:rPr>
        <w:t>,</w:t>
      </w:r>
      <w:r w:rsidRPr="002612FF">
        <w:rPr>
          <w:rFonts w:cs="Arial"/>
        </w:rPr>
        <w:t xml:space="preserve"> Treatment Room,</w:t>
      </w:r>
      <w:r w:rsidRPr="002612FF">
        <w:rPr>
          <w:rFonts w:cstheme="minorHAnsi"/>
        </w:rPr>
        <w:t xml:space="preserve"> Tuag Adref and </w:t>
      </w:r>
      <w:r w:rsidRPr="002612FF">
        <w:rPr>
          <w:rFonts w:cs="Arial"/>
        </w:rPr>
        <w:t>Wellbeing Hub</w:t>
      </w:r>
      <w:r>
        <w:rPr>
          <w:rFonts w:cs="Arial"/>
        </w:rPr>
        <w:t xml:space="preserve"> at Tywyn</w:t>
      </w:r>
      <w:r w:rsidRPr="002612FF">
        <w:rPr>
          <w:rFonts w:cs="Arial"/>
        </w:rPr>
        <w:t>.)</w:t>
      </w:r>
    </w:p>
    <w:tbl>
      <w:tblPr>
        <w:tblStyle w:val="GridTable4-Accent1"/>
        <w:tblW w:w="0" w:type="auto"/>
        <w:tblInd w:w="607" w:type="dxa"/>
        <w:tblLayout w:type="fixed"/>
        <w:tblLook w:val="0420" w:firstRow="1" w:lastRow="0" w:firstColumn="0" w:lastColumn="0" w:noHBand="0" w:noVBand="1"/>
      </w:tblPr>
      <w:tblGrid>
        <w:gridCol w:w="470"/>
        <w:gridCol w:w="3880"/>
        <w:gridCol w:w="992"/>
        <w:gridCol w:w="992"/>
        <w:gridCol w:w="992"/>
        <w:gridCol w:w="1803"/>
      </w:tblGrid>
      <w:tr w:rsidR="00773C05" w:rsidRPr="0040372E" w14:paraId="02ABC2F3" w14:textId="77777777" w:rsidTr="002612FF">
        <w:trPr>
          <w:cnfStyle w:val="100000000000" w:firstRow="1" w:lastRow="0" w:firstColumn="0" w:lastColumn="0" w:oddVBand="0" w:evenVBand="0" w:oddHBand="0" w:evenHBand="0" w:firstRowFirstColumn="0" w:firstRowLastColumn="0" w:lastRowFirstColumn="0" w:lastRowLastColumn="0"/>
          <w:cantSplit/>
          <w:tblHeader/>
        </w:trPr>
        <w:tc>
          <w:tcPr>
            <w:tcW w:w="4350" w:type="dxa"/>
            <w:gridSpan w:val="2"/>
            <w:vAlign w:val="center"/>
          </w:tcPr>
          <w:p w14:paraId="0136690C" w14:textId="77777777" w:rsidR="00773C05" w:rsidRPr="001A1ED5" w:rsidRDefault="00773C05" w:rsidP="001A1ED5">
            <w:pPr>
              <w:spacing w:after="0"/>
              <w:ind w:left="0"/>
              <w:rPr>
                <w:color w:val="171717" w:themeColor="background2" w:themeShade="1A"/>
              </w:rPr>
            </w:pPr>
            <w:bookmarkStart w:id="26" w:name="_Hlk208561336"/>
            <w:r w:rsidRPr="001A1ED5">
              <w:rPr>
                <w:color w:val="auto"/>
              </w:rPr>
              <w:t>Scenario</w:t>
            </w:r>
          </w:p>
        </w:tc>
        <w:tc>
          <w:tcPr>
            <w:tcW w:w="992" w:type="dxa"/>
            <w:vAlign w:val="center"/>
          </w:tcPr>
          <w:p w14:paraId="1F68A789" w14:textId="77777777" w:rsidR="00773C05" w:rsidRPr="001A1ED5" w:rsidRDefault="00773C05" w:rsidP="00773C05">
            <w:pPr>
              <w:spacing w:after="0"/>
              <w:ind w:left="0"/>
              <w:jc w:val="center"/>
              <w:rPr>
                <w:color w:val="auto"/>
              </w:rPr>
            </w:pPr>
            <w:r w:rsidRPr="001A1ED5">
              <w:rPr>
                <w:color w:val="auto"/>
              </w:rPr>
              <w:t>Group 1</w:t>
            </w:r>
          </w:p>
        </w:tc>
        <w:tc>
          <w:tcPr>
            <w:tcW w:w="992" w:type="dxa"/>
            <w:vAlign w:val="center"/>
          </w:tcPr>
          <w:p w14:paraId="0CEFF2C3" w14:textId="77777777" w:rsidR="00773C05" w:rsidRPr="001A1ED5" w:rsidRDefault="00773C05" w:rsidP="00773C05">
            <w:pPr>
              <w:spacing w:after="0"/>
              <w:ind w:left="0"/>
              <w:jc w:val="center"/>
              <w:rPr>
                <w:color w:val="auto"/>
              </w:rPr>
            </w:pPr>
            <w:r w:rsidRPr="001A1ED5">
              <w:rPr>
                <w:color w:val="auto"/>
              </w:rPr>
              <w:t>Group 2</w:t>
            </w:r>
          </w:p>
        </w:tc>
        <w:tc>
          <w:tcPr>
            <w:tcW w:w="992" w:type="dxa"/>
            <w:vAlign w:val="center"/>
          </w:tcPr>
          <w:p w14:paraId="6C40E676" w14:textId="77777777" w:rsidR="00773C05" w:rsidRPr="001A1ED5" w:rsidRDefault="00773C05" w:rsidP="00773C05">
            <w:pPr>
              <w:spacing w:after="0"/>
              <w:ind w:left="0"/>
              <w:jc w:val="center"/>
              <w:rPr>
                <w:color w:val="auto"/>
              </w:rPr>
            </w:pPr>
            <w:r w:rsidRPr="001A1ED5">
              <w:rPr>
                <w:color w:val="auto"/>
              </w:rPr>
              <w:t>Group 3</w:t>
            </w:r>
          </w:p>
        </w:tc>
        <w:tc>
          <w:tcPr>
            <w:tcW w:w="1803" w:type="dxa"/>
            <w:vAlign w:val="center"/>
          </w:tcPr>
          <w:p w14:paraId="10D6273B" w14:textId="1193DA4A" w:rsidR="00773C05" w:rsidRPr="001A1ED5" w:rsidRDefault="00055FE5" w:rsidP="00773C05">
            <w:pPr>
              <w:spacing w:after="0"/>
              <w:ind w:left="0"/>
              <w:jc w:val="center"/>
              <w:rPr>
                <w:color w:val="auto"/>
              </w:rPr>
            </w:pPr>
            <w:r w:rsidRPr="001A1ED5">
              <w:rPr>
                <w:color w:val="auto"/>
              </w:rPr>
              <w:t>Consensus</w:t>
            </w:r>
          </w:p>
        </w:tc>
      </w:tr>
      <w:tr w:rsidR="00773C05" w14:paraId="27DCB105"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1262A6D1" w14:textId="77777777" w:rsidR="00773C05" w:rsidRDefault="00773C05" w:rsidP="00773C05">
            <w:pPr>
              <w:spacing w:after="0"/>
              <w:ind w:left="0"/>
            </w:pPr>
            <w:r>
              <w:t>1.</w:t>
            </w:r>
          </w:p>
        </w:tc>
        <w:tc>
          <w:tcPr>
            <w:tcW w:w="3880" w:type="dxa"/>
            <w:tcBorders>
              <w:left w:val="nil"/>
            </w:tcBorders>
          </w:tcPr>
          <w:p w14:paraId="313DCFBD" w14:textId="51163B71" w:rsidR="00773C05" w:rsidRDefault="00773C05" w:rsidP="00BD574D">
            <w:pPr>
              <w:spacing w:after="0"/>
              <w:ind w:left="0"/>
            </w:pPr>
            <w:r>
              <w:t>Use the ward as an end-of-life facility *:</w:t>
            </w:r>
            <w:r w:rsidR="00BD574D">
              <w:t xml:space="preserve"> </w:t>
            </w:r>
            <w:r>
              <w:t>Ward as hospice</w:t>
            </w:r>
            <w:r w:rsidR="00BD574D">
              <w:t>; o</w:t>
            </w:r>
            <w:r>
              <w:t>r</w:t>
            </w:r>
            <w:r w:rsidR="00BD574D">
              <w:t xml:space="preserve"> c</w:t>
            </w:r>
            <w:r>
              <w:t>haritable bed/beds</w:t>
            </w:r>
          </w:p>
        </w:tc>
        <w:tc>
          <w:tcPr>
            <w:tcW w:w="992" w:type="dxa"/>
            <w:vAlign w:val="center"/>
          </w:tcPr>
          <w:p w14:paraId="2B574F04" w14:textId="77777777" w:rsidR="00773C05" w:rsidRDefault="00773C05" w:rsidP="00773C05">
            <w:pPr>
              <w:spacing w:after="0"/>
              <w:ind w:left="0"/>
              <w:jc w:val="center"/>
            </w:pPr>
            <w:r>
              <w:t>No</w:t>
            </w:r>
          </w:p>
        </w:tc>
        <w:tc>
          <w:tcPr>
            <w:tcW w:w="992" w:type="dxa"/>
            <w:vAlign w:val="center"/>
          </w:tcPr>
          <w:p w14:paraId="4F7F1F9F" w14:textId="77777777" w:rsidR="00773C05" w:rsidRDefault="00773C05" w:rsidP="00773C05">
            <w:pPr>
              <w:spacing w:after="0"/>
              <w:ind w:left="0"/>
              <w:jc w:val="center"/>
            </w:pPr>
            <w:r>
              <w:t>No</w:t>
            </w:r>
          </w:p>
        </w:tc>
        <w:tc>
          <w:tcPr>
            <w:tcW w:w="992" w:type="dxa"/>
            <w:vAlign w:val="center"/>
          </w:tcPr>
          <w:p w14:paraId="5AED086D" w14:textId="77777777" w:rsidR="00773C05" w:rsidRDefault="00773C05" w:rsidP="00773C05">
            <w:pPr>
              <w:spacing w:after="0"/>
              <w:ind w:left="0"/>
              <w:jc w:val="center"/>
            </w:pPr>
            <w:r>
              <w:t>No</w:t>
            </w:r>
          </w:p>
        </w:tc>
        <w:tc>
          <w:tcPr>
            <w:tcW w:w="1803" w:type="dxa"/>
            <w:tcMar>
              <w:left w:w="28" w:type="dxa"/>
              <w:right w:w="0" w:type="dxa"/>
            </w:tcMar>
            <w:vAlign w:val="center"/>
          </w:tcPr>
          <w:p w14:paraId="52692C7E" w14:textId="77777777" w:rsidR="00773C05" w:rsidRPr="00087FA4" w:rsidRDefault="00773C05" w:rsidP="00773C05">
            <w:pPr>
              <w:spacing w:after="0"/>
              <w:ind w:left="0"/>
              <w:jc w:val="center"/>
              <w:rPr>
                <w:b/>
                <w:bCs/>
              </w:rPr>
            </w:pPr>
            <w:r w:rsidRPr="00087FA4">
              <w:rPr>
                <w:b/>
                <w:bCs/>
              </w:rPr>
              <w:t>No</w:t>
            </w:r>
          </w:p>
        </w:tc>
      </w:tr>
      <w:tr w:rsidR="00773C05" w14:paraId="336CB7F4" w14:textId="77777777" w:rsidTr="002612FF">
        <w:trPr>
          <w:cantSplit/>
        </w:trPr>
        <w:tc>
          <w:tcPr>
            <w:tcW w:w="470" w:type="dxa"/>
            <w:tcBorders>
              <w:right w:val="nil"/>
            </w:tcBorders>
            <w:tcMar>
              <w:right w:w="28" w:type="dxa"/>
            </w:tcMar>
          </w:tcPr>
          <w:p w14:paraId="587FDF16" w14:textId="77777777" w:rsidR="00773C05" w:rsidRDefault="00773C05" w:rsidP="00773C05">
            <w:pPr>
              <w:spacing w:after="0"/>
              <w:ind w:left="0"/>
            </w:pPr>
            <w:r>
              <w:t>2.</w:t>
            </w:r>
          </w:p>
        </w:tc>
        <w:tc>
          <w:tcPr>
            <w:tcW w:w="3880" w:type="dxa"/>
            <w:tcBorders>
              <w:left w:val="nil"/>
            </w:tcBorders>
          </w:tcPr>
          <w:p w14:paraId="3C9E39C4" w14:textId="70FE1E2A" w:rsidR="00773C05" w:rsidRDefault="00773C05" w:rsidP="00773C05">
            <w:pPr>
              <w:spacing w:after="0"/>
              <w:ind w:left="0"/>
            </w:pPr>
            <w:r>
              <w:t>Develop the ward as a reablement facility</w:t>
            </w:r>
          </w:p>
        </w:tc>
        <w:tc>
          <w:tcPr>
            <w:tcW w:w="992" w:type="dxa"/>
            <w:vAlign w:val="center"/>
          </w:tcPr>
          <w:p w14:paraId="1D1AE7D3" w14:textId="77777777" w:rsidR="00773C05" w:rsidRDefault="00773C05" w:rsidP="00773C05">
            <w:pPr>
              <w:spacing w:after="0"/>
              <w:ind w:left="0"/>
              <w:jc w:val="center"/>
            </w:pPr>
            <w:r>
              <w:t>Yes</w:t>
            </w:r>
          </w:p>
        </w:tc>
        <w:tc>
          <w:tcPr>
            <w:tcW w:w="992" w:type="dxa"/>
            <w:vAlign w:val="center"/>
          </w:tcPr>
          <w:p w14:paraId="2C3C5867" w14:textId="77777777" w:rsidR="00773C05" w:rsidRDefault="00773C05" w:rsidP="00773C05">
            <w:pPr>
              <w:spacing w:after="0"/>
              <w:ind w:left="0"/>
              <w:jc w:val="center"/>
            </w:pPr>
            <w:r>
              <w:t>Yes</w:t>
            </w:r>
          </w:p>
        </w:tc>
        <w:tc>
          <w:tcPr>
            <w:tcW w:w="992" w:type="dxa"/>
            <w:vAlign w:val="center"/>
          </w:tcPr>
          <w:p w14:paraId="22183D96" w14:textId="77777777" w:rsidR="00773C05" w:rsidRDefault="00773C05" w:rsidP="00773C05">
            <w:pPr>
              <w:spacing w:after="0"/>
              <w:ind w:left="0"/>
              <w:jc w:val="center"/>
            </w:pPr>
            <w:r>
              <w:t>No</w:t>
            </w:r>
          </w:p>
        </w:tc>
        <w:tc>
          <w:tcPr>
            <w:tcW w:w="1803" w:type="dxa"/>
            <w:vAlign w:val="center"/>
          </w:tcPr>
          <w:p w14:paraId="16FF78FD" w14:textId="77777777" w:rsidR="00773C05" w:rsidRDefault="00773C05" w:rsidP="00773C05">
            <w:pPr>
              <w:spacing w:after="0"/>
              <w:ind w:left="0"/>
              <w:jc w:val="center"/>
              <w:rPr>
                <w:b/>
                <w:bCs/>
              </w:rPr>
            </w:pPr>
            <w:r w:rsidRPr="00087FA4">
              <w:rPr>
                <w:b/>
                <w:bCs/>
              </w:rPr>
              <w:t xml:space="preserve">Yes </w:t>
            </w:r>
          </w:p>
          <w:p w14:paraId="61D13F0D" w14:textId="3DCA1987" w:rsidR="00773C05" w:rsidRDefault="00773C05" w:rsidP="00773C05">
            <w:pPr>
              <w:spacing w:after="0"/>
              <w:ind w:left="0"/>
              <w:jc w:val="center"/>
            </w:pPr>
          </w:p>
        </w:tc>
      </w:tr>
      <w:tr w:rsidR="00773C05" w14:paraId="54D0D32D"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6CD9EA7F" w14:textId="77777777" w:rsidR="00773C05" w:rsidRDefault="00773C05" w:rsidP="00773C05">
            <w:pPr>
              <w:spacing w:after="0"/>
              <w:ind w:left="0"/>
            </w:pPr>
            <w:r>
              <w:t>3.</w:t>
            </w:r>
          </w:p>
        </w:tc>
        <w:tc>
          <w:tcPr>
            <w:tcW w:w="3880" w:type="dxa"/>
            <w:tcBorders>
              <w:left w:val="nil"/>
            </w:tcBorders>
          </w:tcPr>
          <w:p w14:paraId="7F0608B0" w14:textId="0E7B329C" w:rsidR="00773C05" w:rsidRDefault="00773C05" w:rsidP="00773C05">
            <w:pPr>
              <w:spacing w:after="0"/>
              <w:ind w:left="0"/>
            </w:pPr>
            <w:r>
              <w:t>Use the ward as a diagnostic facility</w:t>
            </w:r>
          </w:p>
        </w:tc>
        <w:tc>
          <w:tcPr>
            <w:tcW w:w="992" w:type="dxa"/>
            <w:vAlign w:val="center"/>
          </w:tcPr>
          <w:p w14:paraId="25884033" w14:textId="77777777" w:rsidR="00773C05" w:rsidRDefault="00773C05" w:rsidP="00773C05">
            <w:pPr>
              <w:spacing w:after="0"/>
              <w:ind w:left="0"/>
              <w:jc w:val="center"/>
            </w:pPr>
            <w:r>
              <w:t>No</w:t>
            </w:r>
          </w:p>
        </w:tc>
        <w:tc>
          <w:tcPr>
            <w:tcW w:w="992" w:type="dxa"/>
            <w:vAlign w:val="center"/>
          </w:tcPr>
          <w:p w14:paraId="7713AC88" w14:textId="77777777" w:rsidR="00773C05" w:rsidRDefault="00773C05" w:rsidP="00773C05">
            <w:pPr>
              <w:spacing w:after="0"/>
              <w:ind w:left="0"/>
              <w:jc w:val="center"/>
            </w:pPr>
            <w:r>
              <w:t>No</w:t>
            </w:r>
          </w:p>
        </w:tc>
        <w:tc>
          <w:tcPr>
            <w:tcW w:w="992" w:type="dxa"/>
            <w:vAlign w:val="center"/>
          </w:tcPr>
          <w:p w14:paraId="48CECC9A" w14:textId="77777777" w:rsidR="00773C05" w:rsidRDefault="00773C05" w:rsidP="00773C05">
            <w:pPr>
              <w:spacing w:after="0"/>
              <w:ind w:left="0"/>
              <w:jc w:val="center"/>
            </w:pPr>
            <w:r>
              <w:t>No</w:t>
            </w:r>
          </w:p>
        </w:tc>
        <w:tc>
          <w:tcPr>
            <w:tcW w:w="1803" w:type="dxa"/>
            <w:vAlign w:val="center"/>
          </w:tcPr>
          <w:p w14:paraId="408BF8B3" w14:textId="77777777" w:rsidR="00773C05" w:rsidRDefault="00773C05" w:rsidP="00773C05">
            <w:pPr>
              <w:spacing w:after="0"/>
              <w:ind w:left="0"/>
              <w:jc w:val="center"/>
            </w:pPr>
            <w:r w:rsidRPr="00087FA4">
              <w:rPr>
                <w:b/>
                <w:bCs/>
              </w:rPr>
              <w:t>No</w:t>
            </w:r>
          </w:p>
        </w:tc>
      </w:tr>
      <w:tr w:rsidR="00773C05" w14:paraId="3982D9EE" w14:textId="77777777" w:rsidTr="002612FF">
        <w:trPr>
          <w:cantSplit/>
        </w:trPr>
        <w:tc>
          <w:tcPr>
            <w:tcW w:w="470" w:type="dxa"/>
            <w:tcBorders>
              <w:right w:val="nil"/>
            </w:tcBorders>
            <w:tcMar>
              <w:right w:w="28" w:type="dxa"/>
            </w:tcMar>
          </w:tcPr>
          <w:p w14:paraId="6A42519E" w14:textId="77777777" w:rsidR="00773C05" w:rsidRDefault="00773C05" w:rsidP="00773C05">
            <w:pPr>
              <w:spacing w:after="0"/>
              <w:ind w:left="0"/>
            </w:pPr>
            <w:r>
              <w:t>4.</w:t>
            </w:r>
          </w:p>
        </w:tc>
        <w:tc>
          <w:tcPr>
            <w:tcW w:w="3880" w:type="dxa"/>
            <w:tcBorders>
              <w:left w:val="nil"/>
            </w:tcBorders>
          </w:tcPr>
          <w:p w14:paraId="0D42064C" w14:textId="77777777" w:rsidR="00773C05" w:rsidRDefault="00773C05" w:rsidP="00773C05">
            <w:pPr>
              <w:spacing w:after="0"/>
              <w:ind w:left="0"/>
            </w:pPr>
            <w:r>
              <w:t>Use Dyfi ward as a day treatment centre</w:t>
            </w:r>
          </w:p>
        </w:tc>
        <w:tc>
          <w:tcPr>
            <w:tcW w:w="992" w:type="dxa"/>
            <w:vAlign w:val="center"/>
          </w:tcPr>
          <w:p w14:paraId="38F85AAA" w14:textId="77777777" w:rsidR="00773C05" w:rsidRDefault="00773C05" w:rsidP="00773C05">
            <w:pPr>
              <w:spacing w:after="0"/>
              <w:ind w:left="0"/>
              <w:jc w:val="center"/>
            </w:pPr>
            <w:r>
              <w:t>Yes</w:t>
            </w:r>
          </w:p>
        </w:tc>
        <w:tc>
          <w:tcPr>
            <w:tcW w:w="992" w:type="dxa"/>
            <w:vAlign w:val="center"/>
          </w:tcPr>
          <w:p w14:paraId="2ABB096B" w14:textId="77777777" w:rsidR="00773C05" w:rsidRDefault="00773C05" w:rsidP="00773C05">
            <w:pPr>
              <w:spacing w:after="0"/>
              <w:ind w:left="0"/>
              <w:jc w:val="center"/>
            </w:pPr>
            <w:r>
              <w:t>Yes</w:t>
            </w:r>
          </w:p>
        </w:tc>
        <w:tc>
          <w:tcPr>
            <w:tcW w:w="992" w:type="dxa"/>
            <w:vAlign w:val="center"/>
          </w:tcPr>
          <w:p w14:paraId="646529A8" w14:textId="77777777" w:rsidR="00773C05" w:rsidRDefault="00773C05" w:rsidP="00773C05">
            <w:pPr>
              <w:spacing w:after="0"/>
              <w:ind w:left="0"/>
              <w:jc w:val="center"/>
            </w:pPr>
            <w:r>
              <w:t>Yes</w:t>
            </w:r>
          </w:p>
        </w:tc>
        <w:tc>
          <w:tcPr>
            <w:tcW w:w="1803" w:type="dxa"/>
            <w:vAlign w:val="center"/>
          </w:tcPr>
          <w:p w14:paraId="17FBFF6E" w14:textId="77777777" w:rsidR="00773C05" w:rsidRPr="00087FA4" w:rsidRDefault="00773C05" w:rsidP="00773C05">
            <w:pPr>
              <w:spacing w:after="0"/>
              <w:ind w:left="0"/>
              <w:jc w:val="center"/>
              <w:rPr>
                <w:b/>
                <w:bCs/>
              </w:rPr>
            </w:pPr>
            <w:r w:rsidRPr="00087FA4">
              <w:rPr>
                <w:b/>
                <w:bCs/>
              </w:rPr>
              <w:t>Yes</w:t>
            </w:r>
          </w:p>
        </w:tc>
      </w:tr>
      <w:tr w:rsidR="00773C05" w14:paraId="715C6445"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6BEF576D" w14:textId="77777777" w:rsidR="00773C05" w:rsidRDefault="00773C05" w:rsidP="00773C05">
            <w:pPr>
              <w:spacing w:after="0"/>
              <w:ind w:left="0"/>
            </w:pPr>
            <w:r>
              <w:t xml:space="preserve">5. </w:t>
            </w:r>
          </w:p>
        </w:tc>
        <w:tc>
          <w:tcPr>
            <w:tcW w:w="3880" w:type="dxa"/>
            <w:tcBorders>
              <w:left w:val="nil"/>
            </w:tcBorders>
          </w:tcPr>
          <w:p w14:paraId="57F9D3E0" w14:textId="77777777" w:rsidR="00773C05" w:rsidRDefault="00773C05" w:rsidP="00773C05">
            <w:pPr>
              <w:spacing w:after="0"/>
              <w:ind w:left="0"/>
            </w:pPr>
            <w:r>
              <w:t>Removed from consideration: recognised as an enabler</w:t>
            </w:r>
          </w:p>
        </w:tc>
        <w:tc>
          <w:tcPr>
            <w:tcW w:w="992" w:type="dxa"/>
            <w:shd w:val="clear" w:color="auto" w:fill="000000" w:themeFill="text1"/>
            <w:vAlign w:val="center"/>
          </w:tcPr>
          <w:p w14:paraId="26422C24" w14:textId="77777777" w:rsidR="00773C05" w:rsidRDefault="00773C05" w:rsidP="00773C05">
            <w:pPr>
              <w:spacing w:after="0"/>
              <w:ind w:left="0"/>
              <w:jc w:val="center"/>
            </w:pPr>
          </w:p>
        </w:tc>
        <w:tc>
          <w:tcPr>
            <w:tcW w:w="992" w:type="dxa"/>
            <w:shd w:val="clear" w:color="auto" w:fill="000000" w:themeFill="text1"/>
            <w:vAlign w:val="center"/>
          </w:tcPr>
          <w:p w14:paraId="53A42CE8" w14:textId="77777777" w:rsidR="00773C05" w:rsidRDefault="00773C05" w:rsidP="00773C05">
            <w:pPr>
              <w:spacing w:after="0"/>
              <w:ind w:left="0"/>
              <w:jc w:val="center"/>
            </w:pPr>
          </w:p>
        </w:tc>
        <w:tc>
          <w:tcPr>
            <w:tcW w:w="992" w:type="dxa"/>
            <w:shd w:val="clear" w:color="auto" w:fill="000000" w:themeFill="text1"/>
            <w:vAlign w:val="center"/>
          </w:tcPr>
          <w:p w14:paraId="5C5B933A" w14:textId="77777777" w:rsidR="00773C05" w:rsidRDefault="00773C05" w:rsidP="00773C05">
            <w:pPr>
              <w:spacing w:after="0"/>
              <w:ind w:left="0"/>
              <w:jc w:val="center"/>
            </w:pPr>
          </w:p>
        </w:tc>
        <w:tc>
          <w:tcPr>
            <w:tcW w:w="1803" w:type="dxa"/>
            <w:shd w:val="clear" w:color="auto" w:fill="000000" w:themeFill="text1"/>
            <w:vAlign w:val="center"/>
          </w:tcPr>
          <w:p w14:paraId="402BF4D5" w14:textId="77777777" w:rsidR="00773C05" w:rsidRDefault="00773C05" w:rsidP="00773C05">
            <w:pPr>
              <w:spacing w:after="0"/>
              <w:ind w:left="0"/>
              <w:jc w:val="center"/>
            </w:pPr>
          </w:p>
        </w:tc>
      </w:tr>
      <w:tr w:rsidR="00773C05" w14:paraId="3C95A971" w14:textId="77777777" w:rsidTr="002612FF">
        <w:trPr>
          <w:cantSplit/>
        </w:trPr>
        <w:tc>
          <w:tcPr>
            <w:tcW w:w="470" w:type="dxa"/>
            <w:tcBorders>
              <w:right w:val="nil"/>
            </w:tcBorders>
            <w:tcMar>
              <w:right w:w="28" w:type="dxa"/>
            </w:tcMar>
          </w:tcPr>
          <w:p w14:paraId="007FA38E" w14:textId="77777777" w:rsidR="00773C05" w:rsidRDefault="00773C05" w:rsidP="00773C05">
            <w:pPr>
              <w:spacing w:after="0"/>
              <w:ind w:left="0"/>
            </w:pPr>
            <w:r>
              <w:t>6.</w:t>
            </w:r>
          </w:p>
        </w:tc>
        <w:tc>
          <w:tcPr>
            <w:tcW w:w="3880" w:type="dxa"/>
            <w:tcBorders>
              <w:left w:val="nil"/>
            </w:tcBorders>
          </w:tcPr>
          <w:p w14:paraId="3BB2350F" w14:textId="5FD83834" w:rsidR="00773C05" w:rsidRDefault="00773C05" w:rsidP="00773C05">
            <w:pPr>
              <w:spacing w:after="0"/>
              <w:ind w:left="0"/>
            </w:pPr>
            <w:r>
              <w:t xml:space="preserve">Provision of beds for Tywyn by nursing and residential homes (including end-of-life beds) </w:t>
            </w:r>
          </w:p>
        </w:tc>
        <w:tc>
          <w:tcPr>
            <w:tcW w:w="992" w:type="dxa"/>
            <w:vAlign w:val="center"/>
          </w:tcPr>
          <w:p w14:paraId="3EAA5C50" w14:textId="77777777" w:rsidR="00773C05" w:rsidRDefault="00773C05" w:rsidP="00773C05">
            <w:pPr>
              <w:spacing w:after="0"/>
              <w:ind w:left="0"/>
              <w:jc w:val="center"/>
            </w:pPr>
            <w:r>
              <w:t>Yes</w:t>
            </w:r>
          </w:p>
        </w:tc>
        <w:tc>
          <w:tcPr>
            <w:tcW w:w="992" w:type="dxa"/>
            <w:vAlign w:val="center"/>
          </w:tcPr>
          <w:p w14:paraId="28A44287" w14:textId="77777777" w:rsidR="00773C05" w:rsidRDefault="00773C05" w:rsidP="00773C05">
            <w:pPr>
              <w:spacing w:after="0"/>
              <w:ind w:left="0"/>
              <w:jc w:val="center"/>
            </w:pPr>
            <w:r>
              <w:t>No</w:t>
            </w:r>
          </w:p>
        </w:tc>
        <w:tc>
          <w:tcPr>
            <w:tcW w:w="992" w:type="dxa"/>
            <w:vAlign w:val="center"/>
          </w:tcPr>
          <w:p w14:paraId="40990A3D" w14:textId="77777777" w:rsidR="00773C05" w:rsidRDefault="00773C05" w:rsidP="00773C05">
            <w:pPr>
              <w:spacing w:after="0"/>
              <w:ind w:left="0"/>
              <w:jc w:val="center"/>
            </w:pPr>
            <w:r>
              <w:t>Yes</w:t>
            </w:r>
          </w:p>
        </w:tc>
        <w:tc>
          <w:tcPr>
            <w:tcW w:w="1803" w:type="dxa"/>
            <w:vAlign w:val="center"/>
          </w:tcPr>
          <w:p w14:paraId="4A2A8DCB" w14:textId="77777777" w:rsidR="00773C05" w:rsidRDefault="00773C05" w:rsidP="00773C05">
            <w:pPr>
              <w:spacing w:after="0"/>
              <w:ind w:left="0"/>
              <w:jc w:val="center"/>
              <w:rPr>
                <w:b/>
                <w:bCs/>
              </w:rPr>
            </w:pPr>
            <w:r w:rsidRPr="00087FA4">
              <w:rPr>
                <w:b/>
                <w:bCs/>
              </w:rPr>
              <w:t xml:space="preserve">Yes </w:t>
            </w:r>
          </w:p>
          <w:p w14:paraId="5D8E7119" w14:textId="6C380FFC" w:rsidR="00773C05" w:rsidRDefault="00773C05" w:rsidP="00773C05">
            <w:pPr>
              <w:spacing w:after="0"/>
              <w:ind w:left="0"/>
              <w:jc w:val="center"/>
            </w:pPr>
          </w:p>
        </w:tc>
      </w:tr>
      <w:tr w:rsidR="00773C05" w14:paraId="0A4B5D28"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54923A54" w14:textId="77777777" w:rsidR="00773C05" w:rsidRDefault="00773C05" w:rsidP="00773C05">
            <w:pPr>
              <w:spacing w:after="0"/>
              <w:ind w:left="0"/>
            </w:pPr>
            <w:r>
              <w:t>7.</w:t>
            </w:r>
          </w:p>
        </w:tc>
        <w:tc>
          <w:tcPr>
            <w:tcW w:w="3880" w:type="dxa"/>
            <w:tcBorders>
              <w:left w:val="nil"/>
            </w:tcBorders>
          </w:tcPr>
          <w:p w14:paraId="08D48009" w14:textId="77777777" w:rsidR="00773C05" w:rsidRDefault="00773C05" w:rsidP="00773C05">
            <w:pPr>
              <w:spacing w:after="0"/>
              <w:ind w:left="0"/>
            </w:pPr>
            <w:r>
              <w:t>Develop Tywyn as a hub for community services (without beds) building on existing service provision (including end-of-life at home)</w:t>
            </w:r>
          </w:p>
        </w:tc>
        <w:tc>
          <w:tcPr>
            <w:tcW w:w="992" w:type="dxa"/>
            <w:vAlign w:val="center"/>
          </w:tcPr>
          <w:p w14:paraId="5B4092BD" w14:textId="77777777" w:rsidR="00773C05" w:rsidRDefault="00773C05" w:rsidP="00773C05">
            <w:pPr>
              <w:spacing w:after="0"/>
              <w:ind w:left="0"/>
              <w:jc w:val="center"/>
            </w:pPr>
            <w:r>
              <w:t>Yes</w:t>
            </w:r>
          </w:p>
        </w:tc>
        <w:tc>
          <w:tcPr>
            <w:tcW w:w="992" w:type="dxa"/>
            <w:vAlign w:val="center"/>
          </w:tcPr>
          <w:p w14:paraId="574A42B6" w14:textId="77777777" w:rsidR="00773C05" w:rsidRDefault="00773C05" w:rsidP="00773C05">
            <w:pPr>
              <w:spacing w:after="0"/>
              <w:ind w:left="0"/>
              <w:jc w:val="center"/>
            </w:pPr>
            <w:r>
              <w:t>Yes</w:t>
            </w:r>
          </w:p>
        </w:tc>
        <w:tc>
          <w:tcPr>
            <w:tcW w:w="992" w:type="dxa"/>
            <w:vAlign w:val="center"/>
          </w:tcPr>
          <w:p w14:paraId="56EE2917" w14:textId="77777777" w:rsidR="00773C05" w:rsidRDefault="00773C05" w:rsidP="00773C05">
            <w:pPr>
              <w:spacing w:after="0"/>
              <w:ind w:left="0"/>
              <w:jc w:val="center"/>
            </w:pPr>
            <w:r>
              <w:t>Yes</w:t>
            </w:r>
          </w:p>
        </w:tc>
        <w:tc>
          <w:tcPr>
            <w:tcW w:w="1803" w:type="dxa"/>
            <w:vAlign w:val="center"/>
          </w:tcPr>
          <w:p w14:paraId="09AB438E" w14:textId="77777777" w:rsidR="00773C05" w:rsidRDefault="00773C05" w:rsidP="00773C05">
            <w:pPr>
              <w:spacing w:after="0"/>
              <w:ind w:left="0"/>
              <w:jc w:val="center"/>
            </w:pPr>
            <w:r w:rsidRPr="00087FA4">
              <w:rPr>
                <w:b/>
                <w:bCs/>
              </w:rPr>
              <w:t>Yes</w:t>
            </w:r>
          </w:p>
        </w:tc>
      </w:tr>
      <w:tr w:rsidR="00773C05" w14:paraId="6D869114" w14:textId="77777777" w:rsidTr="002612FF">
        <w:trPr>
          <w:cantSplit/>
        </w:trPr>
        <w:tc>
          <w:tcPr>
            <w:tcW w:w="470" w:type="dxa"/>
            <w:tcBorders>
              <w:right w:val="nil"/>
            </w:tcBorders>
            <w:tcMar>
              <w:right w:w="28" w:type="dxa"/>
            </w:tcMar>
          </w:tcPr>
          <w:p w14:paraId="08416E59" w14:textId="77777777" w:rsidR="00773C05" w:rsidRDefault="00773C05" w:rsidP="00773C05">
            <w:pPr>
              <w:spacing w:after="0"/>
              <w:ind w:left="0"/>
            </w:pPr>
            <w:r>
              <w:t xml:space="preserve">8. </w:t>
            </w:r>
          </w:p>
        </w:tc>
        <w:tc>
          <w:tcPr>
            <w:tcW w:w="3880" w:type="dxa"/>
            <w:tcBorders>
              <w:left w:val="nil"/>
            </w:tcBorders>
          </w:tcPr>
          <w:p w14:paraId="51330341" w14:textId="77777777" w:rsidR="00773C05" w:rsidRDefault="00773C05" w:rsidP="00773C05">
            <w:pPr>
              <w:spacing w:after="0"/>
              <w:ind w:left="0"/>
            </w:pPr>
            <w:r>
              <w:t>Removed from consideration: ‘car park’ issue</w:t>
            </w:r>
          </w:p>
        </w:tc>
        <w:tc>
          <w:tcPr>
            <w:tcW w:w="992" w:type="dxa"/>
            <w:shd w:val="clear" w:color="auto" w:fill="000000" w:themeFill="text1"/>
            <w:vAlign w:val="center"/>
          </w:tcPr>
          <w:p w14:paraId="2D10B3EC" w14:textId="77777777" w:rsidR="00773C05" w:rsidRDefault="00773C05" w:rsidP="00773C05">
            <w:pPr>
              <w:spacing w:after="0"/>
              <w:ind w:left="0"/>
              <w:jc w:val="center"/>
            </w:pPr>
          </w:p>
        </w:tc>
        <w:tc>
          <w:tcPr>
            <w:tcW w:w="992" w:type="dxa"/>
            <w:shd w:val="clear" w:color="auto" w:fill="000000" w:themeFill="text1"/>
            <w:vAlign w:val="center"/>
          </w:tcPr>
          <w:p w14:paraId="74D3405E" w14:textId="77777777" w:rsidR="00773C05" w:rsidRDefault="00773C05" w:rsidP="00773C05">
            <w:pPr>
              <w:spacing w:after="0"/>
              <w:ind w:left="0"/>
              <w:jc w:val="center"/>
            </w:pPr>
          </w:p>
        </w:tc>
        <w:tc>
          <w:tcPr>
            <w:tcW w:w="992" w:type="dxa"/>
            <w:shd w:val="clear" w:color="auto" w:fill="000000" w:themeFill="text1"/>
            <w:vAlign w:val="center"/>
          </w:tcPr>
          <w:p w14:paraId="67595BF8" w14:textId="77777777" w:rsidR="00773C05" w:rsidRDefault="00773C05" w:rsidP="00773C05">
            <w:pPr>
              <w:spacing w:after="0"/>
              <w:ind w:left="0"/>
              <w:jc w:val="center"/>
            </w:pPr>
          </w:p>
        </w:tc>
        <w:tc>
          <w:tcPr>
            <w:tcW w:w="1803" w:type="dxa"/>
            <w:shd w:val="clear" w:color="auto" w:fill="000000" w:themeFill="text1"/>
            <w:vAlign w:val="center"/>
          </w:tcPr>
          <w:p w14:paraId="6A2A22D1" w14:textId="77777777" w:rsidR="00773C05" w:rsidRDefault="00773C05" w:rsidP="00773C05">
            <w:pPr>
              <w:spacing w:after="0"/>
              <w:ind w:left="0"/>
              <w:jc w:val="center"/>
            </w:pPr>
          </w:p>
        </w:tc>
      </w:tr>
      <w:tr w:rsidR="00773C05" w14:paraId="1C2F2E9E"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5E788E58" w14:textId="77777777" w:rsidR="00773C05" w:rsidRDefault="00773C05" w:rsidP="00773C05">
            <w:pPr>
              <w:spacing w:after="0"/>
              <w:ind w:left="0"/>
            </w:pPr>
            <w:r>
              <w:t>9.</w:t>
            </w:r>
          </w:p>
        </w:tc>
        <w:tc>
          <w:tcPr>
            <w:tcW w:w="3880" w:type="dxa"/>
            <w:tcBorders>
              <w:left w:val="nil"/>
            </w:tcBorders>
          </w:tcPr>
          <w:p w14:paraId="51F9BD54" w14:textId="77777777" w:rsidR="00773C05" w:rsidRDefault="00773C05" w:rsidP="00773C05">
            <w:pPr>
              <w:spacing w:after="0"/>
              <w:ind w:left="0"/>
            </w:pPr>
            <w:r>
              <w:t>Removed from consideration: recognised as an enabler</w:t>
            </w:r>
          </w:p>
        </w:tc>
        <w:tc>
          <w:tcPr>
            <w:tcW w:w="992" w:type="dxa"/>
            <w:shd w:val="clear" w:color="auto" w:fill="000000" w:themeFill="text1"/>
            <w:vAlign w:val="center"/>
          </w:tcPr>
          <w:p w14:paraId="74E126EA" w14:textId="77777777" w:rsidR="00773C05" w:rsidRDefault="00773C05" w:rsidP="00773C05">
            <w:pPr>
              <w:spacing w:after="0"/>
              <w:ind w:left="0"/>
              <w:jc w:val="center"/>
            </w:pPr>
          </w:p>
        </w:tc>
        <w:tc>
          <w:tcPr>
            <w:tcW w:w="992" w:type="dxa"/>
            <w:shd w:val="clear" w:color="auto" w:fill="000000" w:themeFill="text1"/>
            <w:vAlign w:val="center"/>
          </w:tcPr>
          <w:p w14:paraId="7C9ED252" w14:textId="77777777" w:rsidR="00773C05" w:rsidRDefault="00773C05" w:rsidP="00773C05">
            <w:pPr>
              <w:spacing w:after="0"/>
              <w:ind w:left="0"/>
              <w:jc w:val="center"/>
            </w:pPr>
          </w:p>
        </w:tc>
        <w:tc>
          <w:tcPr>
            <w:tcW w:w="992" w:type="dxa"/>
            <w:shd w:val="clear" w:color="auto" w:fill="000000" w:themeFill="text1"/>
            <w:vAlign w:val="center"/>
          </w:tcPr>
          <w:p w14:paraId="73F7829B" w14:textId="77777777" w:rsidR="00773C05" w:rsidRDefault="00773C05" w:rsidP="00773C05">
            <w:pPr>
              <w:spacing w:after="0"/>
              <w:ind w:left="0"/>
              <w:jc w:val="center"/>
            </w:pPr>
          </w:p>
        </w:tc>
        <w:tc>
          <w:tcPr>
            <w:tcW w:w="1803" w:type="dxa"/>
            <w:shd w:val="clear" w:color="auto" w:fill="000000" w:themeFill="text1"/>
            <w:vAlign w:val="center"/>
          </w:tcPr>
          <w:p w14:paraId="795A6705" w14:textId="77777777" w:rsidR="00773C05" w:rsidRDefault="00773C05" w:rsidP="00773C05">
            <w:pPr>
              <w:spacing w:after="0"/>
              <w:ind w:left="0"/>
              <w:jc w:val="center"/>
            </w:pPr>
          </w:p>
        </w:tc>
      </w:tr>
      <w:tr w:rsidR="00773C05" w14:paraId="159A6C48" w14:textId="77777777" w:rsidTr="002612FF">
        <w:trPr>
          <w:cantSplit/>
        </w:trPr>
        <w:tc>
          <w:tcPr>
            <w:tcW w:w="470" w:type="dxa"/>
            <w:tcBorders>
              <w:right w:val="nil"/>
            </w:tcBorders>
            <w:tcMar>
              <w:right w:w="28" w:type="dxa"/>
            </w:tcMar>
          </w:tcPr>
          <w:p w14:paraId="591C2A5B" w14:textId="77777777" w:rsidR="00773C05" w:rsidRDefault="00773C05" w:rsidP="00773C05">
            <w:pPr>
              <w:spacing w:after="0"/>
              <w:ind w:left="0"/>
            </w:pPr>
            <w:r>
              <w:t xml:space="preserve">10. </w:t>
            </w:r>
          </w:p>
        </w:tc>
        <w:tc>
          <w:tcPr>
            <w:tcW w:w="3880" w:type="dxa"/>
            <w:tcBorders>
              <w:left w:val="nil"/>
            </w:tcBorders>
          </w:tcPr>
          <w:p w14:paraId="2891BF6D" w14:textId="77777777" w:rsidR="00773C05" w:rsidRDefault="00773C05" w:rsidP="00773C05">
            <w:pPr>
              <w:spacing w:after="0"/>
              <w:ind w:left="0"/>
            </w:pPr>
            <w:r>
              <w:t>Removed from consideration: ‘car park’ issue</w:t>
            </w:r>
          </w:p>
        </w:tc>
        <w:tc>
          <w:tcPr>
            <w:tcW w:w="992" w:type="dxa"/>
            <w:shd w:val="clear" w:color="auto" w:fill="000000" w:themeFill="text1"/>
            <w:vAlign w:val="center"/>
          </w:tcPr>
          <w:p w14:paraId="7A696E51" w14:textId="77777777" w:rsidR="00773C05" w:rsidRDefault="00773C05" w:rsidP="00773C05">
            <w:pPr>
              <w:spacing w:after="0"/>
              <w:ind w:left="0"/>
              <w:jc w:val="center"/>
            </w:pPr>
          </w:p>
        </w:tc>
        <w:tc>
          <w:tcPr>
            <w:tcW w:w="992" w:type="dxa"/>
            <w:shd w:val="clear" w:color="auto" w:fill="000000" w:themeFill="text1"/>
            <w:vAlign w:val="center"/>
          </w:tcPr>
          <w:p w14:paraId="39BA22B2" w14:textId="77777777" w:rsidR="00773C05" w:rsidRDefault="00773C05" w:rsidP="00773C05">
            <w:pPr>
              <w:spacing w:after="0"/>
              <w:ind w:left="0"/>
              <w:jc w:val="center"/>
            </w:pPr>
          </w:p>
        </w:tc>
        <w:tc>
          <w:tcPr>
            <w:tcW w:w="992" w:type="dxa"/>
            <w:shd w:val="clear" w:color="auto" w:fill="000000" w:themeFill="text1"/>
            <w:vAlign w:val="center"/>
          </w:tcPr>
          <w:p w14:paraId="34D1D783" w14:textId="77777777" w:rsidR="00773C05" w:rsidRDefault="00773C05" w:rsidP="00773C05">
            <w:pPr>
              <w:spacing w:after="0"/>
              <w:ind w:left="0"/>
              <w:jc w:val="center"/>
            </w:pPr>
          </w:p>
        </w:tc>
        <w:tc>
          <w:tcPr>
            <w:tcW w:w="1803" w:type="dxa"/>
            <w:shd w:val="clear" w:color="auto" w:fill="000000" w:themeFill="text1"/>
            <w:vAlign w:val="center"/>
          </w:tcPr>
          <w:p w14:paraId="7145960D" w14:textId="77777777" w:rsidR="00773C05" w:rsidRDefault="00773C05" w:rsidP="00773C05">
            <w:pPr>
              <w:spacing w:after="0"/>
              <w:ind w:left="0"/>
              <w:jc w:val="center"/>
            </w:pPr>
          </w:p>
        </w:tc>
      </w:tr>
      <w:tr w:rsidR="00773C05" w14:paraId="0489C2FA"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6038CDDC" w14:textId="77777777" w:rsidR="00773C05" w:rsidRDefault="00773C05" w:rsidP="00773C05">
            <w:pPr>
              <w:spacing w:after="0"/>
              <w:ind w:left="0"/>
            </w:pPr>
            <w:r>
              <w:t>11.</w:t>
            </w:r>
          </w:p>
        </w:tc>
        <w:tc>
          <w:tcPr>
            <w:tcW w:w="3880" w:type="dxa"/>
            <w:tcBorders>
              <w:left w:val="nil"/>
            </w:tcBorders>
          </w:tcPr>
          <w:p w14:paraId="7E3E6A9A" w14:textId="04F101FB" w:rsidR="00773C05" w:rsidRDefault="00773C05" w:rsidP="00773C05">
            <w:pPr>
              <w:spacing w:after="0"/>
              <w:ind w:left="0"/>
            </w:pPr>
            <w:r>
              <w:t>Open beds and a ‘need only’ basis</w:t>
            </w:r>
          </w:p>
        </w:tc>
        <w:tc>
          <w:tcPr>
            <w:tcW w:w="992" w:type="dxa"/>
            <w:vAlign w:val="center"/>
          </w:tcPr>
          <w:p w14:paraId="3B8C958C" w14:textId="77777777" w:rsidR="00773C05" w:rsidRDefault="00773C05" w:rsidP="00773C05">
            <w:pPr>
              <w:spacing w:after="0"/>
              <w:ind w:left="0"/>
              <w:jc w:val="center"/>
            </w:pPr>
            <w:r>
              <w:t>Yes</w:t>
            </w:r>
          </w:p>
        </w:tc>
        <w:tc>
          <w:tcPr>
            <w:tcW w:w="992" w:type="dxa"/>
            <w:vAlign w:val="center"/>
          </w:tcPr>
          <w:p w14:paraId="1B520297" w14:textId="77777777" w:rsidR="00773C05" w:rsidRDefault="00773C05" w:rsidP="00773C05">
            <w:pPr>
              <w:spacing w:after="0"/>
              <w:ind w:left="0"/>
              <w:jc w:val="center"/>
            </w:pPr>
            <w:r>
              <w:t>No</w:t>
            </w:r>
          </w:p>
        </w:tc>
        <w:tc>
          <w:tcPr>
            <w:tcW w:w="992" w:type="dxa"/>
            <w:vAlign w:val="center"/>
          </w:tcPr>
          <w:p w14:paraId="343A0F75" w14:textId="77777777" w:rsidR="00773C05" w:rsidRDefault="00773C05" w:rsidP="00773C05">
            <w:pPr>
              <w:spacing w:after="0"/>
              <w:ind w:left="0"/>
              <w:jc w:val="center"/>
            </w:pPr>
            <w:r>
              <w:t>No</w:t>
            </w:r>
          </w:p>
        </w:tc>
        <w:tc>
          <w:tcPr>
            <w:tcW w:w="1803" w:type="dxa"/>
            <w:vAlign w:val="center"/>
          </w:tcPr>
          <w:p w14:paraId="326FC29D" w14:textId="77777777" w:rsidR="00773C05" w:rsidRPr="00087FA4" w:rsidRDefault="00773C05" w:rsidP="00773C05">
            <w:pPr>
              <w:spacing w:after="0"/>
              <w:ind w:left="0"/>
              <w:jc w:val="center"/>
              <w:rPr>
                <w:b/>
                <w:bCs/>
              </w:rPr>
            </w:pPr>
            <w:r w:rsidRPr="00087FA4">
              <w:rPr>
                <w:b/>
                <w:bCs/>
              </w:rPr>
              <w:t>No</w:t>
            </w:r>
          </w:p>
        </w:tc>
      </w:tr>
      <w:tr w:rsidR="00773C05" w14:paraId="0E8E1784" w14:textId="77777777" w:rsidTr="002612FF">
        <w:trPr>
          <w:cantSplit/>
        </w:trPr>
        <w:tc>
          <w:tcPr>
            <w:tcW w:w="470" w:type="dxa"/>
            <w:tcBorders>
              <w:right w:val="nil"/>
            </w:tcBorders>
            <w:tcMar>
              <w:right w:w="28" w:type="dxa"/>
            </w:tcMar>
          </w:tcPr>
          <w:p w14:paraId="34099E4E" w14:textId="77777777" w:rsidR="00773C05" w:rsidRDefault="00773C05" w:rsidP="00773C05">
            <w:pPr>
              <w:spacing w:after="0"/>
              <w:ind w:left="0"/>
            </w:pPr>
            <w:r>
              <w:t>12.</w:t>
            </w:r>
          </w:p>
        </w:tc>
        <w:tc>
          <w:tcPr>
            <w:tcW w:w="3880" w:type="dxa"/>
            <w:tcBorders>
              <w:left w:val="nil"/>
            </w:tcBorders>
          </w:tcPr>
          <w:p w14:paraId="700AD3A0" w14:textId="77777777" w:rsidR="00773C05" w:rsidRDefault="00773C05" w:rsidP="00773C05">
            <w:pPr>
              <w:spacing w:after="0"/>
              <w:ind w:left="0"/>
            </w:pPr>
            <w:r>
              <w:t>Removed from consideration: recognised as an enabler</w:t>
            </w:r>
          </w:p>
        </w:tc>
        <w:tc>
          <w:tcPr>
            <w:tcW w:w="992" w:type="dxa"/>
            <w:shd w:val="clear" w:color="auto" w:fill="000000" w:themeFill="text1"/>
            <w:vAlign w:val="center"/>
          </w:tcPr>
          <w:p w14:paraId="6A65914A" w14:textId="77777777" w:rsidR="00773C05" w:rsidRDefault="00773C05" w:rsidP="00773C05">
            <w:pPr>
              <w:spacing w:after="0"/>
              <w:ind w:left="0"/>
              <w:jc w:val="center"/>
            </w:pPr>
          </w:p>
        </w:tc>
        <w:tc>
          <w:tcPr>
            <w:tcW w:w="992" w:type="dxa"/>
            <w:shd w:val="clear" w:color="auto" w:fill="000000" w:themeFill="text1"/>
            <w:vAlign w:val="center"/>
          </w:tcPr>
          <w:p w14:paraId="5583C0F0" w14:textId="77777777" w:rsidR="00773C05" w:rsidRDefault="00773C05" w:rsidP="00773C05">
            <w:pPr>
              <w:spacing w:after="0"/>
              <w:ind w:left="0"/>
              <w:jc w:val="center"/>
            </w:pPr>
          </w:p>
        </w:tc>
        <w:tc>
          <w:tcPr>
            <w:tcW w:w="992" w:type="dxa"/>
            <w:shd w:val="clear" w:color="auto" w:fill="000000" w:themeFill="text1"/>
            <w:vAlign w:val="center"/>
          </w:tcPr>
          <w:p w14:paraId="3A8D9719" w14:textId="77777777" w:rsidR="00773C05" w:rsidRDefault="00773C05" w:rsidP="00773C05">
            <w:pPr>
              <w:spacing w:after="0"/>
              <w:ind w:left="0"/>
              <w:jc w:val="center"/>
            </w:pPr>
          </w:p>
        </w:tc>
        <w:tc>
          <w:tcPr>
            <w:tcW w:w="1803" w:type="dxa"/>
            <w:shd w:val="clear" w:color="auto" w:fill="000000" w:themeFill="text1"/>
            <w:vAlign w:val="center"/>
          </w:tcPr>
          <w:p w14:paraId="64EA60BD" w14:textId="77777777" w:rsidR="00773C05" w:rsidRDefault="00773C05" w:rsidP="00773C05">
            <w:pPr>
              <w:spacing w:after="0"/>
              <w:ind w:left="0"/>
              <w:jc w:val="center"/>
            </w:pPr>
          </w:p>
        </w:tc>
      </w:tr>
      <w:tr w:rsidR="00773C05" w14:paraId="45C49534"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7C28E928" w14:textId="77777777" w:rsidR="00773C05" w:rsidRDefault="00773C05" w:rsidP="00773C05">
            <w:pPr>
              <w:spacing w:after="0"/>
              <w:ind w:left="0"/>
            </w:pPr>
            <w:r>
              <w:t>13.</w:t>
            </w:r>
          </w:p>
        </w:tc>
        <w:tc>
          <w:tcPr>
            <w:tcW w:w="3880" w:type="dxa"/>
            <w:tcBorders>
              <w:left w:val="nil"/>
            </w:tcBorders>
          </w:tcPr>
          <w:p w14:paraId="4885AB4D" w14:textId="35169821" w:rsidR="00773C05" w:rsidRDefault="00773C05" w:rsidP="00773C05">
            <w:pPr>
              <w:spacing w:after="0"/>
              <w:ind w:left="0"/>
            </w:pPr>
            <w:r>
              <w:t>Ten bed</w:t>
            </w:r>
            <w:r w:rsidR="00D50C96">
              <w:t>s</w:t>
            </w:r>
            <w:r>
              <w:t xml:space="preserve"> ward, plus ‘new services’</w:t>
            </w:r>
          </w:p>
        </w:tc>
        <w:tc>
          <w:tcPr>
            <w:tcW w:w="992" w:type="dxa"/>
            <w:vAlign w:val="center"/>
          </w:tcPr>
          <w:p w14:paraId="4B0987E8" w14:textId="77777777" w:rsidR="00773C05" w:rsidRDefault="00773C05" w:rsidP="00773C05">
            <w:pPr>
              <w:spacing w:after="0"/>
              <w:ind w:left="0"/>
              <w:jc w:val="center"/>
            </w:pPr>
            <w:r>
              <w:t>No</w:t>
            </w:r>
          </w:p>
        </w:tc>
        <w:tc>
          <w:tcPr>
            <w:tcW w:w="992" w:type="dxa"/>
            <w:vAlign w:val="center"/>
          </w:tcPr>
          <w:p w14:paraId="47AFAE71" w14:textId="77777777" w:rsidR="00773C05" w:rsidRDefault="00773C05" w:rsidP="00773C05">
            <w:pPr>
              <w:spacing w:after="0"/>
              <w:ind w:left="0"/>
              <w:jc w:val="center"/>
            </w:pPr>
            <w:r>
              <w:t>Yes</w:t>
            </w:r>
          </w:p>
        </w:tc>
        <w:tc>
          <w:tcPr>
            <w:tcW w:w="992" w:type="dxa"/>
            <w:vAlign w:val="center"/>
          </w:tcPr>
          <w:p w14:paraId="39C3F2C1" w14:textId="77777777" w:rsidR="00773C05" w:rsidRDefault="00773C05" w:rsidP="00773C05">
            <w:pPr>
              <w:spacing w:after="0"/>
              <w:ind w:left="0"/>
              <w:jc w:val="center"/>
            </w:pPr>
            <w:r>
              <w:t>No</w:t>
            </w:r>
          </w:p>
        </w:tc>
        <w:tc>
          <w:tcPr>
            <w:tcW w:w="1803" w:type="dxa"/>
            <w:vAlign w:val="center"/>
          </w:tcPr>
          <w:p w14:paraId="2D449774" w14:textId="77777777" w:rsidR="00773C05" w:rsidRDefault="00773C05" w:rsidP="00773C05">
            <w:pPr>
              <w:spacing w:after="0"/>
              <w:ind w:left="0"/>
              <w:jc w:val="center"/>
              <w:rPr>
                <w:b/>
                <w:bCs/>
              </w:rPr>
            </w:pPr>
            <w:r w:rsidRPr="00087FA4">
              <w:rPr>
                <w:b/>
                <w:bCs/>
              </w:rPr>
              <w:t>No</w:t>
            </w:r>
            <w:r>
              <w:rPr>
                <w:b/>
                <w:bCs/>
              </w:rPr>
              <w:t xml:space="preserve"> </w:t>
            </w:r>
          </w:p>
          <w:p w14:paraId="3B72FF9A" w14:textId="4C762A0D" w:rsidR="00773C05" w:rsidRPr="00087FA4" w:rsidRDefault="00773C05" w:rsidP="00773C05">
            <w:pPr>
              <w:spacing w:after="0"/>
              <w:ind w:left="0"/>
              <w:jc w:val="center"/>
            </w:pPr>
          </w:p>
        </w:tc>
      </w:tr>
      <w:tr w:rsidR="00773C05" w14:paraId="2D2565AF" w14:textId="77777777" w:rsidTr="002612FF">
        <w:trPr>
          <w:cantSplit/>
        </w:trPr>
        <w:tc>
          <w:tcPr>
            <w:tcW w:w="470" w:type="dxa"/>
            <w:tcBorders>
              <w:right w:val="nil"/>
            </w:tcBorders>
            <w:tcMar>
              <w:right w:w="28" w:type="dxa"/>
            </w:tcMar>
          </w:tcPr>
          <w:p w14:paraId="219CD910" w14:textId="77777777" w:rsidR="00773C05" w:rsidRDefault="00773C05" w:rsidP="00773C05">
            <w:pPr>
              <w:spacing w:after="0"/>
              <w:ind w:left="0"/>
            </w:pPr>
            <w:r>
              <w:lastRenderedPageBreak/>
              <w:t xml:space="preserve">14. </w:t>
            </w:r>
          </w:p>
        </w:tc>
        <w:tc>
          <w:tcPr>
            <w:tcW w:w="3880" w:type="dxa"/>
            <w:tcBorders>
              <w:left w:val="nil"/>
            </w:tcBorders>
          </w:tcPr>
          <w:p w14:paraId="4862937D" w14:textId="247A0B9F" w:rsidR="00773C05" w:rsidRDefault="00773C05" w:rsidP="00773C05">
            <w:pPr>
              <w:spacing w:after="0"/>
              <w:ind w:left="0"/>
            </w:pPr>
            <w:r>
              <w:t xml:space="preserve">Sixteen beds, fully funded with delivery of all ‘new </w:t>
            </w:r>
            <w:r w:rsidR="002612FF">
              <w:t>services’, p</w:t>
            </w:r>
            <w:r>
              <w:t>lus:</w:t>
            </w:r>
          </w:p>
          <w:p w14:paraId="08C10492" w14:textId="77777777" w:rsidR="00773C05" w:rsidRDefault="00773C05" w:rsidP="008613FC">
            <w:pPr>
              <w:pStyle w:val="ListParagraph"/>
              <w:numPr>
                <w:ilvl w:val="0"/>
                <w:numId w:val="19"/>
              </w:numPr>
              <w:spacing w:after="0"/>
            </w:pPr>
            <w:r>
              <w:t>Dementia care Mental health provision</w:t>
            </w:r>
          </w:p>
          <w:p w14:paraId="6FD90690" w14:textId="7BB5BA8B" w:rsidR="00773C05" w:rsidRDefault="002612FF" w:rsidP="008613FC">
            <w:pPr>
              <w:pStyle w:val="ListParagraph"/>
              <w:numPr>
                <w:ilvl w:val="0"/>
                <w:numId w:val="19"/>
              </w:numPr>
              <w:spacing w:after="0"/>
            </w:pPr>
            <w:r>
              <w:t>S</w:t>
            </w:r>
            <w:r w:rsidR="00773C05">
              <w:t>ervices delivered in past at Tywyn (e.g. surgery/maternity)</w:t>
            </w:r>
          </w:p>
        </w:tc>
        <w:tc>
          <w:tcPr>
            <w:tcW w:w="992" w:type="dxa"/>
            <w:vAlign w:val="center"/>
          </w:tcPr>
          <w:p w14:paraId="73DDC4FC" w14:textId="77777777" w:rsidR="00773C05" w:rsidRDefault="00773C05" w:rsidP="00773C05">
            <w:pPr>
              <w:spacing w:after="0"/>
              <w:ind w:left="0"/>
              <w:jc w:val="center"/>
            </w:pPr>
            <w:r>
              <w:t>No</w:t>
            </w:r>
          </w:p>
        </w:tc>
        <w:tc>
          <w:tcPr>
            <w:tcW w:w="992" w:type="dxa"/>
            <w:vAlign w:val="center"/>
          </w:tcPr>
          <w:p w14:paraId="1DDAEF5C" w14:textId="77777777" w:rsidR="00773C05" w:rsidRDefault="00773C05" w:rsidP="00773C05">
            <w:pPr>
              <w:spacing w:after="0"/>
              <w:ind w:left="0"/>
              <w:jc w:val="center"/>
            </w:pPr>
            <w:r>
              <w:t>No</w:t>
            </w:r>
          </w:p>
        </w:tc>
        <w:tc>
          <w:tcPr>
            <w:tcW w:w="992" w:type="dxa"/>
            <w:vAlign w:val="center"/>
          </w:tcPr>
          <w:p w14:paraId="731D60FA" w14:textId="77777777" w:rsidR="00773C05" w:rsidRDefault="00773C05" w:rsidP="00773C05">
            <w:pPr>
              <w:spacing w:after="0"/>
              <w:ind w:left="0"/>
              <w:jc w:val="center"/>
            </w:pPr>
            <w:r>
              <w:t>No</w:t>
            </w:r>
          </w:p>
        </w:tc>
        <w:tc>
          <w:tcPr>
            <w:tcW w:w="1803" w:type="dxa"/>
            <w:vAlign w:val="center"/>
          </w:tcPr>
          <w:p w14:paraId="491E5EBD" w14:textId="77777777" w:rsidR="00773C05" w:rsidRPr="0070616E" w:rsidRDefault="00773C05" w:rsidP="00773C05">
            <w:pPr>
              <w:spacing w:after="0"/>
              <w:ind w:left="0"/>
              <w:jc w:val="center"/>
              <w:rPr>
                <w:b/>
                <w:bCs/>
              </w:rPr>
            </w:pPr>
            <w:r w:rsidRPr="0070616E">
              <w:rPr>
                <w:b/>
                <w:bCs/>
              </w:rPr>
              <w:t>N</w:t>
            </w:r>
            <w:r>
              <w:rPr>
                <w:b/>
                <w:bCs/>
              </w:rPr>
              <w:t>o</w:t>
            </w:r>
          </w:p>
        </w:tc>
      </w:tr>
      <w:tr w:rsidR="00773C05" w14:paraId="7D9AA2E8"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0EBAA911" w14:textId="77777777" w:rsidR="00773C05" w:rsidRDefault="00773C05" w:rsidP="00773C05">
            <w:pPr>
              <w:spacing w:after="0"/>
              <w:ind w:left="0"/>
            </w:pPr>
            <w:r>
              <w:t>15.</w:t>
            </w:r>
          </w:p>
        </w:tc>
        <w:tc>
          <w:tcPr>
            <w:tcW w:w="3880" w:type="dxa"/>
            <w:tcBorders>
              <w:left w:val="nil"/>
            </w:tcBorders>
          </w:tcPr>
          <w:p w14:paraId="30D587A9" w14:textId="02C7D735" w:rsidR="00773C05" w:rsidRDefault="00773C05" w:rsidP="002612FF">
            <w:pPr>
              <w:spacing w:after="0"/>
              <w:ind w:left="0"/>
            </w:pPr>
            <w:r>
              <w:t>Reduced number of beds</w:t>
            </w:r>
            <w:r w:rsidR="002612FF">
              <w:t>, p</w:t>
            </w:r>
            <w:r>
              <w:t>lus ‘new services’</w:t>
            </w:r>
            <w:r w:rsidR="002612FF">
              <w:t>, a</w:t>
            </w:r>
            <w:r>
              <w:t>nd increased community services</w:t>
            </w:r>
          </w:p>
        </w:tc>
        <w:tc>
          <w:tcPr>
            <w:tcW w:w="992" w:type="dxa"/>
            <w:vAlign w:val="center"/>
          </w:tcPr>
          <w:p w14:paraId="0AC23D8F" w14:textId="77777777" w:rsidR="00773C05" w:rsidRDefault="00773C05" w:rsidP="00773C05">
            <w:pPr>
              <w:spacing w:after="0"/>
              <w:ind w:left="0"/>
              <w:jc w:val="center"/>
            </w:pPr>
            <w:r>
              <w:t>No</w:t>
            </w:r>
          </w:p>
        </w:tc>
        <w:tc>
          <w:tcPr>
            <w:tcW w:w="992" w:type="dxa"/>
            <w:vAlign w:val="center"/>
          </w:tcPr>
          <w:p w14:paraId="58C03E49" w14:textId="77777777" w:rsidR="00773C05" w:rsidRDefault="00773C05" w:rsidP="00773C05">
            <w:pPr>
              <w:spacing w:after="0"/>
              <w:ind w:left="0"/>
              <w:jc w:val="center"/>
            </w:pPr>
            <w:r>
              <w:t>Yes</w:t>
            </w:r>
          </w:p>
        </w:tc>
        <w:tc>
          <w:tcPr>
            <w:tcW w:w="992" w:type="dxa"/>
            <w:vAlign w:val="center"/>
          </w:tcPr>
          <w:p w14:paraId="62225E38" w14:textId="77777777" w:rsidR="00773C05" w:rsidRDefault="00773C05" w:rsidP="00773C05">
            <w:pPr>
              <w:spacing w:after="0"/>
              <w:ind w:left="0"/>
              <w:jc w:val="center"/>
            </w:pPr>
            <w:r>
              <w:t>No</w:t>
            </w:r>
          </w:p>
        </w:tc>
        <w:tc>
          <w:tcPr>
            <w:tcW w:w="1803" w:type="dxa"/>
            <w:vAlign w:val="center"/>
          </w:tcPr>
          <w:p w14:paraId="5B85732B" w14:textId="77777777" w:rsidR="00773C05" w:rsidRDefault="00773C05" w:rsidP="00773C05">
            <w:pPr>
              <w:spacing w:after="0"/>
              <w:ind w:left="0"/>
              <w:jc w:val="center"/>
              <w:rPr>
                <w:b/>
                <w:bCs/>
              </w:rPr>
            </w:pPr>
            <w:r w:rsidRPr="00087FA4">
              <w:rPr>
                <w:b/>
                <w:bCs/>
              </w:rPr>
              <w:t>No</w:t>
            </w:r>
            <w:r>
              <w:rPr>
                <w:b/>
                <w:bCs/>
              </w:rPr>
              <w:t xml:space="preserve"> </w:t>
            </w:r>
          </w:p>
          <w:p w14:paraId="29A016E2" w14:textId="4665DA58" w:rsidR="00773C05" w:rsidRDefault="00773C05" w:rsidP="00773C05">
            <w:pPr>
              <w:spacing w:after="0"/>
              <w:ind w:left="0"/>
              <w:jc w:val="center"/>
            </w:pPr>
          </w:p>
        </w:tc>
      </w:tr>
      <w:tr w:rsidR="00773C05" w14:paraId="7DB8E6B4" w14:textId="77777777" w:rsidTr="002612FF">
        <w:trPr>
          <w:cantSplit/>
        </w:trPr>
        <w:tc>
          <w:tcPr>
            <w:tcW w:w="470" w:type="dxa"/>
            <w:tcBorders>
              <w:right w:val="nil"/>
            </w:tcBorders>
            <w:tcMar>
              <w:right w:w="28" w:type="dxa"/>
            </w:tcMar>
          </w:tcPr>
          <w:p w14:paraId="30689113" w14:textId="77777777" w:rsidR="00773C05" w:rsidRDefault="00773C05" w:rsidP="00773C05">
            <w:pPr>
              <w:spacing w:after="0"/>
              <w:ind w:left="0"/>
            </w:pPr>
            <w:r>
              <w:t>16.</w:t>
            </w:r>
          </w:p>
        </w:tc>
        <w:tc>
          <w:tcPr>
            <w:tcW w:w="3880" w:type="dxa"/>
            <w:tcBorders>
              <w:left w:val="nil"/>
            </w:tcBorders>
          </w:tcPr>
          <w:p w14:paraId="369243DE" w14:textId="77777777" w:rsidR="00773C05" w:rsidRDefault="00773C05" w:rsidP="00773C05">
            <w:pPr>
              <w:spacing w:after="0"/>
              <w:ind w:left="0"/>
            </w:pPr>
            <w:r>
              <w:t>Develop the ward as a dedicated dementia facility*</w:t>
            </w:r>
          </w:p>
        </w:tc>
        <w:tc>
          <w:tcPr>
            <w:tcW w:w="992" w:type="dxa"/>
            <w:vAlign w:val="center"/>
          </w:tcPr>
          <w:p w14:paraId="24427DCE" w14:textId="77777777" w:rsidR="00773C05" w:rsidRDefault="00773C05" w:rsidP="00773C05">
            <w:pPr>
              <w:spacing w:after="0"/>
              <w:ind w:left="0"/>
              <w:jc w:val="center"/>
            </w:pPr>
          </w:p>
        </w:tc>
        <w:tc>
          <w:tcPr>
            <w:tcW w:w="992" w:type="dxa"/>
            <w:vAlign w:val="center"/>
          </w:tcPr>
          <w:p w14:paraId="25E11FBB" w14:textId="77777777" w:rsidR="00773C05" w:rsidRDefault="00773C05" w:rsidP="00773C05">
            <w:pPr>
              <w:spacing w:after="0"/>
              <w:ind w:left="0"/>
              <w:jc w:val="center"/>
            </w:pPr>
          </w:p>
        </w:tc>
        <w:tc>
          <w:tcPr>
            <w:tcW w:w="992" w:type="dxa"/>
            <w:vAlign w:val="center"/>
          </w:tcPr>
          <w:p w14:paraId="488AFEE2" w14:textId="77777777" w:rsidR="00773C05" w:rsidRDefault="00773C05" w:rsidP="00773C05">
            <w:pPr>
              <w:spacing w:after="0"/>
              <w:ind w:left="0"/>
              <w:jc w:val="center"/>
            </w:pPr>
          </w:p>
        </w:tc>
        <w:tc>
          <w:tcPr>
            <w:tcW w:w="1803" w:type="dxa"/>
            <w:vAlign w:val="center"/>
          </w:tcPr>
          <w:p w14:paraId="1760F58D" w14:textId="77777777" w:rsidR="00773C05" w:rsidRDefault="00773C05" w:rsidP="00773C05">
            <w:pPr>
              <w:spacing w:after="0"/>
              <w:ind w:left="0"/>
              <w:jc w:val="center"/>
            </w:pPr>
          </w:p>
        </w:tc>
      </w:tr>
      <w:tr w:rsidR="00773C05" w14:paraId="0147B644"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39778858" w14:textId="77777777" w:rsidR="00773C05" w:rsidRDefault="00773C05" w:rsidP="00773C05">
            <w:pPr>
              <w:spacing w:after="0"/>
              <w:ind w:left="0"/>
            </w:pPr>
            <w:r>
              <w:t>17.</w:t>
            </w:r>
          </w:p>
        </w:tc>
        <w:tc>
          <w:tcPr>
            <w:tcW w:w="3880" w:type="dxa"/>
            <w:tcBorders>
              <w:left w:val="nil"/>
            </w:tcBorders>
          </w:tcPr>
          <w:p w14:paraId="39B662AC" w14:textId="77777777" w:rsidR="00773C05" w:rsidRDefault="00773C05" w:rsidP="00773C05">
            <w:pPr>
              <w:spacing w:after="0"/>
              <w:ind w:left="0"/>
            </w:pPr>
            <w:r>
              <w:t>Maintain the current position of no beds plus ‘new services’*</w:t>
            </w:r>
          </w:p>
        </w:tc>
        <w:tc>
          <w:tcPr>
            <w:tcW w:w="992" w:type="dxa"/>
            <w:vAlign w:val="center"/>
          </w:tcPr>
          <w:p w14:paraId="24F43DFF" w14:textId="77777777" w:rsidR="00773C05" w:rsidRDefault="00773C05" w:rsidP="00773C05">
            <w:pPr>
              <w:spacing w:after="0"/>
              <w:ind w:left="0"/>
              <w:jc w:val="center"/>
            </w:pPr>
            <w:r>
              <w:t>Yes</w:t>
            </w:r>
          </w:p>
        </w:tc>
        <w:tc>
          <w:tcPr>
            <w:tcW w:w="992" w:type="dxa"/>
            <w:vAlign w:val="center"/>
          </w:tcPr>
          <w:p w14:paraId="48FB2D7D" w14:textId="40917A66" w:rsidR="00773C05" w:rsidRDefault="00773C05" w:rsidP="00773C05">
            <w:pPr>
              <w:spacing w:after="0"/>
              <w:ind w:left="0"/>
              <w:jc w:val="center"/>
            </w:pPr>
            <w:r>
              <w:t xml:space="preserve">Yes </w:t>
            </w:r>
          </w:p>
        </w:tc>
        <w:tc>
          <w:tcPr>
            <w:tcW w:w="992" w:type="dxa"/>
            <w:vAlign w:val="center"/>
          </w:tcPr>
          <w:p w14:paraId="670CE3AF" w14:textId="28117545" w:rsidR="00773C05" w:rsidRDefault="00773C05" w:rsidP="00773C05">
            <w:pPr>
              <w:spacing w:after="0"/>
              <w:ind w:left="0"/>
              <w:jc w:val="center"/>
            </w:pPr>
            <w:r>
              <w:t xml:space="preserve">Yes </w:t>
            </w:r>
          </w:p>
        </w:tc>
        <w:tc>
          <w:tcPr>
            <w:tcW w:w="1803" w:type="dxa"/>
            <w:vAlign w:val="center"/>
          </w:tcPr>
          <w:p w14:paraId="74879127" w14:textId="77777777" w:rsidR="00773C05" w:rsidRDefault="00773C05" w:rsidP="00773C05">
            <w:pPr>
              <w:spacing w:after="0"/>
              <w:ind w:left="0"/>
              <w:jc w:val="center"/>
              <w:rPr>
                <w:b/>
                <w:bCs/>
              </w:rPr>
            </w:pPr>
            <w:r w:rsidRPr="00087FA4">
              <w:rPr>
                <w:b/>
                <w:bCs/>
              </w:rPr>
              <w:t>Yes</w:t>
            </w:r>
          </w:p>
          <w:p w14:paraId="0FD88A8B" w14:textId="010560F9" w:rsidR="00773C05" w:rsidRPr="0070616E" w:rsidRDefault="00773C05" w:rsidP="00773C05">
            <w:pPr>
              <w:spacing w:after="0"/>
              <w:ind w:left="0"/>
              <w:jc w:val="center"/>
            </w:pPr>
          </w:p>
        </w:tc>
      </w:tr>
      <w:bookmarkEnd w:id="26"/>
      <w:tr w:rsidR="00773C05" w14:paraId="52B8F58D" w14:textId="77777777" w:rsidTr="002612FF">
        <w:trPr>
          <w:cantSplit/>
        </w:trPr>
        <w:tc>
          <w:tcPr>
            <w:tcW w:w="470" w:type="dxa"/>
            <w:tcBorders>
              <w:right w:val="nil"/>
            </w:tcBorders>
            <w:tcMar>
              <w:right w:w="28" w:type="dxa"/>
            </w:tcMar>
          </w:tcPr>
          <w:p w14:paraId="3727F1EC" w14:textId="77777777" w:rsidR="00773C05" w:rsidRDefault="00773C05" w:rsidP="00773C05">
            <w:pPr>
              <w:spacing w:after="0"/>
              <w:ind w:left="0"/>
            </w:pPr>
            <w:r>
              <w:t>18</w:t>
            </w:r>
          </w:p>
        </w:tc>
        <w:tc>
          <w:tcPr>
            <w:tcW w:w="3880" w:type="dxa"/>
            <w:tcBorders>
              <w:left w:val="nil"/>
            </w:tcBorders>
          </w:tcPr>
          <w:p w14:paraId="1278AC73" w14:textId="4797CB32" w:rsidR="00773C05" w:rsidRDefault="00773C05" w:rsidP="00773C05">
            <w:pPr>
              <w:spacing w:after="0"/>
              <w:ind w:left="0"/>
            </w:pPr>
            <w:r>
              <w:t>Reopen the ward as it was in 2023, without ‘new services</w:t>
            </w:r>
            <w:r w:rsidR="002612FF">
              <w:t>.</w:t>
            </w:r>
            <w:r>
              <w:t>’</w:t>
            </w:r>
          </w:p>
        </w:tc>
        <w:tc>
          <w:tcPr>
            <w:tcW w:w="992" w:type="dxa"/>
            <w:vAlign w:val="center"/>
          </w:tcPr>
          <w:p w14:paraId="3A7C822F" w14:textId="77777777" w:rsidR="00773C05" w:rsidRDefault="00773C05" w:rsidP="00773C05">
            <w:pPr>
              <w:spacing w:after="0"/>
              <w:ind w:left="0"/>
              <w:jc w:val="center"/>
            </w:pPr>
            <w:r>
              <w:t>Yes</w:t>
            </w:r>
          </w:p>
        </w:tc>
        <w:tc>
          <w:tcPr>
            <w:tcW w:w="992" w:type="dxa"/>
            <w:vAlign w:val="center"/>
          </w:tcPr>
          <w:p w14:paraId="559B06B6" w14:textId="77777777" w:rsidR="00773C05" w:rsidRDefault="00773C05" w:rsidP="00773C05">
            <w:pPr>
              <w:spacing w:after="0"/>
              <w:ind w:left="0"/>
              <w:jc w:val="center"/>
            </w:pPr>
            <w:r>
              <w:t>No</w:t>
            </w:r>
          </w:p>
        </w:tc>
        <w:tc>
          <w:tcPr>
            <w:tcW w:w="992" w:type="dxa"/>
            <w:vAlign w:val="center"/>
          </w:tcPr>
          <w:p w14:paraId="375D5274" w14:textId="77777777" w:rsidR="00773C05" w:rsidRDefault="00773C05" w:rsidP="00773C05">
            <w:pPr>
              <w:spacing w:after="0"/>
              <w:ind w:left="0"/>
              <w:jc w:val="center"/>
            </w:pPr>
            <w:r>
              <w:t>No</w:t>
            </w:r>
          </w:p>
        </w:tc>
        <w:tc>
          <w:tcPr>
            <w:tcW w:w="1803" w:type="dxa"/>
            <w:vAlign w:val="center"/>
          </w:tcPr>
          <w:p w14:paraId="7BF074AC" w14:textId="12B1C8E4" w:rsidR="00773C05" w:rsidRPr="00967FD8" w:rsidRDefault="00773C05" w:rsidP="00967FD8">
            <w:pPr>
              <w:spacing w:after="0"/>
              <w:ind w:left="0"/>
              <w:jc w:val="center"/>
              <w:rPr>
                <w:b/>
                <w:bCs/>
              </w:rPr>
            </w:pPr>
            <w:r w:rsidRPr="0070616E">
              <w:rPr>
                <w:b/>
                <w:bCs/>
              </w:rPr>
              <w:t xml:space="preserve">No </w:t>
            </w:r>
          </w:p>
        </w:tc>
      </w:tr>
    </w:tbl>
    <w:p w14:paraId="42BC931C" w14:textId="30B20098" w:rsidR="009828CB" w:rsidRDefault="009828CB" w:rsidP="009828CB">
      <w:pPr>
        <w:spacing w:before="120"/>
        <w:rPr>
          <w:lang w:val="x-none" w:eastAsia="x-none"/>
        </w:rPr>
      </w:pPr>
      <w:r>
        <w:rPr>
          <w:lang w:val="x-none" w:eastAsia="x-none"/>
        </w:rPr>
        <w:t>The process and consensus discussions to reach the decisions in this table, particularly where groups vary in opinion, is detailed in Section Three of this report.</w:t>
      </w:r>
    </w:p>
    <w:p w14:paraId="255B06D3" w14:textId="77777777" w:rsidR="002612FF" w:rsidRDefault="002612FF" w:rsidP="002D32A2">
      <w:pPr>
        <w:pStyle w:val="Heading1"/>
        <w:numPr>
          <w:ilvl w:val="0"/>
          <w:numId w:val="1"/>
        </w:numPr>
        <w:rPr>
          <w:rFonts w:cs="Arial"/>
          <w:caps w:val="0"/>
          <w:color w:val="1F4E79" w:themeColor="accent1" w:themeShade="80"/>
          <w:lang w:val="en-GB"/>
        </w:rPr>
        <w:sectPr w:rsidR="002612FF" w:rsidSect="007047BB">
          <w:headerReference w:type="even" r:id="rId22"/>
          <w:headerReference w:type="default" r:id="rId23"/>
          <w:footerReference w:type="default" r:id="rId24"/>
          <w:headerReference w:type="first" r:id="rId25"/>
          <w:pgSz w:w="11906" w:h="16838"/>
          <w:pgMar w:top="1440" w:right="1080" w:bottom="1440" w:left="1080" w:header="708" w:footer="708" w:gutter="0"/>
          <w:pgNumType w:start="1"/>
          <w:cols w:space="708"/>
          <w:docGrid w:linePitch="360"/>
        </w:sectPr>
      </w:pPr>
    </w:p>
    <w:p w14:paraId="2B381421" w14:textId="22E885F5" w:rsidR="002D32A2" w:rsidRPr="007047BB" w:rsidRDefault="002D32A2" w:rsidP="002D32A2">
      <w:pPr>
        <w:pStyle w:val="Heading1"/>
        <w:numPr>
          <w:ilvl w:val="0"/>
          <w:numId w:val="1"/>
        </w:numPr>
        <w:rPr>
          <w:rFonts w:cs="Arial"/>
          <w:color w:val="1F4E79" w:themeColor="accent1" w:themeShade="80"/>
        </w:rPr>
      </w:pPr>
      <w:bookmarkStart w:id="27" w:name="_Toc210833762"/>
      <w:r>
        <w:rPr>
          <w:rFonts w:cs="Arial"/>
          <w:caps w:val="0"/>
          <w:color w:val="1F4E79" w:themeColor="accent1" w:themeShade="80"/>
          <w:lang w:val="en-GB"/>
        </w:rPr>
        <w:lastRenderedPageBreak/>
        <w:t>OUTCOMES</w:t>
      </w:r>
      <w:bookmarkEnd w:id="27"/>
    </w:p>
    <w:p w14:paraId="21690244" w14:textId="13A042FC" w:rsidR="002D32A2" w:rsidRPr="007047BB" w:rsidRDefault="002D32A2" w:rsidP="002D32A2">
      <w:pPr>
        <w:pStyle w:val="Subtitle"/>
        <w:pBdr>
          <w:bottom w:val="single" w:sz="4" w:space="1" w:color="0070C0"/>
        </w:pBdr>
        <w:rPr>
          <w:rFonts w:cs="Arial"/>
          <w:color w:val="404040" w:themeColor="text1" w:themeTint="BF"/>
        </w:rPr>
      </w:pPr>
      <w:r>
        <w:rPr>
          <w:rFonts w:cs="Arial"/>
          <w:color w:val="404040" w:themeColor="text1" w:themeTint="BF"/>
        </w:rPr>
        <w:t xml:space="preserve">The results of deliberations to reach consensus on selected </w:t>
      </w:r>
      <w:r w:rsidR="00773C05">
        <w:rPr>
          <w:rFonts w:cs="Arial"/>
          <w:color w:val="404040" w:themeColor="text1" w:themeTint="BF"/>
        </w:rPr>
        <w:t>scenarios.</w:t>
      </w:r>
    </w:p>
    <w:p w14:paraId="42F63E6E" w14:textId="67BD192A" w:rsidR="00F13C97" w:rsidRDefault="00207EEE" w:rsidP="00E411B7">
      <w:pPr>
        <w:pStyle w:val="Heading2"/>
      </w:pPr>
      <w:bookmarkStart w:id="28" w:name="_Toc210833763"/>
      <w:r>
        <w:t>Introduction</w:t>
      </w:r>
      <w:bookmarkEnd w:id="28"/>
      <w:r>
        <w:t xml:space="preserve"> </w:t>
      </w:r>
    </w:p>
    <w:p w14:paraId="49ECC36D" w14:textId="1FF7CC8E" w:rsidR="005C4C5F" w:rsidRPr="00FC3B5C" w:rsidRDefault="005C4C5F" w:rsidP="005C4C5F">
      <w:r>
        <w:t xml:space="preserve">Having scored the scenarios where the </w:t>
      </w:r>
      <w:r w:rsidRPr="00FC3B5C">
        <w:t xml:space="preserve">groups differ, </w:t>
      </w:r>
      <w:r>
        <w:t xml:space="preserve">a facilitated </w:t>
      </w:r>
      <w:r w:rsidRPr="00FC3B5C">
        <w:t xml:space="preserve">plenary discussion </w:t>
      </w:r>
      <w:r>
        <w:t xml:space="preserve">was held to </w:t>
      </w:r>
      <w:r w:rsidRPr="00FC3B5C">
        <w:t>resolve discrepancies.</w:t>
      </w:r>
      <w:r>
        <w:t xml:space="preserve"> In this:</w:t>
      </w:r>
    </w:p>
    <w:p w14:paraId="0FAA51F4" w14:textId="77777777" w:rsidR="005C4C5F" w:rsidRPr="005C4C5F" w:rsidRDefault="00773C05" w:rsidP="008613FC">
      <w:pPr>
        <w:pStyle w:val="ListParagraph"/>
        <w:numPr>
          <w:ilvl w:val="0"/>
          <w:numId w:val="28"/>
        </w:numPr>
        <w:rPr>
          <w:rFonts w:cs="Arial"/>
        </w:rPr>
      </w:pPr>
      <w:r w:rsidRPr="005C4C5F">
        <w:rPr>
          <w:rFonts w:cs="Arial"/>
        </w:rPr>
        <w:t xml:space="preserve">Scenarios which received </w:t>
      </w:r>
      <w:r w:rsidR="00207EEE" w:rsidRPr="005C4C5F">
        <w:rPr>
          <w:rFonts w:cs="Arial"/>
        </w:rPr>
        <w:t xml:space="preserve">clear consensus No </w:t>
      </w:r>
      <w:r w:rsidR="00C533AF" w:rsidRPr="005C4C5F">
        <w:rPr>
          <w:rFonts w:cs="Arial"/>
        </w:rPr>
        <w:t xml:space="preserve">from </w:t>
      </w:r>
      <w:r w:rsidR="00207EEE" w:rsidRPr="005C4C5F">
        <w:rPr>
          <w:rFonts w:cs="Arial"/>
        </w:rPr>
        <w:t>were not discussed during this session</w:t>
      </w:r>
      <w:r w:rsidR="00C533AF" w:rsidRPr="005C4C5F">
        <w:rPr>
          <w:rFonts w:cs="Arial"/>
        </w:rPr>
        <w:t xml:space="preserve">. </w:t>
      </w:r>
    </w:p>
    <w:p w14:paraId="2DA949FB" w14:textId="1C1C95C4" w:rsidR="005C4C5F" w:rsidRPr="005C4C5F" w:rsidRDefault="005C4C5F" w:rsidP="008613FC">
      <w:pPr>
        <w:pStyle w:val="ListParagraph"/>
        <w:numPr>
          <w:ilvl w:val="0"/>
          <w:numId w:val="28"/>
        </w:numPr>
        <w:rPr>
          <w:rFonts w:cs="Arial"/>
        </w:rPr>
      </w:pPr>
      <w:r w:rsidRPr="005C4C5F">
        <w:rPr>
          <w:rFonts w:cs="Arial"/>
        </w:rPr>
        <w:t xml:space="preserve">In the same manner scenarios that were agreed as a YES by all groups were also not discussed in the consensus session and were put forward for the next stage of the process. </w:t>
      </w:r>
    </w:p>
    <w:p w14:paraId="791E91A3" w14:textId="304DA46A" w:rsidR="00F31028" w:rsidRDefault="00C533AF" w:rsidP="00F31028">
      <w:pPr>
        <w:rPr>
          <w:rFonts w:cs="Arial"/>
        </w:rPr>
      </w:pPr>
      <w:r>
        <w:rPr>
          <w:rFonts w:cs="Arial"/>
        </w:rPr>
        <w:t>Other scenarios developed by the groups were removed from consideration in the consensus discussion for the following reasons:</w:t>
      </w:r>
    </w:p>
    <w:p w14:paraId="45D6E88D" w14:textId="0E178A2C" w:rsidR="00207EEE" w:rsidRDefault="00207EEE" w:rsidP="008613FC">
      <w:pPr>
        <w:pStyle w:val="ListParagraph"/>
        <w:numPr>
          <w:ilvl w:val="0"/>
          <w:numId w:val="11"/>
        </w:numPr>
        <w:rPr>
          <w:rFonts w:cs="Arial"/>
        </w:rPr>
      </w:pPr>
      <w:r>
        <w:rPr>
          <w:rFonts w:cs="Arial"/>
        </w:rPr>
        <w:t>Being an enabling mechanism for the delivery of any service change around the Dyfi ward</w:t>
      </w:r>
      <w:r w:rsidR="00C533AF">
        <w:rPr>
          <w:rFonts w:cs="Arial"/>
        </w:rPr>
        <w:t>.</w:t>
      </w:r>
    </w:p>
    <w:p w14:paraId="4C31516E" w14:textId="10545397" w:rsidR="00C533AF" w:rsidRDefault="00C533AF" w:rsidP="008613FC">
      <w:pPr>
        <w:pStyle w:val="ListParagraph"/>
        <w:numPr>
          <w:ilvl w:val="0"/>
          <w:numId w:val="11"/>
        </w:numPr>
        <w:rPr>
          <w:rFonts w:cs="Arial"/>
        </w:rPr>
      </w:pPr>
      <w:r>
        <w:rPr>
          <w:rFonts w:cs="Arial"/>
        </w:rPr>
        <w:t xml:space="preserve">Moved to a ‘car park’ issue as being outside the scope of this discussion. </w:t>
      </w:r>
    </w:p>
    <w:p w14:paraId="41F27A57" w14:textId="0FD18FD0" w:rsidR="00EF72A4" w:rsidRDefault="00EF72A4" w:rsidP="00EF72A4">
      <w:pPr>
        <w:pStyle w:val="Heading2"/>
      </w:pPr>
      <w:bookmarkStart w:id="29" w:name="_Toc210833764"/>
      <w:r>
        <w:t>Consensus Discussion</w:t>
      </w:r>
      <w:bookmarkEnd w:id="29"/>
    </w:p>
    <w:p w14:paraId="4F2C2734" w14:textId="69248344" w:rsidR="00EF72A4" w:rsidRPr="00EF72A4" w:rsidRDefault="00EF72A4" w:rsidP="00EF72A4">
      <w:pPr>
        <w:rPr>
          <w:lang w:val="x-none" w:eastAsia="x-none"/>
        </w:rPr>
      </w:pPr>
      <w:r>
        <w:rPr>
          <w:lang w:val="x-none" w:eastAsia="x-none"/>
        </w:rPr>
        <w:t xml:space="preserve">Provided below is a summary of the discussion had to reach consensus on those scenarios which were neither felt to be clearly Yes nor No. </w:t>
      </w:r>
    </w:p>
    <w:p w14:paraId="0D8D4F08" w14:textId="2E16D507" w:rsidR="00F31028" w:rsidRDefault="00F31028" w:rsidP="00EF72A4">
      <w:pPr>
        <w:pStyle w:val="Heading3a"/>
        <w:rPr>
          <w:szCs w:val="24"/>
        </w:rPr>
      </w:pPr>
      <w:bookmarkStart w:id="30" w:name="_Toc210833765"/>
      <w:r w:rsidRPr="005C4C5F">
        <w:t>Scenario</w:t>
      </w:r>
      <w:r w:rsidRPr="00B51E7B">
        <w:rPr>
          <w:szCs w:val="24"/>
        </w:rPr>
        <w:t xml:space="preserve"> </w:t>
      </w:r>
      <w:r>
        <w:rPr>
          <w:szCs w:val="24"/>
        </w:rPr>
        <w:t>Two</w:t>
      </w:r>
      <w:bookmarkEnd w:id="30"/>
    </w:p>
    <w:p w14:paraId="102613C5" w14:textId="47C98976" w:rsidR="00207EEE" w:rsidRPr="00B51E7B" w:rsidRDefault="00207EEE" w:rsidP="00207EEE">
      <w:r w:rsidRPr="00207EEE">
        <w:rPr>
          <w:rFonts w:cs="Arial"/>
          <w:color w:val="000000"/>
        </w:rPr>
        <w:t>Transform the ward into a dedicated reablement facility.</w:t>
      </w:r>
    </w:p>
    <w:p w14:paraId="011D9C62" w14:textId="77777777" w:rsidR="00F31028" w:rsidRPr="00B51E7B" w:rsidRDefault="00F31028" w:rsidP="008613FC">
      <w:pPr>
        <w:pStyle w:val="ListParagraph"/>
        <w:numPr>
          <w:ilvl w:val="0"/>
          <w:numId w:val="6"/>
        </w:numPr>
        <w:rPr>
          <w:rFonts w:cs="Arial"/>
        </w:rPr>
      </w:pPr>
      <w:r w:rsidRPr="00B51E7B">
        <w:rPr>
          <w:rFonts w:cs="Arial"/>
        </w:rPr>
        <w:t>Counter arguments to Table 3’s discounted</w:t>
      </w:r>
    </w:p>
    <w:p w14:paraId="68051C9A" w14:textId="358F17F1" w:rsidR="00F31028" w:rsidRPr="00B51E7B" w:rsidRDefault="00F31028" w:rsidP="008613FC">
      <w:pPr>
        <w:pStyle w:val="ListParagraph"/>
        <w:numPr>
          <w:ilvl w:val="0"/>
          <w:numId w:val="6"/>
        </w:numPr>
        <w:rPr>
          <w:rFonts w:cs="Arial"/>
        </w:rPr>
      </w:pPr>
      <w:r w:rsidRPr="00B51E7B">
        <w:rPr>
          <w:rFonts w:cs="Arial"/>
        </w:rPr>
        <w:t xml:space="preserve">Older population – doesn’t suit </w:t>
      </w:r>
      <w:r w:rsidR="00773C05" w:rsidRPr="00B51E7B">
        <w:rPr>
          <w:rFonts w:cs="Arial"/>
        </w:rPr>
        <w:t>them.</w:t>
      </w:r>
    </w:p>
    <w:p w14:paraId="27271C99" w14:textId="77777777" w:rsidR="00F31028" w:rsidRPr="00B51E7B" w:rsidRDefault="00F31028" w:rsidP="008613FC">
      <w:pPr>
        <w:pStyle w:val="ListParagraph"/>
        <w:numPr>
          <w:ilvl w:val="0"/>
          <w:numId w:val="6"/>
        </w:numPr>
        <w:rPr>
          <w:rFonts w:cs="Arial"/>
        </w:rPr>
      </w:pPr>
      <w:r w:rsidRPr="00B51E7B">
        <w:rPr>
          <w:rFonts w:cs="Arial"/>
        </w:rPr>
        <w:t>Home first not suitable for everyone</w:t>
      </w:r>
    </w:p>
    <w:p w14:paraId="2280DC58" w14:textId="4BE7924D" w:rsidR="00F31028" w:rsidRPr="00B51E7B" w:rsidRDefault="00F31028" w:rsidP="008613FC">
      <w:pPr>
        <w:pStyle w:val="ListParagraph"/>
        <w:numPr>
          <w:ilvl w:val="0"/>
          <w:numId w:val="6"/>
        </w:numPr>
        <w:rPr>
          <w:rFonts w:cs="Arial"/>
        </w:rPr>
      </w:pPr>
      <w:r w:rsidRPr="00B51E7B">
        <w:rPr>
          <w:rFonts w:cs="Arial"/>
        </w:rPr>
        <w:t xml:space="preserve">Whole system – there are people in acute hospitals who might need this </w:t>
      </w:r>
      <w:r w:rsidR="00D50C96" w:rsidRPr="00B51E7B">
        <w:rPr>
          <w:rFonts w:cs="Arial"/>
        </w:rPr>
        <w:t>care.</w:t>
      </w:r>
    </w:p>
    <w:p w14:paraId="4491EFBD" w14:textId="19B4729E" w:rsidR="00F31028" w:rsidRPr="00B51E7B" w:rsidRDefault="00F31028" w:rsidP="008613FC">
      <w:pPr>
        <w:pStyle w:val="ListParagraph"/>
        <w:numPr>
          <w:ilvl w:val="0"/>
          <w:numId w:val="6"/>
        </w:numPr>
        <w:rPr>
          <w:rFonts w:cs="Arial"/>
        </w:rPr>
      </w:pPr>
      <w:r w:rsidRPr="00B51E7B">
        <w:rPr>
          <w:rFonts w:cs="Arial"/>
        </w:rPr>
        <w:t xml:space="preserve">There </w:t>
      </w:r>
      <w:r w:rsidR="00207EEE">
        <w:rPr>
          <w:rFonts w:cs="Arial"/>
        </w:rPr>
        <w:t xml:space="preserve">was </w:t>
      </w:r>
      <w:r w:rsidRPr="00B51E7B">
        <w:rPr>
          <w:rFonts w:cs="Arial"/>
        </w:rPr>
        <w:t>a difference of opinion</w:t>
      </w:r>
      <w:r w:rsidR="00207EEE">
        <w:rPr>
          <w:rFonts w:cs="Arial"/>
        </w:rPr>
        <w:t xml:space="preserve"> amongst the groups, </w:t>
      </w:r>
    </w:p>
    <w:p w14:paraId="7B11DE41" w14:textId="2188C222" w:rsidR="00F31028" w:rsidRPr="00207EEE" w:rsidRDefault="00207EEE" w:rsidP="008613FC">
      <w:pPr>
        <w:pStyle w:val="ListParagraph"/>
        <w:numPr>
          <w:ilvl w:val="0"/>
          <w:numId w:val="6"/>
        </w:numPr>
        <w:rPr>
          <w:rFonts w:cs="Arial"/>
        </w:rPr>
      </w:pPr>
      <w:r w:rsidRPr="00207EEE">
        <w:rPr>
          <w:rFonts w:cs="Arial"/>
          <w:b/>
          <w:bCs/>
        </w:rPr>
        <w:t>Consensus pass</w:t>
      </w:r>
      <w:r>
        <w:rPr>
          <w:rFonts w:cs="Arial"/>
        </w:rPr>
        <w:t xml:space="preserve"> </w:t>
      </w:r>
      <w:r w:rsidR="00F31028" w:rsidRPr="00B51E7B">
        <w:rPr>
          <w:rFonts w:cs="Arial"/>
        </w:rPr>
        <w:t>with caveat</w:t>
      </w:r>
      <w:r>
        <w:rPr>
          <w:rFonts w:cs="Arial"/>
        </w:rPr>
        <w:t xml:space="preserve"> that more</w:t>
      </w:r>
      <w:r w:rsidRPr="00B51E7B">
        <w:rPr>
          <w:rFonts w:cs="Arial"/>
        </w:rPr>
        <w:t xml:space="preserve"> info</w:t>
      </w:r>
      <w:r>
        <w:rPr>
          <w:rFonts w:cs="Arial"/>
        </w:rPr>
        <w:t xml:space="preserve">rmation is needed to </w:t>
      </w:r>
      <w:r w:rsidR="00C533AF">
        <w:rPr>
          <w:rFonts w:cs="Arial"/>
        </w:rPr>
        <w:t xml:space="preserve">understand </w:t>
      </w:r>
      <w:r w:rsidR="00C533AF" w:rsidRPr="00B51E7B">
        <w:rPr>
          <w:rFonts w:cs="Arial"/>
        </w:rPr>
        <w:t>de</w:t>
      </w:r>
      <w:r w:rsidRPr="00B51E7B">
        <w:rPr>
          <w:rFonts w:cs="Arial"/>
        </w:rPr>
        <w:t>conditioning</w:t>
      </w:r>
      <w:r>
        <w:rPr>
          <w:rFonts w:cs="Arial"/>
        </w:rPr>
        <w:t xml:space="preserve"> and how the ward could function to counter this. </w:t>
      </w:r>
    </w:p>
    <w:p w14:paraId="45E020E1" w14:textId="4EB78B2B" w:rsidR="00F31028" w:rsidRDefault="00207EEE" w:rsidP="00EF72A4">
      <w:pPr>
        <w:pStyle w:val="Heading3a"/>
      </w:pPr>
      <w:bookmarkStart w:id="31" w:name="_Toc210833766"/>
      <w:r>
        <w:t>Scenario</w:t>
      </w:r>
      <w:r w:rsidR="00F31028" w:rsidRPr="00B51E7B">
        <w:t xml:space="preserve"> </w:t>
      </w:r>
      <w:r>
        <w:t>Three</w:t>
      </w:r>
      <w:bookmarkEnd w:id="31"/>
    </w:p>
    <w:p w14:paraId="1E45C8DB" w14:textId="0D868EDC" w:rsidR="00C533AF" w:rsidRPr="00B51E7B" w:rsidRDefault="00C533AF" w:rsidP="00C533AF">
      <w:r w:rsidRPr="00C533AF">
        <w:rPr>
          <w:rFonts w:cs="Arial"/>
          <w:color w:val="000000"/>
        </w:rPr>
        <w:t xml:space="preserve">Use the </w:t>
      </w:r>
      <w:r>
        <w:rPr>
          <w:rFonts w:cs="Arial"/>
          <w:color w:val="000000"/>
        </w:rPr>
        <w:t xml:space="preserve">Dyfi </w:t>
      </w:r>
      <w:r w:rsidRPr="00C533AF">
        <w:rPr>
          <w:rFonts w:cs="Arial"/>
          <w:color w:val="000000"/>
        </w:rPr>
        <w:t>ward as a diagnostic facility.</w:t>
      </w:r>
    </w:p>
    <w:p w14:paraId="425A3E2A" w14:textId="7B42EFFA" w:rsidR="00F31028" w:rsidRPr="00B51E7B" w:rsidRDefault="00F31028" w:rsidP="008613FC">
      <w:pPr>
        <w:pStyle w:val="ListParagraph"/>
        <w:numPr>
          <w:ilvl w:val="0"/>
          <w:numId w:val="7"/>
        </w:numPr>
        <w:rPr>
          <w:rFonts w:cs="Arial"/>
        </w:rPr>
      </w:pPr>
      <w:r w:rsidRPr="00B51E7B">
        <w:rPr>
          <w:rFonts w:cs="Arial"/>
        </w:rPr>
        <w:t xml:space="preserve">Group 2 passed, Groups 1 and 3 </w:t>
      </w:r>
      <w:r w:rsidR="00D50C96" w:rsidRPr="00B51E7B">
        <w:rPr>
          <w:rFonts w:cs="Arial"/>
        </w:rPr>
        <w:t>failed.</w:t>
      </w:r>
    </w:p>
    <w:p w14:paraId="1B0FB6B7" w14:textId="5720AA62" w:rsidR="00F31028" w:rsidRPr="00B51E7B" w:rsidRDefault="00F31028" w:rsidP="008613FC">
      <w:pPr>
        <w:pStyle w:val="ListParagraph"/>
        <w:numPr>
          <w:ilvl w:val="0"/>
          <w:numId w:val="7"/>
        </w:numPr>
        <w:rPr>
          <w:rFonts w:cs="Arial"/>
        </w:rPr>
      </w:pPr>
      <w:r w:rsidRPr="00B51E7B">
        <w:rPr>
          <w:rFonts w:cs="Arial"/>
        </w:rPr>
        <w:t xml:space="preserve">No infrastructure to support the </w:t>
      </w:r>
      <w:r w:rsidR="00D50C96" w:rsidRPr="00B51E7B">
        <w:rPr>
          <w:rFonts w:cs="Arial"/>
        </w:rPr>
        <w:t>facility.</w:t>
      </w:r>
    </w:p>
    <w:p w14:paraId="44E13BB5" w14:textId="0563F90C" w:rsidR="00F31028" w:rsidRPr="00B51E7B" w:rsidRDefault="00F31028" w:rsidP="008613FC">
      <w:pPr>
        <w:pStyle w:val="ListParagraph"/>
        <w:numPr>
          <w:ilvl w:val="0"/>
          <w:numId w:val="7"/>
        </w:numPr>
        <w:rPr>
          <w:rFonts w:cs="Arial"/>
        </w:rPr>
      </w:pPr>
      <w:r w:rsidRPr="00B51E7B">
        <w:rPr>
          <w:rFonts w:cs="Arial"/>
        </w:rPr>
        <w:t xml:space="preserve">Haven’t got the equipment, would be </w:t>
      </w:r>
      <w:r w:rsidR="00D50C96" w:rsidRPr="00B51E7B">
        <w:rPr>
          <w:rFonts w:cs="Arial"/>
        </w:rPr>
        <w:t>unaffordable.</w:t>
      </w:r>
    </w:p>
    <w:p w14:paraId="5462DC33" w14:textId="1A1CC44C" w:rsidR="00207EEE" w:rsidRDefault="009828CB" w:rsidP="008613FC">
      <w:pPr>
        <w:pStyle w:val="ListParagraph"/>
        <w:numPr>
          <w:ilvl w:val="0"/>
          <w:numId w:val="7"/>
        </w:numPr>
        <w:rPr>
          <w:rFonts w:cs="Arial"/>
        </w:rPr>
      </w:pPr>
      <w:r>
        <w:rPr>
          <w:rFonts w:cs="Arial"/>
        </w:rPr>
        <w:t>Consensus agreement</w:t>
      </w:r>
      <w:r w:rsidR="00F31028" w:rsidRPr="00B51E7B">
        <w:rPr>
          <w:rFonts w:cs="Arial"/>
        </w:rPr>
        <w:t xml:space="preserve"> </w:t>
      </w:r>
      <w:r w:rsidR="00967FD8">
        <w:rPr>
          <w:rFonts w:cs="Arial"/>
        </w:rPr>
        <w:t>a</w:t>
      </w:r>
      <w:r w:rsidR="00F31028" w:rsidRPr="00B51E7B">
        <w:rPr>
          <w:rFonts w:cs="Arial"/>
        </w:rPr>
        <w:t xml:space="preserve">s a </w:t>
      </w:r>
      <w:r w:rsidR="00F31028" w:rsidRPr="00967FD8">
        <w:rPr>
          <w:rFonts w:cs="Arial"/>
          <w:b/>
          <w:bCs/>
        </w:rPr>
        <w:t>FAIL</w:t>
      </w:r>
    </w:p>
    <w:p w14:paraId="50F8734D" w14:textId="5AB78201" w:rsidR="00F31028" w:rsidRDefault="00207EEE" w:rsidP="00EF72A4">
      <w:pPr>
        <w:pStyle w:val="Heading3a"/>
      </w:pPr>
      <w:bookmarkStart w:id="32" w:name="_Toc210833767"/>
      <w:r>
        <w:t>Scenario Six</w:t>
      </w:r>
      <w:bookmarkEnd w:id="32"/>
    </w:p>
    <w:p w14:paraId="0BFC5D0E" w14:textId="77777777" w:rsidR="005C4C5F" w:rsidRDefault="005C4C5F" w:rsidP="005C4C5F">
      <w:r>
        <w:t xml:space="preserve">Provision of beds for Tywyn by nursing and residential homes (including end-of-life beds) </w:t>
      </w:r>
    </w:p>
    <w:p w14:paraId="666C39A5" w14:textId="61A293F6" w:rsidR="00F31028" w:rsidRPr="005C4C5F" w:rsidRDefault="00F31028" w:rsidP="008613FC">
      <w:pPr>
        <w:pStyle w:val="ListParagraph"/>
        <w:numPr>
          <w:ilvl w:val="0"/>
          <w:numId w:val="27"/>
        </w:numPr>
        <w:ind w:left="924" w:hanging="357"/>
        <w:contextualSpacing w:val="0"/>
        <w:rPr>
          <w:rFonts w:cs="Arial"/>
        </w:rPr>
      </w:pPr>
      <w:r w:rsidRPr="005C4C5F">
        <w:rPr>
          <w:rFonts w:cs="Arial"/>
        </w:rPr>
        <w:t>Group 2 failed</w:t>
      </w:r>
      <w:r w:rsidR="009828CB" w:rsidRPr="005C4C5F">
        <w:rPr>
          <w:rFonts w:cs="Arial"/>
        </w:rPr>
        <w:t xml:space="preserve"> the scenario providing the</w:t>
      </w:r>
      <w:r w:rsidRPr="005C4C5F">
        <w:rPr>
          <w:rFonts w:cs="Arial"/>
        </w:rPr>
        <w:t xml:space="preserve"> rationale </w:t>
      </w:r>
      <w:r w:rsidR="009828CB" w:rsidRPr="005C4C5F">
        <w:rPr>
          <w:rFonts w:cs="Arial"/>
        </w:rPr>
        <w:t xml:space="preserve">of </w:t>
      </w:r>
      <w:r w:rsidRPr="005C4C5F">
        <w:rPr>
          <w:rFonts w:cs="Arial"/>
        </w:rPr>
        <w:t xml:space="preserve">concerns </w:t>
      </w:r>
      <w:r w:rsidR="009828CB" w:rsidRPr="005C4C5F">
        <w:rPr>
          <w:rFonts w:cs="Arial"/>
        </w:rPr>
        <w:t>over</w:t>
      </w:r>
      <w:r w:rsidRPr="005C4C5F">
        <w:rPr>
          <w:rFonts w:cs="Arial"/>
        </w:rPr>
        <w:t xml:space="preserve"> sustainability moving forward. </w:t>
      </w:r>
      <w:r w:rsidR="009828CB" w:rsidRPr="005C4C5F">
        <w:rPr>
          <w:rFonts w:cs="Arial"/>
        </w:rPr>
        <w:t>The feedback highlighted the d</w:t>
      </w:r>
      <w:r w:rsidRPr="005C4C5F">
        <w:rPr>
          <w:rFonts w:cs="Arial"/>
        </w:rPr>
        <w:t xml:space="preserve">ifference between private and </w:t>
      </w:r>
      <w:r w:rsidRPr="005C4C5F">
        <w:rPr>
          <w:rFonts w:cs="Arial"/>
        </w:rPr>
        <w:lastRenderedPageBreak/>
        <w:t>public</w:t>
      </w:r>
      <w:r w:rsidR="009828CB" w:rsidRPr="005C4C5F">
        <w:rPr>
          <w:rFonts w:cs="Arial"/>
        </w:rPr>
        <w:t xml:space="preserve"> provision</w:t>
      </w:r>
      <w:r w:rsidRPr="005C4C5F">
        <w:rPr>
          <w:rFonts w:cs="Arial"/>
        </w:rPr>
        <w:t xml:space="preserve">, </w:t>
      </w:r>
      <w:r w:rsidR="009828CB" w:rsidRPr="005C4C5F">
        <w:rPr>
          <w:rFonts w:cs="Arial"/>
        </w:rPr>
        <w:t>with members within the discussion on the table wanting to</w:t>
      </w:r>
      <w:r w:rsidRPr="005C4C5F">
        <w:rPr>
          <w:rFonts w:cs="Arial"/>
        </w:rPr>
        <w:t xml:space="preserve"> retain as ‘public’</w:t>
      </w:r>
      <w:r w:rsidR="009828CB" w:rsidRPr="005C4C5F">
        <w:rPr>
          <w:rFonts w:cs="Arial"/>
        </w:rPr>
        <w:t xml:space="preserve"> rather than see it in ‘private’ provision. </w:t>
      </w:r>
    </w:p>
    <w:p w14:paraId="60EC65A0" w14:textId="231E1151" w:rsidR="00F31028" w:rsidRPr="005C4C5F" w:rsidRDefault="00F31028" w:rsidP="008613FC">
      <w:pPr>
        <w:pStyle w:val="ListParagraph"/>
        <w:numPr>
          <w:ilvl w:val="0"/>
          <w:numId w:val="27"/>
        </w:numPr>
        <w:ind w:left="924" w:hanging="357"/>
        <w:contextualSpacing w:val="0"/>
        <w:rPr>
          <w:rFonts w:cs="Arial"/>
        </w:rPr>
      </w:pPr>
      <w:r w:rsidRPr="005C4C5F">
        <w:rPr>
          <w:rFonts w:cs="Arial"/>
        </w:rPr>
        <w:t>Group 1</w:t>
      </w:r>
      <w:r w:rsidR="009828CB" w:rsidRPr="005C4C5F">
        <w:rPr>
          <w:rFonts w:cs="Arial"/>
        </w:rPr>
        <w:t xml:space="preserve">, saw this as an </w:t>
      </w:r>
      <w:r w:rsidRPr="005C4C5F">
        <w:rPr>
          <w:rFonts w:cs="Arial"/>
        </w:rPr>
        <w:t>opportunity to enhance provision</w:t>
      </w:r>
      <w:r w:rsidR="009828CB" w:rsidRPr="005C4C5F">
        <w:rPr>
          <w:rFonts w:cs="Arial"/>
        </w:rPr>
        <w:t>/</w:t>
      </w:r>
      <w:r w:rsidRPr="005C4C5F">
        <w:rPr>
          <w:rFonts w:cs="Arial"/>
        </w:rPr>
        <w:t xml:space="preserve">sustain workforce enabling </w:t>
      </w:r>
      <w:r w:rsidR="00773C05" w:rsidRPr="005C4C5F">
        <w:rPr>
          <w:rFonts w:cs="Arial"/>
        </w:rPr>
        <w:t>competencies</w:t>
      </w:r>
      <w:r w:rsidR="009828CB" w:rsidRPr="005C4C5F">
        <w:rPr>
          <w:rFonts w:cs="Arial"/>
        </w:rPr>
        <w:t xml:space="preserve"> to be retained or developed, and would enhance public service for the community.</w:t>
      </w:r>
    </w:p>
    <w:p w14:paraId="6E3299CF" w14:textId="33293FC9" w:rsidR="00F31028" w:rsidRPr="005C4C5F" w:rsidRDefault="00F31028" w:rsidP="008613FC">
      <w:pPr>
        <w:pStyle w:val="ListParagraph"/>
        <w:numPr>
          <w:ilvl w:val="0"/>
          <w:numId w:val="27"/>
        </w:numPr>
        <w:ind w:left="924" w:hanging="357"/>
        <w:contextualSpacing w:val="0"/>
        <w:rPr>
          <w:rFonts w:cs="Arial"/>
        </w:rPr>
      </w:pPr>
      <w:r w:rsidRPr="005C4C5F">
        <w:rPr>
          <w:rFonts w:cs="Arial"/>
        </w:rPr>
        <w:t>Group 3</w:t>
      </w:r>
      <w:r w:rsidR="009828CB" w:rsidRPr="005C4C5F">
        <w:rPr>
          <w:rFonts w:cs="Arial"/>
        </w:rPr>
        <w:t xml:space="preserve"> took the view that the local residential/</w:t>
      </w:r>
      <w:r w:rsidRPr="005C4C5F">
        <w:rPr>
          <w:rFonts w:cs="Arial"/>
        </w:rPr>
        <w:t xml:space="preserve">nursing home </w:t>
      </w:r>
      <w:r w:rsidR="009828CB" w:rsidRPr="005C4C5F">
        <w:rPr>
          <w:rFonts w:cs="Arial"/>
        </w:rPr>
        <w:t xml:space="preserve">sector was </w:t>
      </w:r>
      <w:r w:rsidRPr="005C4C5F">
        <w:rPr>
          <w:rFonts w:cs="Arial"/>
        </w:rPr>
        <w:t>well supported to deliver and have the competencies</w:t>
      </w:r>
      <w:r w:rsidR="009828CB" w:rsidRPr="005C4C5F">
        <w:rPr>
          <w:rFonts w:cs="Arial"/>
        </w:rPr>
        <w:t xml:space="preserve"> required. </w:t>
      </w:r>
    </w:p>
    <w:p w14:paraId="3F4BB503" w14:textId="57E30C47" w:rsidR="00F31028" w:rsidRPr="005C4C5F" w:rsidRDefault="009828CB" w:rsidP="008613FC">
      <w:pPr>
        <w:pStyle w:val="ListParagraph"/>
        <w:numPr>
          <w:ilvl w:val="0"/>
          <w:numId w:val="27"/>
        </w:numPr>
        <w:ind w:left="924" w:hanging="357"/>
        <w:contextualSpacing w:val="0"/>
        <w:rPr>
          <w:rFonts w:cs="Arial"/>
        </w:rPr>
      </w:pPr>
      <w:r w:rsidRPr="005C4C5F">
        <w:rPr>
          <w:rFonts w:cs="Arial"/>
        </w:rPr>
        <w:t>Through consensus discussions it was a</w:t>
      </w:r>
      <w:r w:rsidR="00F31028" w:rsidRPr="005C4C5F">
        <w:rPr>
          <w:rFonts w:cs="Arial"/>
        </w:rPr>
        <w:t xml:space="preserve">greed to </w:t>
      </w:r>
      <w:r w:rsidR="00F31028" w:rsidRPr="00967FD8">
        <w:rPr>
          <w:rFonts w:cs="Arial"/>
          <w:b/>
          <w:bCs/>
        </w:rPr>
        <w:t xml:space="preserve">pass </w:t>
      </w:r>
      <w:r w:rsidRPr="00967FD8">
        <w:rPr>
          <w:rFonts w:cs="Arial"/>
          <w:b/>
          <w:bCs/>
        </w:rPr>
        <w:t>the scenario</w:t>
      </w:r>
      <w:r w:rsidRPr="005C4C5F">
        <w:rPr>
          <w:rFonts w:cs="Arial"/>
        </w:rPr>
        <w:t xml:space="preserve"> </w:t>
      </w:r>
      <w:r w:rsidR="00F31028" w:rsidRPr="005C4C5F">
        <w:rPr>
          <w:rFonts w:cs="Arial"/>
        </w:rPr>
        <w:t>with caveat</w:t>
      </w:r>
      <w:r w:rsidRPr="005C4C5F">
        <w:rPr>
          <w:rFonts w:cs="Arial"/>
        </w:rPr>
        <w:t xml:space="preserve"> that the </w:t>
      </w:r>
      <w:r w:rsidR="00F31028" w:rsidRPr="005C4C5F">
        <w:rPr>
          <w:rFonts w:cs="Arial"/>
        </w:rPr>
        <w:t>liability of the businesses concerned</w:t>
      </w:r>
      <w:r w:rsidRPr="005C4C5F">
        <w:rPr>
          <w:rFonts w:cs="Arial"/>
        </w:rPr>
        <w:t xml:space="preserve"> was fully explored and would not expose the community to undue risk. </w:t>
      </w:r>
    </w:p>
    <w:p w14:paraId="0727BA9B" w14:textId="07E2EFC9" w:rsidR="00F31028" w:rsidRDefault="005C4C5F" w:rsidP="00EF72A4">
      <w:pPr>
        <w:pStyle w:val="Heading3a"/>
      </w:pPr>
      <w:bookmarkStart w:id="33" w:name="_Toc210833768"/>
      <w:r>
        <w:t>Scenario Eleven</w:t>
      </w:r>
      <w:bookmarkEnd w:id="33"/>
    </w:p>
    <w:p w14:paraId="064614C3" w14:textId="77777777" w:rsidR="005C4C5F" w:rsidRDefault="005C4C5F" w:rsidP="005C4C5F">
      <w:r>
        <w:t>Open beds and a ‘need only’ basis</w:t>
      </w:r>
    </w:p>
    <w:p w14:paraId="0644E40C" w14:textId="5DA20BAD" w:rsidR="00F31028" w:rsidRPr="00B51E7B" w:rsidRDefault="005C4C5F" w:rsidP="00F31028">
      <w:pPr>
        <w:rPr>
          <w:rFonts w:cs="Arial"/>
        </w:rPr>
      </w:pPr>
      <w:r>
        <w:t xml:space="preserve">Following discussion </w:t>
      </w:r>
      <w:r w:rsidR="00F31028" w:rsidRPr="00B51E7B">
        <w:t xml:space="preserve">Group </w:t>
      </w:r>
      <w:r>
        <w:t xml:space="preserve">One </w:t>
      </w:r>
      <w:r w:rsidR="0019112D">
        <w:t xml:space="preserve">felt </w:t>
      </w:r>
      <w:r w:rsidR="0019112D" w:rsidRPr="00B51E7B">
        <w:t>this</w:t>
      </w:r>
      <w:r>
        <w:t xml:space="preserve"> n</w:t>
      </w:r>
      <w:r w:rsidR="00F31028" w:rsidRPr="00B51E7B">
        <w:t>eeded further consideration</w:t>
      </w:r>
      <w:r>
        <w:t xml:space="preserve"> and asked for </w:t>
      </w:r>
      <w:r w:rsidR="0019112D">
        <w:t xml:space="preserve">further information on the format and functionality of the potential scenario. </w:t>
      </w:r>
    </w:p>
    <w:p w14:paraId="1BED5377" w14:textId="51140D86" w:rsidR="00F31028" w:rsidRDefault="0019112D" w:rsidP="00EF72A4">
      <w:pPr>
        <w:pStyle w:val="Heading3a"/>
      </w:pPr>
      <w:bookmarkStart w:id="34" w:name="_Toc210833769"/>
      <w:r>
        <w:t>Scenario Thirteen</w:t>
      </w:r>
      <w:bookmarkEnd w:id="34"/>
      <w:r>
        <w:t xml:space="preserve"> </w:t>
      </w:r>
    </w:p>
    <w:p w14:paraId="5D04E165" w14:textId="77777777" w:rsidR="0019112D" w:rsidRDefault="0019112D" w:rsidP="0019112D">
      <w:r>
        <w:t>Ten beds ward, plus ‘new services’</w:t>
      </w:r>
    </w:p>
    <w:p w14:paraId="7AA7AB0F" w14:textId="5400EB07" w:rsidR="00F31028" w:rsidRPr="00B51E7B" w:rsidRDefault="00F31028" w:rsidP="008613FC">
      <w:pPr>
        <w:pStyle w:val="ListParagraph"/>
        <w:numPr>
          <w:ilvl w:val="0"/>
          <w:numId w:val="8"/>
        </w:numPr>
        <w:ind w:left="924" w:hanging="357"/>
        <w:contextualSpacing w:val="0"/>
        <w:rPr>
          <w:rFonts w:cs="Arial"/>
        </w:rPr>
      </w:pPr>
      <w:r w:rsidRPr="00B51E7B">
        <w:rPr>
          <w:rFonts w:cs="Arial"/>
        </w:rPr>
        <w:t xml:space="preserve">Group </w:t>
      </w:r>
      <w:r w:rsidR="0019112D">
        <w:rPr>
          <w:rFonts w:cs="Arial"/>
        </w:rPr>
        <w:t>one felt this scenario was n</w:t>
      </w:r>
      <w:r w:rsidRPr="00B51E7B">
        <w:rPr>
          <w:rFonts w:cs="Arial"/>
        </w:rPr>
        <w:t xml:space="preserve">ot deliverable, </w:t>
      </w:r>
      <w:r w:rsidR="0019112D">
        <w:rPr>
          <w:rFonts w:cs="Arial"/>
        </w:rPr>
        <w:t xml:space="preserve">as there is a fixed financial and staff envelope where the Health Board </w:t>
      </w:r>
      <w:r w:rsidRPr="00B51E7B">
        <w:rPr>
          <w:rFonts w:cs="Arial"/>
        </w:rPr>
        <w:t xml:space="preserve">can’t use the resources </w:t>
      </w:r>
      <w:r w:rsidR="00D50C96" w:rsidRPr="00B51E7B">
        <w:rPr>
          <w:rFonts w:cs="Arial"/>
        </w:rPr>
        <w:t>twice.</w:t>
      </w:r>
    </w:p>
    <w:p w14:paraId="0D5A4C73" w14:textId="08497B2A" w:rsidR="00F31028" w:rsidRPr="00B51E7B" w:rsidRDefault="00F31028" w:rsidP="008613FC">
      <w:pPr>
        <w:pStyle w:val="ListParagraph"/>
        <w:numPr>
          <w:ilvl w:val="0"/>
          <w:numId w:val="8"/>
        </w:numPr>
        <w:ind w:left="924" w:hanging="357"/>
        <w:contextualSpacing w:val="0"/>
        <w:rPr>
          <w:rFonts w:cs="Arial"/>
        </w:rPr>
      </w:pPr>
      <w:r w:rsidRPr="00B51E7B">
        <w:rPr>
          <w:rFonts w:cs="Arial"/>
        </w:rPr>
        <w:t xml:space="preserve">Group </w:t>
      </w:r>
      <w:r w:rsidR="0019112D">
        <w:rPr>
          <w:rFonts w:cs="Arial"/>
        </w:rPr>
        <w:t>two felt this m</w:t>
      </w:r>
      <w:r w:rsidRPr="00B51E7B">
        <w:rPr>
          <w:rFonts w:cs="Arial"/>
        </w:rPr>
        <w:t xml:space="preserve">akes </w:t>
      </w:r>
      <w:r w:rsidR="0019112D">
        <w:rPr>
          <w:rFonts w:cs="Arial"/>
        </w:rPr>
        <w:t xml:space="preserve">a </w:t>
      </w:r>
      <w:r w:rsidRPr="00B51E7B">
        <w:rPr>
          <w:rFonts w:cs="Arial"/>
        </w:rPr>
        <w:t xml:space="preserve">judgement on ‘either/or’ and </w:t>
      </w:r>
      <w:r w:rsidR="0019112D">
        <w:rPr>
          <w:rFonts w:cs="Arial"/>
        </w:rPr>
        <w:t xml:space="preserve">were </w:t>
      </w:r>
      <w:r w:rsidRPr="00B51E7B">
        <w:rPr>
          <w:rFonts w:cs="Arial"/>
        </w:rPr>
        <w:t>not happy about that</w:t>
      </w:r>
      <w:r w:rsidR="0019112D">
        <w:rPr>
          <w:rFonts w:cs="Arial"/>
        </w:rPr>
        <w:t>.</w:t>
      </w:r>
    </w:p>
    <w:p w14:paraId="5C337DC4" w14:textId="4FB8507B" w:rsidR="00F31028" w:rsidRPr="00B51E7B" w:rsidRDefault="00F31028" w:rsidP="008613FC">
      <w:pPr>
        <w:pStyle w:val="ListParagraph"/>
        <w:numPr>
          <w:ilvl w:val="0"/>
          <w:numId w:val="8"/>
        </w:numPr>
        <w:ind w:left="924" w:hanging="357"/>
        <w:contextualSpacing w:val="0"/>
        <w:rPr>
          <w:rFonts w:cs="Arial"/>
        </w:rPr>
      </w:pPr>
      <w:r w:rsidRPr="00B51E7B">
        <w:rPr>
          <w:rFonts w:cs="Arial"/>
        </w:rPr>
        <w:t xml:space="preserve">Group </w:t>
      </w:r>
      <w:r w:rsidR="0019112D">
        <w:rPr>
          <w:rFonts w:cs="Arial"/>
        </w:rPr>
        <w:t xml:space="preserve">two also made the point that </w:t>
      </w:r>
      <w:r w:rsidRPr="00B51E7B">
        <w:rPr>
          <w:rFonts w:cs="Arial"/>
        </w:rPr>
        <w:t>W</w:t>
      </w:r>
      <w:r w:rsidR="00773C05">
        <w:rPr>
          <w:rFonts w:cs="Arial"/>
        </w:rPr>
        <w:t xml:space="preserve">elsh </w:t>
      </w:r>
      <w:r w:rsidRPr="00B51E7B">
        <w:rPr>
          <w:rFonts w:cs="Arial"/>
        </w:rPr>
        <w:t>G</w:t>
      </w:r>
      <w:r w:rsidR="00773C05">
        <w:rPr>
          <w:rFonts w:cs="Arial"/>
        </w:rPr>
        <w:t xml:space="preserve">overnment </w:t>
      </w:r>
      <w:r w:rsidRPr="00B51E7B">
        <w:rPr>
          <w:rFonts w:cs="Arial"/>
        </w:rPr>
        <w:t xml:space="preserve">resource </w:t>
      </w:r>
      <w:r w:rsidR="0019112D">
        <w:rPr>
          <w:rFonts w:cs="Arial"/>
        </w:rPr>
        <w:t>allocation “…</w:t>
      </w:r>
      <w:r w:rsidRPr="00B51E7B">
        <w:rPr>
          <w:rFonts w:cs="Arial"/>
        </w:rPr>
        <w:t>is what it is</w:t>
      </w:r>
      <w:r w:rsidR="0019112D">
        <w:rPr>
          <w:rFonts w:cs="Arial"/>
        </w:rPr>
        <w:t>…”</w:t>
      </w:r>
      <w:r w:rsidRPr="00B51E7B">
        <w:rPr>
          <w:rFonts w:cs="Arial"/>
        </w:rPr>
        <w:t xml:space="preserve"> </w:t>
      </w:r>
      <w:r w:rsidR="0019112D">
        <w:rPr>
          <w:rFonts w:cs="Arial"/>
        </w:rPr>
        <w:t xml:space="preserve"> The point was made the even if we </w:t>
      </w:r>
      <w:r w:rsidRPr="00B51E7B">
        <w:rPr>
          <w:rFonts w:cs="Arial"/>
        </w:rPr>
        <w:t xml:space="preserve">get </w:t>
      </w:r>
      <w:r w:rsidR="0019112D">
        <w:rPr>
          <w:rFonts w:cs="Arial"/>
        </w:rPr>
        <w:t xml:space="preserve">ten </w:t>
      </w:r>
      <w:r w:rsidRPr="00B51E7B">
        <w:rPr>
          <w:rFonts w:cs="Arial"/>
        </w:rPr>
        <w:t xml:space="preserve">beds and </w:t>
      </w:r>
      <w:r w:rsidR="0019112D">
        <w:rPr>
          <w:rFonts w:cs="Arial"/>
        </w:rPr>
        <w:t xml:space="preserve">resources to deliver the ‘new </w:t>
      </w:r>
      <w:r w:rsidRPr="00B51E7B">
        <w:rPr>
          <w:rFonts w:cs="Arial"/>
        </w:rPr>
        <w:t>services</w:t>
      </w:r>
      <w:r w:rsidR="0019112D">
        <w:rPr>
          <w:rFonts w:cs="Arial"/>
        </w:rPr>
        <w:t>’</w:t>
      </w:r>
      <w:r w:rsidRPr="00B51E7B">
        <w:rPr>
          <w:rFonts w:cs="Arial"/>
        </w:rPr>
        <w:t xml:space="preserve">, </w:t>
      </w:r>
      <w:r w:rsidR="0019112D">
        <w:rPr>
          <w:rFonts w:cs="Arial"/>
        </w:rPr>
        <w:t xml:space="preserve">it </w:t>
      </w:r>
      <w:r w:rsidR="00773C05" w:rsidRPr="00B51E7B">
        <w:rPr>
          <w:rFonts w:cs="Arial"/>
        </w:rPr>
        <w:t>could not</w:t>
      </w:r>
      <w:r w:rsidRPr="00B51E7B">
        <w:rPr>
          <w:rFonts w:cs="Arial"/>
        </w:rPr>
        <w:t xml:space="preserve"> </w:t>
      </w:r>
      <w:r w:rsidR="0019112D">
        <w:rPr>
          <w:rFonts w:cs="Arial"/>
        </w:rPr>
        <w:t xml:space="preserve">be </w:t>
      </w:r>
      <w:r w:rsidRPr="00B51E7B">
        <w:rPr>
          <w:rFonts w:cs="Arial"/>
        </w:rPr>
        <w:t>deliver</w:t>
      </w:r>
      <w:r w:rsidR="0019112D">
        <w:rPr>
          <w:rFonts w:cs="Arial"/>
        </w:rPr>
        <w:t>ed</w:t>
      </w:r>
      <w:r w:rsidRPr="00B51E7B">
        <w:rPr>
          <w:rFonts w:cs="Arial"/>
        </w:rPr>
        <w:t xml:space="preserve">, </w:t>
      </w:r>
      <w:r w:rsidR="0019112D">
        <w:rPr>
          <w:rFonts w:cs="Arial"/>
        </w:rPr>
        <w:t xml:space="preserve">as it is </w:t>
      </w:r>
      <w:r w:rsidRPr="00B51E7B">
        <w:rPr>
          <w:rFonts w:cs="Arial"/>
        </w:rPr>
        <w:t xml:space="preserve">unrealistic to </w:t>
      </w:r>
      <w:r w:rsidR="00D50C96" w:rsidRPr="00B51E7B">
        <w:rPr>
          <w:rFonts w:cs="Arial"/>
        </w:rPr>
        <w:t>recruit.</w:t>
      </w:r>
    </w:p>
    <w:p w14:paraId="3E6CA590" w14:textId="713D7BE5" w:rsidR="00F31028" w:rsidRPr="00B51E7B" w:rsidRDefault="00F31028" w:rsidP="008613FC">
      <w:pPr>
        <w:pStyle w:val="ListParagraph"/>
        <w:numPr>
          <w:ilvl w:val="0"/>
          <w:numId w:val="8"/>
        </w:numPr>
        <w:ind w:left="924" w:hanging="357"/>
        <w:contextualSpacing w:val="0"/>
        <w:rPr>
          <w:rFonts w:cs="Arial"/>
        </w:rPr>
      </w:pPr>
      <w:r w:rsidRPr="00B51E7B">
        <w:rPr>
          <w:rFonts w:cs="Arial"/>
        </w:rPr>
        <w:t>Facilitator</w:t>
      </w:r>
      <w:r w:rsidR="0019112D">
        <w:rPr>
          <w:rFonts w:cs="Arial"/>
        </w:rPr>
        <w:t xml:space="preserve"> suggested that while this scenario is agreed as not viable, </w:t>
      </w:r>
      <w:r w:rsidRPr="00B51E7B">
        <w:rPr>
          <w:rFonts w:cs="Arial"/>
        </w:rPr>
        <w:t>further information re: funding</w:t>
      </w:r>
      <w:r w:rsidR="0019112D">
        <w:rPr>
          <w:rFonts w:cs="Arial"/>
        </w:rPr>
        <w:t xml:space="preserve"> should be explored in the spirit of openness and transparency</w:t>
      </w:r>
      <w:r w:rsidR="00773C05" w:rsidRPr="00B51E7B">
        <w:rPr>
          <w:rFonts w:cs="Arial"/>
        </w:rPr>
        <w:t>.</w:t>
      </w:r>
    </w:p>
    <w:p w14:paraId="68E4575F" w14:textId="67B888FA" w:rsidR="00F31028" w:rsidRDefault="0019112D" w:rsidP="00EF72A4">
      <w:pPr>
        <w:pStyle w:val="Heading3a"/>
      </w:pPr>
      <w:bookmarkStart w:id="35" w:name="_Toc210833770"/>
      <w:r>
        <w:t>Scenario Fifteen</w:t>
      </w:r>
      <w:bookmarkEnd w:id="35"/>
      <w:r>
        <w:t xml:space="preserve"> </w:t>
      </w:r>
    </w:p>
    <w:p w14:paraId="29868FA1" w14:textId="272ABE00" w:rsidR="0019112D" w:rsidRDefault="0019112D" w:rsidP="0019112D">
      <w:r>
        <w:t>Provision of a reduced number of beds in Dyfi ward, plus all ‘new services’, and delivery of increased community services (as in scenario seven detailed in section two)</w:t>
      </w:r>
    </w:p>
    <w:p w14:paraId="1AF8B759" w14:textId="75E2B126" w:rsidR="00F31028" w:rsidRPr="00B51E7B" w:rsidRDefault="00F31028" w:rsidP="008613FC">
      <w:pPr>
        <w:pStyle w:val="ListParagraph"/>
        <w:numPr>
          <w:ilvl w:val="0"/>
          <w:numId w:val="29"/>
        </w:numPr>
        <w:contextualSpacing w:val="0"/>
      </w:pPr>
      <w:r w:rsidRPr="00B51E7B">
        <w:t xml:space="preserve">Group </w:t>
      </w:r>
      <w:r w:rsidR="0019112D">
        <w:t>two</w:t>
      </w:r>
      <w:r w:rsidRPr="00B51E7B">
        <w:t xml:space="preserve"> </w:t>
      </w:r>
      <w:r w:rsidR="0019112D">
        <w:t>felt c</w:t>
      </w:r>
      <w:r w:rsidRPr="00B51E7B">
        <w:t xml:space="preserve">larity </w:t>
      </w:r>
      <w:r w:rsidR="0019112D">
        <w:t xml:space="preserve">was </w:t>
      </w:r>
      <w:r w:rsidRPr="00B51E7B">
        <w:t xml:space="preserve">required re: resources, can e.g. Macmillan provide </w:t>
      </w:r>
      <w:r w:rsidR="00773C05" w:rsidRPr="00B51E7B">
        <w:t>support.</w:t>
      </w:r>
    </w:p>
    <w:p w14:paraId="529E9105" w14:textId="367BA104" w:rsidR="00F31028" w:rsidRPr="00B51E7B" w:rsidRDefault="00F31028" w:rsidP="008613FC">
      <w:pPr>
        <w:pStyle w:val="ListParagraph"/>
        <w:numPr>
          <w:ilvl w:val="0"/>
          <w:numId w:val="29"/>
        </w:numPr>
        <w:contextualSpacing w:val="0"/>
      </w:pPr>
      <w:r w:rsidRPr="00B51E7B">
        <w:t xml:space="preserve">Group </w:t>
      </w:r>
      <w:r w:rsidR="0019112D">
        <w:t>three felt s</w:t>
      </w:r>
      <w:r w:rsidRPr="00B51E7B">
        <w:t xml:space="preserve">taffing is the </w:t>
      </w:r>
      <w:r w:rsidR="00773C05" w:rsidRPr="00B51E7B">
        <w:t>same</w:t>
      </w:r>
      <w:r w:rsidR="0019112D">
        <w:t xml:space="preserve"> making it an unrealistic proposition</w:t>
      </w:r>
      <w:r w:rsidR="00773C05" w:rsidRPr="00B51E7B">
        <w:t>.</w:t>
      </w:r>
    </w:p>
    <w:p w14:paraId="12E87A22" w14:textId="2A4E52A7" w:rsidR="0019112D" w:rsidRPr="00B51E7B" w:rsidRDefault="0019112D" w:rsidP="008613FC">
      <w:pPr>
        <w:pStyle w:val="ListParagraph"/>
        <w:numPr>
          <w:ilvl w:val="0"/>
          <w:numId w:val="8"/>
        </w:numPr>
        <w:ind w:left="924" w:hanging="357"/>
        <w:contextualSpacing w:val="0"/>
        <w:rPr>
          <w:rFonts w:cs="Arial"/>
        </w:rPr>
      </w:pPr>
      <w:r w:rsidRPr="00B51E7B">
        <w:rPr>
          <w:rFonts w:cs="Arial"/>
        </w:rPr>
        <w:t>Facilitator</w:t>
      </w:r>
      <w:r>
        <w:rPr>
          <w:rFonts w:cs="Arial"/>
        </w:rPr>
        <w:t xml:space="preserve"> suggested that while this scenario is agreed as not viable, </w:t>
      </w:r>
      <w:r w:rsidRPr="00B51E7B">
        <w:rPr>
          <w:rFonts w:cs="Arial"/>
        </w:rPr>
        <w:t xml:space="preserve">further information re: </w:t>
      </w:r>
      <w:r>
        <w:rPr>
          <w:rFonts w:cs="Arial"/>
        </w:rPr>
        <w:t>resources should be explored in the spirit of openness and transparency</w:t>
      </w:r>
      <w:r w:rsidRPr="00B51E7B">
        <w:rPr>
          <w:rFonts w:cs="Arial"/>
        </w:rPr>
        <w:t>.</w:t>
      </w:r>
    </w:p>
    <w:p w14:paraId="6709C8CD" w14:textId="77777777" w:rsidR="00605FE9" w:rsidRDefault="00605FE9">
      <w:pPr>
        <w:spacing w:after="0" w:line="300" w:lineRule="auto"/>
        <w:ind w:left="0"/>
        <w:jc w:val="both"/>
        <w:rPr>
          <w:b/>
          <w:bCs/>
          <w:color w:val="002060"/>
          <w:szCs w:val="26"/>
          <w:lang w:val="x-none" w:eastAsia="x-none"/>
        </w:rPr>
      </w:pPr>
      <w:r>
        <w:br w:type="page"/>
      </w:r>
    </w:p>
    <w:p w14:paraId="5AF789B6" w14:textId="6EA26501" w:rsidR="00F31028" w:rsidRDefault="00EF72A4" w:rsidP="00EF72A4">
      <w:pPr>
        <w:pStyle w:val="Heading3a"/>
      </w:pPr>
      <w:bookmarkStart w:id="36" w:name="_Toc210833771"/>
      <w:r>
        <w:lastRenderedPageBreak/>
        <w:t>Scenario Eighteen</w:t>
      </w:r>
      <w:bookmarkEnd w:id="36"/>
      <w:r>
        <w:t xml:space="preserve"> </w:t>
      </w:r>
    </w:p>
    <w:p w14:paraId="196B9CA6" w14:textId="77777777" w:rsidR="00605FE9" w:rsidRDefault="00605FE9" w:rsidP="00605FE9">
      <w:r>
        <w:t>Reopen the ward as it was in 2023, without ‘new services.’</w:t>
      </w:r>
    </w:p>
    <w:p w14:paraId="5F1CEFC5" w14:textId="02FE526D" w:rsidR="00605FE9" w:rsidRPr="00605FE9" w:rsidRDefault="00605FE9" w:rsidP="00605FE9">
      <w:pPr>
        <w:rPr>
          <w:lang w:val="x-none"/>
        </w:rPr>
      </w:pPr>
      <w:r>
        <w:rPr>
          <w:lang w:val="x-none"/>
        </w:rPr>
        <w:t>This was rejected by all but group one</w:t>
      </w:r>
    </w:p>
    <w:p w14:paraId="656AEDB9" w14:textId="29A02F5F" w:rsidR="00F31028" w:rsidRPr="00B51E7B" w:rsidRDefault="00F31028" w:rsidP="008613FC">
      <w:pPr>
        <w:pStyle w:val="ListParagraph"/>
        <w:numPr>
          <w:ilvl w:val="0"/>
          <w:numId w:val="9"/>
        </w:numPr>
        <w:rPr>
          <w:rFonts w:cs="Arial"/>
        </w:rPr>
      </w:pPr>
      <w:r w:rsidRPr="00B51E7B">
        <w:rPr>
          <w:rFonts w:cs="Arial"/>
        </w:rPr>
        <w:t xml:space="preserve">Group </w:t>
      </w:r>
      <w:r w:rsidR="00605FE9">
        <w:rPr>
          <w:rFonts w:cs="Arial"/>
        </w:rPr>
        <w:t>one felt that if there were</w:t>
      </w:r>
      <w:r w:rsidRPr="00B51E7B">
        <w:rPr>
          <w:rFonts w:cs="Arial"/>
        </w:rPr>
        <w:t xml:space="preserve"> concerns </w:t>
      </w:r>
      <w:r w:rsidR="00605FE9">
        <w:rPr>
          <w:rFonts w:cs="Arial"/>
        </w:rPr>
        <w:t xml:space="preserve">regarding a </w:t>
      </w:r>
      <w:r w:rsidRPr="00B51E7B">
        <w:rPr>
          <w:rFonts w:cs="Arial"/>
        </w:rPr>
        <w:t xml:space="preserve">ward </w:t>
      </w:r>
      <w:r w:rsidR="00605FE9">
        <w:rPr>
          <w:rFonts w:cs="Arial"/>
        </w:rPr>
        <w:t xml:space="preserve">only </w:t>
      </w:r>
      <w:r w:rsidRPr="00B51E7B">
        <w:rPr>
          <w:rFonts w:cs="Arial"/>
        </w:rPr>
        <w:t xml:space="preserve">opening, then </w:t>
      </w:r>
      <w:r w:rsidR="00605FE9">
        <w:rPr>
          <w:rFonts w:cs="Arial"/>
        </w:rPr>
        <w:t xml:space="preserve">logically those </w:t>
      </w:r>
      <w:r w:rsidRPr="00B51E7B">
        <w:rPr>
          <w:rFonts w:cs="Arial"/>
        </w:rPr>
        <w:t>concerns</w:t>
      </w:r>
      <w:r w:rsidR="00605FE9">
        <w:rPr>
          <w:rFonts w:cs="Arial"/>
        </w:rPr>
        <w:t xml:space="preserve"> would seem to extend to all other </w:t>
      </w:r>
      <w:r w:rsidR="00D50C96" w:rsidRPr="00B51E7B">
        <w:rPr>
          <w:rFonts w:cs="Arial"/>
        </w:rPr>
        <w:t>ward-based</w:t>
      </w:r>
      <w:r w:rsidR="00605FE9">
        <w:rPr>
          <w:rFonts w:cs="Arial"/>
        </w:rPr>
        <w:t xml:space="preserve"> </w:t>
      </w:r>
      <w:r w:rsidRPr="00B51E7B">
        <w:rPr>
          <w:rFonts w:cs="Arial"/>
        </w:rPr>
        <w:t xml:space="preserve">services. </w:t>
      </w:r>
      <w:r w:rsidR="00605FE9">
        <w:rPr>
          <w:rFonts w:cs="Arial"/>
        </w:rPr>
        <w:t xml:space="preserve">In the group’s opinion it didn’t </w:t>
      </w:r>
      <w:r w:rsidRPr="00B51E7B">
        <w:rPr>
          <w:rFonts w:cs="Arial"/>
        </w:rPr>
        <w:t>make sense</w:t>
      </w:r>
      <w:r w:rsidR="00605FE9">
        <w:rPr>
          <w:rFonts w:cs="Arial"/>
        </w:rPr>
        <w:t xml:space="preserve"> to reject this scenario at this point. </w:t>
      </w:r>
    </w:p>
    <w:p w14:paraId="5A61433B" w14:textId="7BFC5AA7" w:rsidR="00605FE9" w:rsidRPr="00605FE9" w:rsidRDefault="00605FE9" w:rsidP="008613FC">
      <w:pPr>
        <w:pStyle w:val="ListParagraph"/>
        <w:numPr>
          <w:ilvl w:val="0"/>
          <w:numId w:val="9"/>
        </w:numPr>
        <w:rPr>
          <w:rFonts w:cs="Arial"/>
        </w:rPr>
      </w:pPr>
      <w:r w:rsidRPr="00605FE9">
        <w:rPr>
          <w:rFonts w:cs="Arial"/>
        </w:rPr>
        <w:t>Group two rejected the scenario, h</w:t>
      </w:r>
      <w:r>
        <w:t xml:space="preserve">owever, following the broader ‘all room’ discussion it was acknowledged that the table’s decision to fail this option was inconsistent with its decision to pass options thirteen and fifteen, which also included the reintroduction of </w:t>
      </w:r>
      <w:r w:rsidR="00D50C96">
        <w:t>beds’.</w:t>
      </w:r>
    </w:p>
    <w:p w14:paraId="522EAD8B" w14:textId="5A466A1A" w:rsidR="00F31028" w:rsidRDefault="00F31028" w:rsidP="008613FC">
      <w:pPr>
        <w:pStyle w:val="ListParagraph"/>
        <w:numPr>
          <w:ilvl w:val="0"/>
          <w:numId w:val="9"/>
        </w:numPr>
        <w:rPr>
          <w:rFonts w:cs="Arial"/>
        </w:rPr>
      </w:pPr>
      <w:r w:rsidRPr="00B51E7B">
        <w:rPr>
          <w:rFonts w:cs="Arial"/>
        </w:rPr>
        <w:t xml:space="preserve">Group </w:t>
      </w:r>
      <w:r w:rsidR="00605FE9">
        <w:rPr>
          <w:rFonts w:cs="Arial"/>
        </w:rPr>
        <w:t>three rejected in on the basis that t</w:t>
      </w:r>
      <w:r w:rsidRPr="00B51E7B">
        <w:rPr>
          <w:rFonts w:cs="Arial"/>
        </w:rPr>
        <w:t xml:space="preserve">his </w:t>
      </w:r>
      <w:r w:rsidR="00605FE9">
        <w:rPr>
          <w:rFonts w:cs="Arial"/>
        </w:rPr>
        <w:t xml:space="preserve">scenario </w:t>
      </w:r>
      <w:r w:rsidRPr="00B51E7B">
        <w:rPr>
          <w:rFonts w:cs="Arial"/>
        </w:rPr>
        <w:t xml:space="preserve">disadvantages those who have benefitted from </w:t>
      </w:r>
      <w:r w:rsidR="00605FE9">
        <w:rPr>
          <w:rFonts w:cs="Arial"/>
        </w:rPr>
        <w:t xml:space="preserve">‘new </w:t>
      </w:r>
      <w:r w:rsidRPr="00B51E7B">
        <w:rPr>
          <w:rFonts w:cs="Arial"/>
        </w:rPr>
        <w:t>services</w:t>
      </w:r>
      <w:r w:rsidR="00605FE9">
        <w:rPr>
          <w:rFonts w:cs="Arial"/>
        </w:rPr>
        <w:t>’</w:t>
      </w:r>
      <w:r w:rsidRPr="00B51E7B">
        <w:rPr>
          <w:rFonts w:cs="Arial"/>
        </w:rPr>
        <w:t xml:space="preserve"> since 2023</w:t>
      </w:r>
      <w:r w:rsidR="00605FE9">
        <w:rPr>
          <w:rFonts w:cs="Arial"/>
        </w:rPr>
        <w:t>.</w:t>
      </w:r>
    </w:p>
    <w:p w14:paraId="731C5FA0" w14:textId="55CCAE19" w:rsidR="00662A8F" w:rsidRPr="00662A8F" w:rsidRDefault="00605FE9" w:rsidP="008613FC">
      <w:pPr>
        <w:pStyle w:val="ListParagraph"/>
        <w:numPr>
          <w:ilvl w:val="0"/>
          <w:numId w:val="9"/>
        </w:numPr>
        <w:rPr>
          <w:rFonts w:cs="Arial"/>
        </w:rPr>
      </w:pPr>
      <w:r>
        <w:rPr>
          <w:rFonts w:cs="Arial"/>
        </w:rPr>
        <w:t xml:space="preserve">Overall, it was determined that scenario eighteen was not passed. </w:t>
      </w:r>
      <w:r w:rsidR="00662A8F" w:rsidRPr="00662A8F">
        <w:rPr>
          <w:rFonts w:cs="Arial"/>
        </w:rPr>
        <w:t xml:space="preserve">However, </w:t>
      </w:r>
      <w:r w:rsidR="00662A8F">
        <w:rPr>
          <w:rFonts w:cs="Arial"/>
        </w:rPr>
        <w:t xml:space="preserve">after operational </w:t>
      </w:r>
      <w:r w:rsidR="00662A8F" w:rsidRPr="00662A8F">
        <w:rPr>
          <w:rFonts w:cs="Arial"/>
        </w:rPr>
        <w:t xml:space="preserve">review outside the workshop and allowing for the need for consideration of operational parity with scenario two (reablement ward) this scenario is put forward to the medium list considerations as a </w:t>
      </w:r>
      <w:r w:rsidR="00662A8F" w:rsidRPr="00662A8F">
        <w:rPr>
          <w:rFonts w:cs="Arial"/>
          <w:b/>
          <w:bCs/>
        </w:rPr>
        <w:t>PASS.</w:t>
      </w:r>
    </w:p>
    <w:p w14:paraId="41FBBCC4" w14:textId="7DE55581" w:rsidR="00F31028" w:rsidRDefault="00384F24" w:rsidP="00E411B7">
      <w:pPr>
        <w:pStyle w:val="Heading2"/>
      </w:pPr>
      <w:bookmarkStart w:id="37" w:name="_Toc210833772"/>
      <w:r>
        <w:t>Medium List of Scenarios</w:t>
      </w:r>
      <w:bookmarkEnd w:id="37"/>
    </w:p>
    <w:p w14:paraId="529658B2" w14:textId="50F3279B" w:rsidR="00AE782D" w:rsidRPr="00384F24" w:rsidRDefault="00AE782D" w:rsidP="00AE782D">
      <w:pPr>
        <w:rPr>
          <w:lang w:val="x-none" w:eastAsia="x-none"/>
        </w:rPr>
      </w:pPr>
      <w:r>
        <w:rPr>
          <w:lang w:val="x-none" w:eastAsia="x-none"/>
        </w:rPr>
        <w:t>Following the consensus session, and recognising the need to provide further information on rejected scenarios, a medium list of six scenarios was produced from the balanced room process. In summary these are:</w:t>
      </w:r>
    </w:p>
    <w:tbl>
      <w:tblPr>
        <w:tblStyle w:val="PlainTable4"/>
        <w:tblW w:w="0" w:type="auto"/>
        <w:tblInd w:w="612" w:type="dxa"/>
        <w:tblLook w:val="06A0" w:firstRow="1" w:lastRow="0" w:firstColumn="1" w:lastColumn="0" w:noHBand="1" w:noVBand="1"/>
      </w:tblPr>
      <w:tblGrid>
        <w:gridCol w:w="684"/>
        <w:gridCol w:w="8010"/>
        <w:gridCol w:w="9"/>
      </w:tblGrid>
      <w:tr w:rsidR="00AE782D" w:rsidRPr="002D32A2" w14:paraId="556B8C25" w14:textId="77777777" w:rsidTr="002F60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03" w:type="dxa"/>
            <w:gridSpan w:val="3"/>
          </w:tcPr>
          <w:p w14:paraId="6CD57EBA" w14:textId="77777777" w:rsidR="00AE782D" w:rsidRPr="002D32A2" w:rsidRDefault="00AE782D" w:rsidP="002F608D">
            <w:pPr>
              <w:ind w:left="0"/>
            </w:pPr>
            <w:r>
              <w:t>Scenario</w:t>
            </w:r>
          </w:p>
        </w:tc>
      </w:tr>
      <w:tr w:rsidR="00AE782D" w:rsidRPr="002D32A2" w14:paraId="0B4F6D04"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19EC5AE9" w14:textId="77777777" w:rsidR="00AE782D" w:rsidRPr="002D32A2" w:rsidRDefault="00AE782D" w:rsidP="002F608D">
            <w:pPr>
              <w:ind w:left="0"/>
              <w:contextualSpacing/>
            </w:pPr>
            <w:r w:rsidRPr="002D32A2">
              <w:t>2.</w:t>
            </w:r>
          </w:p>
        </w:tc>
        <w:tc>
          <w:tcPr>
            <w:tcW w:w="8010" w:type="dxa"/>
          </w:tcPr>
          <w:p w14:paraId="1B684C9A"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 xml:space="preserve">Develop the ward as a reablement facility </w:t>
            </w:r>
          </w:p>
        </w:tc>
      </w:tr>
      <w:tr w:rsidR="00AE782D" w:rsidRPr="002D32A2" w14:paraId="3C92A6AA"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0115E75B" w14:textId="77777777" w:rsidR="00AE782D" w:rsidRPr="002D32A2" w:rsidRDefault="00AE782D" w:rsidP="002F608D">
            <w:pPr>
              <w:ind w:left="0"/>
              <w:contextualSpacing/>
            </w:pPr>
            <w:r w:rsidRPr="002D32A2">
              <w:t>4.</w:t>
            </w:r>
          </w:p>
        </w:tc>
        <w:tc>
          <w:tcPr>
            <w:tcW w:w="8010" w:type="dxa"/>
          </w:tcPr>
          <w:p w14:paraId="40594AAD"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Use Dyfi ward as a day treatment centre</w:t>
            </w:r>
          </w:p>
        </w:tc>
      </w:tr>
      <w:tr w:rsidR="00AE782D" w:rsidRPr="002D32A2" w14:paraId="70ECDAD5"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6110A890" w14:textId="77777777" w:rsidR="00AE782D" w:rsidRPr="002D32A2" w:rsidRDefault="00AE782D" w:rsidP="002F608D">
            <w:pPr>
              <w:ind w:left="0"/>
              <w:contextualSpacing/>
            </w:pPr>
            <w:r w:rsidRPr="002D32A2">
              <w:t>6.</w:t>
            </w:r>
          </w:p>
        </w:tc>
        <w:tc>
          <w:tcPr>
            <w:tcW w:w="8010" w:type="dxa"/>
          </w:tcPr>
          <w:p w14:paraId="571F903A"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 xml:space="preserve">Provision of beds for Tywyn by nursing and residential homes (including end-of-life beds) </w:t>
            </w:r>
          </w:p>
        </w:tc>
      </w:tr>
      <w:tr w:rsidR="00AE782D" w:rsidRPr="002D32A2" w14:paraId="6C9519D1"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49940E72" w14:textId="77777777" w:rsidR="00AE782D" w:rsidRPr="002D32A2" w:rsidRDefault="00AE782D" w:rsidP="002F608D">
            <w:pPr>
              <w:ind w:left="0"/>
              <w:contextualSpacing/>
            </w:pPr>
            <w:r w:rsidRPr="002D32A2">
              <w:t>7.</w:t>
            </w:r>
          </w:p>
        </w:tc>
        <w:tc>
          <w:tcPr>
            <w:tcW w:w="8010" w:type="dxa"/>
          </w:tcPr>
          <w:p w14:paraId="4FFB0900"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Develop Tywyn as a hub for community services (without beds) building on existing service provision (including end-of-life at home)</w:t>
            </w:r>
          </w:p>
        </w:tc>
      </w:tr>
      <w:tr w:rsidR="00AE782D" w:rsidRPr="002D32A2" w14:paraId="176DB016"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2F0C5872" w14:textId="77777777" w:rsidR="00AE782D" w:rsidRPr="002D32A2" w:rsidRDefault="00AE782D" w:rsidP="002F608D">
            <w:pPr>
              <w:ind w:left="0"/>
              <w:contextualSpacing/>
            </w:pPr>
            <w:r w:rsidRPr="002D32A2">
              <w:t>17.</w:t>
            </w:r>
          </w:p>
        </w:tc>
        <w:tc>
          <w:tcPr>
            <w:tcW w:w="8010" w:type="dxa"/>
          </w:tcPr>
          <w:p w14:paraId="07A9C816"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Maintain the current position of no beds plus new services</w:t>
            </w:r>
          </w:p>
        </w:tc>
      </w:tr>
      <w:tr w:rsidR="00AE782D" w:rsidRPr="002D32A2" w14:paraId="19574844"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66090964" w14:textId="77777777" w:rsidR="00AE782D" w:rsidRPr="002D32A2" w:rsidRDefault="00AE782D" w:rsidP="002F608D">
            <w:pPr>
              <w:ind w:left="0"/>
              <w:contextualSpacing/>
            </w:pPr>
            <w:r>
              <w:t>18</w:t>
            </w:r>
          </w:p>
        </w:tc>
        <w:tc>
          <w:tcPr>
            <w:tcW w:w="8010" w:type="dxa"/>
          </w:tcPr>
          <w:p w14:paraId="03BA3386" w14:textId="77777777" w:rsidR="00AE782D" w:rsidRPr="002D32A2" w:rsidRDefault="00AE782D" w:rsidP="002F608D">
            <w:pPr>
              <w:ind w:left="0"/>
              <w:cnfStyle w:val="000000000000" w:firstRow="0" w:lastRow="0" w:firstColumn="0" w:lastColumn="0" w:oddVBand="0" w:evenVBand="0" w:oddHBand="0" w:evenHBand="0" w:firstRowFirstColumn="0" w:firstRowLastColumn="0" w:lastRowFirstColumn="0" w:lastRowLastColumn="0"/>
            </w:pPr>
            <w:r>
              <w:t>Reopen the ward as it was in 2023, without new services.</w:t>
            </w:r>
          </w:p>
        </w:tc>
      </w:tr>
    </w:tbl>
    <w:p w14:paraId="5DCA0207" w14:textId="7B1A4C4B" w:rsidR="00AE782D" w:rsidRDefault="00AE782D" w:rsidP="00AE782D">
      <w:pPr>
        <w:rPr>
          <w:rFonts w:cs="Arial"/>
        </w:rPr>
      </w:pPr>
      <w:r w:rsidRPr="009F7B2F">
        <w:rPr>
          <w:rFonts w:cs="Arial"/>
        </w:rPr>
        <w:t>The West Integrated Health Community team concluded that scenarios four, six and seven represent overlapping service configurations and should be rationalised into a single delivery model.</w:t>
      </w:r>
      <w:r>
        <w:rPr>
          <w:rFonts w:cs="Arial"/>
        </w:rPr>
        <w:t xml:space="preserve"> Taking this into account the final medium list of scenarios is as shown below. </w:t>
      </w:r>
    </w:p>
    <w:tbl>
      <w:tblPr>
        <w:tblStyle w:val="PlainTable4"/>
        <w:tblW w:w="4638" w:type="pct"/>
        <w:tblInd w:w="704" w:type="dxa"/>
        <w:tblCellMar>
          <w:left w:w="28" w:type="dxa"/>
          <w:right w:w="85" w:type="dxa"/>
        </w:tblCellMar>
        <w:tblLook w:val="0680" w:firstRow="0" w:lastRow="0" w:firstColumn="1" w:lastColumn="0" w:noHBand="1" w:noVBand="1"/>
      </w:tblPr>
      <w:tblGrid>
        <w:gridCol w:w="1127"/>
        <w:gridCol w:w="7913"/>
      </w:tblGrid>
      <w:tr w:rsidR="00662A8F" w:rsidRPr="002D32A2" w14:paraId="6F3A3354" w14:textId="77777777" w:rsidTr="00662A8F">
        <w:tc>
          <w:tcPr>
            <w:cnfStyle w:val="001000000000" w:firstRow="0" w:lastRow="0" w:firstColumn="1" w:lastColumn="0" w:oddVBand="0" w:evenVBand="0" w:oddHBand="0" w:evenHBand="0" w:firstRowFirstColumn="0" w:firstRowLastColumn="0" w:lastRowFirstColumn="0" w:lastRowLastColumn="0"/>
            <w:tcW w:w="623" w:type="pct"/>
          </w:tcPr>
          <w:p w14:paraId="6C3857FA" w14:textId="1E0DAF9F" w:rsidR="00662A8F" w:rsidRDefault="00662A8F" w:rsidP="002F608D">
            <w:pPr>
              <w:ind w:left="0"/>
            </w:pPr>
            <w:r>
              <w:t>Scenario</w:t>
            </w:r>
          </w:p>
        </w:tc>
        <w:tc>
          <w:tcPr>
            <w:tcW w:w="4377" w:type="pct"/>
            <w:vAlign w:val="center"/>
          </w:tcPr>
          <w:p w14:paraId="4893F566" w14:textId="77777777" w:rsidR="00662A8F" w:rsidRDefault="00662A8F" w:rsidP="002F608D">
            <w:pPr>
              <w:ind w:left="0"/>
              <w:cnfStyle w:val="000000000000" w:firstRow="0" w:lastRow="0" w:firstColumn="0" w:lastColumn="0" w:oddVBand="0" w:evenVBand="0" w:oddHBand="0" w:evenHBand="0" w:firstRowFirstColumn="0" w:firstRowLastColumn="0" w:lastRowFirstColumn="0" w:lastRowLastColumn="0"/>
            </w:pPr>
          </w:p>
        </w:tc>
      </w:tr>
      <w:tr w:rsidR="00662A8F" w:rsidRPr="002D32A2" w14:paraId="6FC64043" w14:textId="77777777" w:rsidTr="00662A8F">
        <w:tc>
          <w:tcPr>
            <w:cnfStyle w:val="001000000000" w:firstRow="0" w:lastRow="0" w:firstColumn="1" w:lastColumn="0" w:oddVBand="0" w:evenVBand="0" w:oddHBand="0" w:evenHBand="0" w:firstRowFirstColumn="0" w:firstRowLastColumn="0" w:lastRowFirstColumn="0" w:lastRowLastColumn="0"/>
            <w:tcW w:w="623" w:type="pct"/>
          </w:tcPr>
          <w:p w14:paraId="4653F95E" w14:textId="77777777" w:rsidR="00662A8F" w:rsidRDefault="00662A8F" w:rsidP="002F608D">
            <w:pPr>
              <w:ind w:left="0"/>
            </w:pPr>
            <w:r>
              <w:t>A.</w:t>
            </w:r>
          </w:p>
        </w:tc>
        <w:tc>
          <w:tcPr>
            <w:tcW w:w="4377" w:type="pct"/>
            <w:vAlign w:val="center"/>
          </w:tcPr>
          <w:p w14:paraId="1E925B53" w14:textId="77777777" w:rsidR="00662A8F" w:rsidRPr="00710A27" w:rsidRDefault="00662A8F" w:rsidP="002F608D">
            <w:pPr>
              <w:ind w:left="0"/>
              <w:cnfStyle w:val="000000000000" w:firstRow="0" w:lastRow="0" w:firstColumn="0" w:lastColumn="0" w:oddVBand="0" w:evenVBand="0" w:oddHBand="0" w:evenHBand="0" w:firstRowFirstColumn="0" w:firstRowLastColumn="0" w:lastRowFirstColumn="0" w:lastRowLastColumn="0"/>
            </w:pPr>
            <w:r w:rsidRPr="00710A27">
              <w:t>Reopen the ward as it was in 2023, without ‘new services.’</w:t>
            </w:r>
          </w:p>
        </w:tc>
      </w:tr>
      <w:tr w:rsidR="00662A8F" w:rsidRPr="002D32A2" w14:paraId="7B8E05A5" w14:textId="77777777" w:rsidTr="00662A8F">
        <w:tc>
          <w:tcPr>
            <w:cnfStyle w:val="001000000000" w:firstRow="0" w:lastRow="0" w:firstColumn="1" w:lastColumn="0" w:oddVBand="0" w:evenVBand="0" w:oddHBand="0" w:evenHBand="0" w:firstRowFirstColumn="0" w:firstRowLastColumn="0" w:lastRowFirstColumn="0" w:lastRowLastColumn="0"/>
            <w:tcW w:w="623" w:type="pct"/>
          </w:tcPr>
          <w:p w14:paraId="239C44A0" w14:textId="77777777" w:rsidR="00662A8F" w:rsidRDefault="00662A8F" w:rsidP="002F608D">
            <w:pPr>
              <w:ind w:left="0"/>
            </w:pPr>
            <w:r>
              <w:t>B.</w:t>
            </w:r>
          </w:p>
        </w:tc>
        <w:tc>
          <w:tcPr>
            <w:tcW w:w="4377" w:type="pct"/>
            <w:vAlign w:val="center"/>
          </w:tcPr>
          <w:p w14:paraId="3D017263" w14:textId="77777777" w:rsidR="00662A8F" w:rsidRPr="00710A27" w:rsidRDefault="00662A8F" w:rsidP="002F608D">
            <w:pPr>
              <w:ind w:left="0"/>
              <w:cnfStyle w:val="000000000000" w:firstRow="0" w:lastRow="0" w:firstColumn="0" w:lastColumn="0" w:oddVBand="0" w:evenVBand="0" w:oddHBand="0" w:evenHBand="0" w:firstRowFirstColumn="0" w:firstRowLastColumn="0" w:lastRowFirstColumn="0" w:lastRowLastColumn="0"/>
            </w:pPr>
            <w:r w:rsidRPr="00710A27">
              <w:t>Maintain the current position of no beds plus ‘new services’</w:t>
            </w:r>
          </w:p>
        </w:tc>
      </w:tr>
      <w:tr w:rsidR="00662A8F" w:rsidRPr="002A3D03" w14:paraId="39B945F3" w14:textId="77777777" w:rsidTr="00662A8F">
        <w:trPr>
          <w:trHeight w:val="460"/>
        </w:trPr>
        <w:tc>
          <w:tcPr>
            <w:cnfStyle w:val="001000000000" w:firstRow="0" w:lastRow="0" w:firstColumn="1" w:lastColumn="0" w:oddVBand="0" w:evenVBand="0" w:oddHBand="0" w:evenHBand="0" w:firstRowFirstColumn="0" w:firstRowLastColumn="0" w:lastRowFirstColumn="0" w:lastRowLastColumn="0"/>
            <w:tcW w:w="623" w:type="pct"/>
          </w:tcPr>
          <w:p w14:paraId="127B884D" w14:textId="77777777" w:rsidR="00662A8F" w:rsidRPr="002D32A2" w:rsidRDefault="00662A8F" w:rsidP="002F608D">
            <w:pPr>
              <w:ind w:left="0"/>
            </w:pPr>
            <w:r>
              <w:t>C.</w:t>
            </w:r>
          </w:p>
        </w:tc>
        <w:tc>
          <w:tcPr>
            <w:tcW w:w="4377" w:type="pct"/>
            <w:vAlign w:val="center"/>
          </w:tcPr>
          <w:p w14:paraId="5353310B"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Use Dyfi ward as a day treatment centre</w:t>
            </w:r>
          </w:p>
          <w:p w14:paraId="398D535B"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 xml:space="preserve">Provision of beds for Tywyn by nursing and residential homes (including end-of-life beds) </w:t>
            </w:r>
          </w:p>
          <w:p w14:paraId="2828A11B" w14:textId="7DC39FA0" w:rsidR="00662A8F"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Develop Tywyn as a hub for community services (without beds) building on existing service provision (including end-of-life at home</w:t>
            </w:r>
          </w:p>
        </w:tc>
      </w:tr>
      <w:tr w:rsidR="00662A8F" w:rsidRPr="002A3D03" w14:paraId="7383DB2E" w14:textId="77777777" w:rsidTr="00662A8F">
        <w:trPr>
          <w:trHeight w:val="58"/>
        </w:trPr>
        <w:tc>
          <w:tcPr>
            <w:cnfStyle w:val="001000000000" w:firstRow="0" w:lastRow="0" w:firstColumn="1" w:lastColumn="0" w:oddVBand="0" w:evenVBand="0" w:oddHBand="0" w:evenHBand="0" w:firstRowFirstColumn="0" w:firstRowLastColumn="0" w:lastRowFirstColumn="0" w:lastRowLastColumn="0"/>
            <w:tcW w:w="623" w:type="pct"/>
          </w:tcPr>
          <w:p w14:paraId="13BD5D83" w14:textId="77777777" w:rsidR="00662A8F" w:rsidRDefault="00662A8F" w:rsidP="002F608D">
            <w:pPr>
              <w:ind w:left="0"/>
            </w:pPr>
            <w:r>
              <w:lastRenderedPageBreak/>
              <w:t>D.</w:t>
            </w:r>
          </w:p>
        </w:tc>
        <w:tc>
          <w:tcPr>
            <w:tcW w:w="4377" w:type="pct"/>
            <w:vAlign w:val="center"/>
          </w:tcPr>
          <w:p w14:paraId="3A95DC67"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Maintain the current position of no beds plus ‘new services’</w:t>
            </w:r>
          </w:p>
          <w:p w14:paraId="22352AB2"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Use Dyfi ward as a day treatment centre</w:t>
            </w:r>
          </w:p>
          <w:p w14:paraId="6CB3B458"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 xml:space="preserve">Provision of beds for Tywyn by nursing and residential homes (including end-of-life beds) </w:t>
            </w:r>
          </w:p>
          <w:p w14:paraId="62B92316" w14:textId="451A9153" w:rsidR="00662A8F"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Develop Tywyn as a hub for community services (without beds) building on existing service provision (including end-of-life at home)</w:t>
            </w:r>
          </w:p>
        </w:tc>
      </w:tr>
      <w:tr w:rsidR="00662A8F" w:rsidRPr="002A3D03" w14:paraId="53470F4C" w14:textId="77777777" w:rsidTr="00662A8F">
        <w:trPr>
          <w:trHeight w:val="58"/>
        </w:trPr>
        <w:tc>
          <w:tcPr>
            <w:cnfStyle w:val="001000000000" w:firstRow="0" w:lastRow="0" w:firstColumn="1" w:lastColumn="0" w:oddVBand="0" w:evenVBand="0" w:oddHBand="0" w:evenHBand="0" w:firstRowFirstColumn="0" w:firstRowLastColumn="0" w:lastRowFirstColumn="0" w:lastRowLastColumn="0"/>
            <w:tcW w:w="623" w:type="pct"/>
          </w:tcPr>
          <w:p w14:paraId="247C6BE6" w14:textId="77777777" w:rsidR="00662A8F" w:rsidRDefault="00662A8F" w:rsidP="002F608D">
            <w:pPr>
              <w:ind w:left="0"/>
            </w:pPr>
            <w:r>
              <w:t>E.</w:t>
            </w:r>
          </w:p>
        </w:tc>
        <w:tc>
          <w:tcPr>
            <w:tcW w:w="4377" w:type="pct"/>
            <w:vAlign w:val="center"/>
          </w:tcPr>
          <w:p w14:paraId="54441784" w14:textId="444BB180" w:rsidR="00710A27" w:rsidRPr="00AE782D" w:rsidRDefault="00710A27" w:rsidP="002F608D">
            <w:pPr>
              <w:ind w:left="0"/>
              <w:jc w:val="both"/>
              <w:cnfStyle w:val="000000000000" w:firstRow="0" w:lastRow="0" w:firstColumn="0" w:lastColumn="0" w:oddVBand="0" w:evenVBand="0" w:oddHBand="0" w:evenHBand="0" w:firstRowFirstColumn="0" w:firstRowLastColumn="0" w:lastRowFirstColumn="0" w:lastRowLastColumn="0"/>
            </w:pPr>
            <w:r w:rsidRPr="00710A27">
              <w:t>Develop the ward as a reablement facility</w:t>
            </w:r>
          </w:p>
        </w:tc>
      </w:tr>
    </w:tbl>
    <w:p w14:paraId="7FD747F9" w14:textId="4620A9CA" w:rsidR="00662A8F" w:rsidRDefault="00662A8F" w:rsidP="00662A8F">
      <w:r w:rsidRPr="00475B1D">
        <w:t>A summary of the scenarios and corresponding service delivery options is set out in the table on the following page</w:t>
      </w:r>
      <w:r>
        <w:t>.</w:t>
      </w:r>
    </w:p>
    <w:p w14:paraId="769D002E" w14:textId="77777777" w:rsidR="00662A8F" w:rsidRDefault="00662A8F" w:rsidP="00710A27">
      <w:pPr>
        <w:ind w:left="0"/>
        <w:rPr>
          <w:rFonts w:cs="Arial"/>
        </w:rPr>
      </w:pPr>
    </w:p>
    <w:p w14:paraId="2C828F73" w14:textId="77777777" w:rsidR="00662A8F" w:rsidRDefault="00662A8F" w:rsidP="00F13C97">
      <w:pPr>
        <w:rPr>
          <w:rFonts w:cs="Arial"/>
        </w:rPr>
        <w:sectPr w:rsidR="00662A8F" w:rsidSect="002612FF">
          <w:pgSz w:w="11906" w:h="16838"/>
          <w:pgMar w:top="1440" w:right="1080" w:bottom="1440" w:left="1080" w:header="708" w:footer="708" w:gutter="0"/>
          <w:cols w:space="708"/>
          <w:docGrid w:linePitch="360"/>
        </w:sectPr>
      </w:pPr>
    </w:p>
    <w:p w14:paraId="3C899B48" w14:textId="77777777" w:rsidR="00F13C97" w:rsidRDefault="00662A8F" w:rsidP="00662A8F">
      <w:pPr>
        <w:ind w:left="0"/>
        <w:rPr>
          <w:rFonts w:cs="Arial"/>
        </w:rPr>
      </w:pPr>
      <w:r w:rsidRPr="002F225C">
        <w:rPr>
          <w:rFonts w:cs="Arial"/>
          <w:b/>
          <w:bCs/>
        </w:rPr>
        <w:lastRenderedPageBreak/>
        <w:t>Table One:</w:t>
      </w:r>
      <w:r>
        <w:rPr>
          <w:rFonts w:cs="Arial"/>
        </w:rPr>
        <w:t xml:space="preserve"> </w:t>
      </w:r>
      <w:r w:rsidR="002F225C">
        <w:rPr>
          <w:rFonts w:cs="Arial"/>
        </w:rPr>
        <w:t>Potential service change scenarios at Tywyn community hospital by service delivery options</w:t>
      </w:r>
    </w:p>
    <w:tbl>
      <w:tblPr>
        <w:tblStyle w:val="PlainTable4"/>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85" w:type="dxa"/>
        </w:tblCellMar>
        <w:tblLook w:val="06A0" w:firstRow="1" w:lastRow="0" w:firstColumn="1" w:lastColumn="0" w:noHBand="1" w:noVBand="1"/>
      </w:tblPr>
      <w:tblGrid>
        <w:gridCol w:w="333"/>
        <w:gridCol w:w="4770"/>
        <w:gridCol w:w="1488"/>
        <w:gridCol w:w="1228"/>
        <w:gridCol w:w="1228"/>
        <w:gridCol w:w="1018"/>
        <w:gridCol w:w="1418"/>
        <w:gridCol w:w="1247"/>
        <w:gridCol w:w="1446"/>
      </w:tblGrid>
      <w:tr w:rsidR="00AE782D" w:rsidRPr="00AE782D" w14:paraId="4ABCF5B1" w14:textId="77777777" w:rsidTr="00AE78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 w:type="pct"/>
            <w:tcBorders>
              <w:top w:val="nil"/>
              <w:left w:val="nil"/>
              <w:bottom w:val="single" w:sz="4" w:space="0" w:color="auto"/>
              <w:right w:val="nil"/>
            </w:tcBorders>
          </w:tcPr>
          <w:p w14:paraId="0616F639" w14:textId="77777777" w:rsidR="00710A27" w:rsidRPr="00AE782D" w:rsidRDefault="00710A27" w:rsidP="00AE782D">
            <w:pPr>
              <w:spacing w:after="0" w:line="240" w:lineRule="auto"/>
              <w:ind w:left="0"/>
              <w:rPr>
                <w:b w:val="0"/>
                <w:bCs w:val="0"/>
              </w:rPr>
            </w:pPr>
          </w:p>
        </w:tc>
        <w:tc>
          <w:tcPr>
            <w:tcW w:w="1682" w:type="pct"/>
            <w:tcBorders>
              <w:top w:val="nil"/>
              <w:left w:val="nil"/>
              <w:bottom w:val="single" w:sz="4" w:space="0" w:color="auto"/>
              <w:right w:val="single" w:sz="4" w:space="0" w:color="auto"/>
            </w:tcBorders>
          </w:tcPr>
          <w:p w14:paraId="39F08CC0" w14:textId="77777777" w:rsidR="00710A27" w:rsidRPr="00AE782D" w:rsidRDefault="00710A27" w:rsidP="00AE782D">
            <w:pPr>
              <w:spacing w:after="60" w:line="240" w:lineRule="auto"/>
              <w:ind w:left="0"/>
              <w:cnfStyle w:val="100000000000" w:firstRow="1" w:lastRow="0" w:firstColumn="0" w:lastColumn="0" w:oddVBand="0" w:evenVBand="0" w:oddHBand="0" w:evenHBand="0" w:firstRowFirstColumn="0" w:firstRowLastColumn="0" w:lastRowFirstColumn="0" w:lastRowLastColumn="0"/>
            </w:pPr>
          </w:p>
        </w:tc>
        <w:tc>
          <w:tcPr>
            <w:tcW w:w="525" w:type="pct"/>
            <w:tcBorders>
              <w:left w:val="single" w:sz="4" w:space="0" w:color="auto"/>
              <w:bottom w:val="single" w:sz="4" w:space="0" w:color="auto"/>
            </w:tcBorders>
            <w:tcMar>
              <w:right w:w="28" w:type="dxa"/>
            </w:tcMar>
            <w:vAlign w:val="bottom"/>
          </w:tcPr>
          <w:p w14:paraId="5C546363"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theme="minorHAnsi"/>
              </w:rPr>
              <w:t xml:space="preserve">Four Extra Inpatient Beds </w:t>
            </w:r>
            <w:r w:rsidRPr="00AE782D">
              <w:rPr>
                <w:rFonts w:cstheme="minorHAnsi"/>
                <w:b w:val="0"/>
                <w:bCs w:val="0"/>
              </w:rPr>
              <w:t>(Dolgellau &amp; Barmouth District Hospital)</w:t>
            </w:r>
          </w:p>
        </w:tc>
        <w:tc>
          <w:tcPr>
            <w:tcW w:w="433" w:type="pct"/>
            <w:tcMar>
              <w:right w:w="28" w:type="dxa"/>
            </w:tcMar>
            <w:vAlign w:val="bottom"/>
          </w:tcPr>
          <w:p w14:paraId="2C75AB4D"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Arial"/>
              </w:rPr>
              <w:t>Minor Injuries Unit (MIU)</w:t>
            </w:r>
          </w:p>
        </w:tc>
        <w:tc>
          <w:tcPr>
            <w:tcW w:w="433" w:type="pct"/>
            <w:tcMar>
              <w:right w:w="28" w:type="dxa"/>
            </w:tcMar>
            <w:vAlign w:val="bottom"/>
          </w:tcPr>
          <w:p w14:paraId="393976C0"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rPr>
                <w:rFonts w:cs="Arial"/>
                <w:b w:val="0"/>
                <w:bCs w:val="0"/>
              </w:rPr>
            </w:pPr>
            <w:r w:rsidRPr="00AE782D">
              <w:rPr>
                <w:rFonts w:cs="Arial"/>
              </w:rPr>
              <w:t>Minor Injuries Unit (MIU)</w:t>
            </w:r>
          </w:p>
          <w:p w14:paraId="6C8D6C0E"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rPr>
                <w:rFonts w:cs="Arial"/>
              </w:rPr>
            </w:pPr>
            <w:r w:rsidRPr="00AE782D">
              <w:rPr>
                <w:rFonts w:cs="Arial"/>
              </w:rPr>
              <w:t>Extended hours and weekend opening</w:t>
            </w:r>
          </w:p>
        </w:tc>
        <w:tc>
          <w:tcPr>
            <w:tcW w:w="359" w:type="pct"/>
            <w:tcMar>
              <w:right w:w="28" w:type="dxa"/>
            </w:tcMar>
            <w:vAlign w:val="bottom"/>
          </w:tcPr>
          <w:p w14:paraId="087739CB"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Arial"/>
              </w:rPr>
              <w:t>Treatment Room</w:t>
            </w:r>
          </w:p>
        </w:tc>
        <w:tc>
          <w:tcPr>
            <w:tcW w:w="500" w:type="pct"/>
            <w:tcMar>
              <w:right w:w="28" w:type="dxa"/>
            </w:tcMar>
            <w:vAlign w:val="bottom"/>
          </w:tcPr>
          <w:p w14:paraId="60F0D904"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theme="minorHAnsi"/>
              </w:rPr>
              <w:t xml:space="preserve">Tuag Adref </w:t>
            </w:r>
            <w:r w:rsidRPr="00AE782D">
              <w:rPr>
                <w:rFonts w:cstheme="minorHAnsi"/>
                <w:b w:val="0"/>
                <w:bCs w:val="0"/>
              </w:rPr>
              <w:t>(Homeward Bound)</w:t>
            </w:r>
          </w:p>
        </w:tc>
        <w:tc>
          <w:tcPr>
            <w:tcW w:w="440" w:type="pct"/>
            <w:tcMar>
              <w:right w:w="28" w:type="dxa"/>
            </w:tcMar>
            <w:vAlign w:val="bottom"/>
          </w:tcPr>
          <w:p w14:paraId="12C2581B"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Arial"/>
              </w:rPr>
              <w:t>Wellbeing Hub</w:t>
            </w:r>
          </w:p>
        </w:tc>
        <w:tc>
          <w:tcPr>
            <w:tcW w:w="510" w:type="pct"/>
            <w:tcMar>
              <w:right w:w="28" w:type="dxa"/>
            </w:tcMar>
            <w:vAlign w:val="bottom"/>
          </w:tcPr>
          <w:p w14:paraId="44BABBA1"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rPr>
                <w:rFonts w:cs="Arial"/>
              </w:rPr>
            </w:pPr>
            <w:r w:rsidRPr="00AE782D">
              <w:rPr>
                <w:rFonts w:cs="Arial"/>
              </w:rPr>
              <w:t>Ten Inpatient Beds – Tywyn Community Hospital</w:t>
            </w:r>
          </w:p>
        </w:tc>
      </w:tr>
      <w:tr w:rsidR="00AE782D" w:rsidRPr="00AE782D" w14:paraId="1DD88232" w14:textId="77777777" w:rsidTr="00453C6D">
        <w:tc>
          <w:tcPr>
            <w:cnfStyle w:val="001000000000" w:firstRow="0" w:lastRow="0" w:firstColumn="1" w:lastColumn="0" w:oddVBand="0" w:evenVBand="0" w:oddHBand="0" w:evenHBand="0" w:firstRowFirstColumn="0" w:firstRowLastColumn="0" w:lastRowFirstColumn="0" w:lastRowLastColumn="0"/>
            <w:tcW w:w="117" w:type="pct"/>
            <w:tcBorders>
              <w:top w:val="single" w:sz="4" w:space="0" w:color="auto"/>
              <w:right w:val="nil"/>
            </w:tcBorders>
          </w:tcPr>
          <w:p w14:paraId="4E2A57D9" w14:textId="6F623C97" w:rsidR="00710A27" w:rsidRPr="00AE782D" w:rsidRDefault="00710A27" w:rsidP="00AE782D">
            <w:pPr>
              <w:spacing w:after="0" w:line="240" w:lineRule="auto"/>
              <w:ind w:left="0"/>
            </w:pPr>
            <w:r w:rsidRPr="00AE782D">
              <w:t>A</w:t>
            </w:r>
          </w:p>
        </w:tc>
        <w:tc>
          <w:tcPr>
            <w:tcW w:w="1682" w:type="pct"/>
            <w:tcBorders>
              <w:top w:val="single" w:sz="4" w:space="0" w:color="auto"/>
              <w:left w:val="nil"/>
              <w:bottom w:val="single" w:sz="4" w:space="0" w:color="auto"/>
            </w:tcBorders>
          </w:tcPr>
          <w:p w14:paraId="497903C9" w14:textId="77777777" w:rsidR="00710A27" w:rsidRPr="00AE782D" w:rsidRDefault="00710A27" w:rsidP="00453C6D">
            <w:pPr>
              <w:spacing w:after="60" w:line="240" w:lineRule="auto"/>
              <w:ind w:left="0"/>
              <w:cnfStyle w:val="000000000000" w:firstRow="0" w:lastRow="0" w:firstColumn="0" w:lastColumn="0" w:oddVBand="0" w:evenVBand="0" w:oddHBand="0" w:evenHBand="0" w:firstRowFirstColumn="0" w:firstRowLastColumn="0" w:lastRowFirstColumn="0" w:lastRowLastColumn="0"/>
            </w:pPr>
            <w:r w:rsidRPr="00AE782D">
              <w:t>Reopen the ward as it was in 2023, without ‘new services.’</w:t>
            </w:r>
          </w:p>
        </w:tc>
        <w:tc>
          <w:tcPr>
            <w:tcW w:w="525" w:type="pct"/>
            <w:tcBorders>
              <w:top w:val="single" w:sz="4" w:space="0" w:color="auto"/>
            </w:tcBorders>
            <w:vAlign w:val="center"/>
          </w:tcPr>
          <w:p w14:paraId="42931BB3"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433" w:type="pct"/>
            <w:vAlign w:val="center"/>
          </w:tcPr>
          <w:p w14:paraId="209A682A"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5E9AC755"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359" w:type="pct"/>
            <w:vAlign w:val="center"/>
          </w:tcPr>
          <w:p w14:paraId="72DDEAE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00" w:type="pct"/>
            <w:vAlign w:val="center"/>
          </w:tcPr>
          <w:p w14:paraId="468AB19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440" w:type="pct"/>
            <w:vAlign w:val="center"/>
          </w:tcPr>
          <w:p w14:paraId="51CC7EF8"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10" w:type="pct"/>
            <w:vAlign w:val="center"/>
          </w:tcPr>
          <w:p w14:paraId="2D2FCD02"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r>
      <w:tr w:rsidR="00AE782D" w:rsidRPr="00AE782D" w14:paraId="6769F936" w14:textId="77777777" w:rsidTr="00453C6D">
        <w:tc>
          <w:tcPr>
            <w:cnfStyle w:val="001000000000" w:firstRow="0" w:lastRow="0" w:firstColumn="1" w:lastColumn="0" w:oddVBand="0" w:evenVBand="0" w:oddHBand="0" w:evenHBand="0" w:firstRowFirstColumn="0" w:firstRowLastColumn="0" w:lastRowFirstColumn="0" w:lastRowLastColumn="0"/>
            <w:tcW w:w="117" w:type="pct"/>
            <w:tcBorders>
              <w:top w:val="single" w:sz="4" w:space="0" w:color="auto"/>
              <w:right w:val="nil"/>
            </w:tcBorders>
          </w:tcPr>
          <w:p w14:paraId="1607820C" w14:textId="4D6679FA" w:rsidR="00710A27" w:rsidRPr="00AE782D" w:rsidRDefault="00710A27" w:rsidP="00AE782D">
            <w:pPr>
              <w:spacing w:after="0" w:line="240" w:lineRule="auto"/>
              <w:ind w:left="0"/>
            </w:pPr>
            <w:r w:rsidRPr="00AE782D">
              <w:t>B</w:t>
            </w:r>
          </w:p>
        </w:tc>
        <w:tc>
          <w:tcPr>
            <w:tcW w:w="1682" w:type="pct"/>
            <w:tcBorders>
              <w:top w:val="single" w:sz="4" w:space="0" w:color="auto"/>
              <w:left w:val="nil"/>
            </w:tcBorders>
          </w:tcPr>
          <w:p w14:paraId="3914BD95" w14:textId="77777777" w:rsidR="00710A27" w:rsidRPr="00AE782D" w:rsidRDefault="00710A27" w:rsidP="00453C6D">
            <w:pPr>
              <w:spacing w:after="60" w:line="240" w:lineRule="auto"/>
              <w:ind w:left="0"/>
              <w:cnfStyle w:val="000000000000" w:firstRow="0" w:lastRow="0" w:firstColumn="0" w:lastColumn="0" w:oddVBand="0" w:evenVBand="0" w:oddHBand="0" w:evenHBand="0" w:firstRowFirstColumn="0" w:firstRowLastColumn="0" w:lastRowFirstColumn="0" w:lastRowLastColumn="0"/>
            </w:pPr>
            <w:r w:rsidRPr="00AE782D">
              <w:t>Maintain the current position of no beds plus ‘new services’</w:t>
            </w:r>
          </w:p>
        </w:tc>
        <w:tc>
          <w:tcPr>
            <w:tcW w:w="525" w:type="pct"/>
            <w:tcBorders>
              <w:top w:val="single" w:sz="4" w:space="0" w:color="auto"/>
            </w:tcBorders>
            <w:vAlign w:val="center"/>
          </w:tcPr>
          <w:p w14:paraId="6BB9D1F2"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52B8226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7D0DB6FD"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359" w:type="pct"/>
            <w:vAlign w:val="center"/>
          </w:tcPr>
          <w:p w14:paraId="123210BB"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00" w:type="pct"/>
            <w:vAlign w:val="center"/>
          </w:tcPr>
          <w:p w14:paraId="25B8A37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40" w:type="pct"/>
            <w:vAlign w:val="center"/>
          </w:tcPr>
          <w:p w14:paraId="3764A5D0"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10" w:type="pct"/>
            <w:vAlign w:val="center"/>
          </w:tcPr>
          <w:p w14:paraId="2B39E745"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r>
      <w:tr w:rsidR="00AE782D" w:rsidRPr="00AE782D" w14:paraId="6BC47467" w14:textId="77777777" w:rsidTr="00453C6D">
        <w:trPr>
          <w:trHeight w:val="1718"/>
        </w:trPr>
        <w:tc>
          <w:tcPr>
            <w:cnfStyle w:val="001000000000" w:firstRow="0" w:lastRow="0" w:firstColumn="1" w:lastColumn="0" w:oddVBand="0" w:evenVBand="0" w:oddHBand="0" w:evenHBand="0" w:firstRowFirstColumn="0" w:firstRowLastColumn="0" w:lastRowFirstColumn="0" w:lastRowLastColumn="0"/>
            <w:tcW w:w="117" w:type="pct"/>
            <w:tcBorders>
              <w:right w:val="nil"/>
            </w:tcBorders>
          </w:tcPr>
          <w:p w14:paraId="678A80D4" w14:textId="26BB712E" w:rsidR="00710A27" w:rsidRPr="00AE782D" w:rsidRDefault="00710A27" w:rsidP="00AE782D">
            <w:pPr>
              <w:spacing w:after="0" w:line="240" w:lineRule="auto"/>
              <w:ind w:left="0"/>
            </w:pPr>
            <w:r w:rsidRPr="00AE782D">
              <w:t>C</w:t>
            </w:r>
          </w:p>
        </w:tc>
        <w:tc>
          <w:tcPr>
            <w:tcW w:w="1682" w:type="pct"/>
            <w:tcBorders>
              <w:left w:val="nil"/>
            </w:tcBorders>
          </w:tcPr>
          <w:p w14:paraId="477D3AA7"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Use Dyfi ward as a day treatment centre</w:t>
            </w:r>
          </w:p>
          <w:p w14:paraId="2A3FF941"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 xml:space="preserve">Provision of beds for Tywyn by nursing and residential homes (including end-of-life beds) </w:t>
            </w:r>
          </w:p>
          <w:p w14:paraId="7349EB42"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Develop Tywyn as a hub for community services (without beds) building on existing service provision (including end-of-life at home)</w:t>
            </w:r>
          </w:p>
        </w:tc>
        <w:tc>
          <w:tcPr>
            <w:tcW w:w="525" w:type="pct"/>
            <w:vAlign w:val="center"/>
          </w:tcPr>
          <w:p w14:paraId="75D3291A"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40DCBA7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6EEA2FF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359" w:type="pct"/>
            <w:vAlign w:val="center"/>
          </w:tcPr>
          <w:p w14:paraId="293FBEB3"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00" w:type="pct"/>
            <w:vAlign w:val="center"/>
          </w:tcPr>
          <w:p w14:paraId="0D839F1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40" w:type="pct"/>
            <w:vAlign w:val="center"/>
          </w:tcPr>
          <w:p w14:paraId="0D7AE27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10" w:type="pct"/>
            <w:vAlign w:val="center"/>
          </w:tcPr>
          <w:p w14:paraId="3E4EB00B"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r>
      <w:tr w:rsidR="00AE782D" w:rsidRPr="00AE782D" w14:paraId="1E2CAD54" w14:textId="77777777" w:rsidTr="00453C6D">
        <w:trPr>
          <w:trHeight w:val="58"/>
        </w:trPr>
        <w:tc>
          <w:tcPr>
            <w:cnfStyle w:val="001000000000" w:firstRow="0" w:lastRow="0" w:firstColumn="1" w:lastColumn="0" w:oddVBand="0" w:evenVBand="0" w:oddHBand="0" w:evenHBand="0" w:firstRowFirstColumn="0" w:firstRowLastColumn="0" w:lastRowFirstColumn="0" w:lastRowLastColumn="0"/>
            <w:tcW w:w="117" w:type="pct"/>
            <w:tcBorders>
              <w:right w:val="nil"/>
            </w:tcBorders>
          </w:tcPr>
          <w:p w14:paraId="6AB28E86" w14:textId="7FF1C328" w:rsidR="00710A27" w:rsidRPr="00AE782D" w:rsidRDefault="00710A27" w:rsidP="00AE782D">
            <w:pPr>
              <w:spacing w:after="0" w:line="240" w:lineRule="auto"/>
              <w:ind w:left="0"/>
            </w:pPr>
            <w:r w:rsidRPr="00AE782D">
              <w:t>D</w:t>
            </w:r>
          </w:p>
        </w:tc>
        <w:tc>
          <w:tcPr>
            <w:tcW w:w="1682" w:type="pct"/>
            <w:tcBorders>
              <w:left w:val="nil"/>
            </w:tcBorders>
          </w:tcPr>
          <w:p w14:paraId="5F12954D"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Maintain the current position of no beds plus ‘new services’</w:t>
            </w:r>
          </w:p>
          <w:p w14:paraId="66F69704"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Use Dyfi ward as a day treatment centre</w:t>
            </w:r>
          </w:p>
          <w:p w14:paraId="1D0C71D0"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 xml:space="preserve">Provision of beds for Tywyn by nursing and residential homes (including end-of-life beds) </w:t>
            </w:r>
          </w:p>
          <w:p w14:paraId="0176E79F"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Develop Tywyn as a hub for community services (without beds) building on existing service provision (including end-of-life at home)</w:t>
            </w:r>
          </w:p>
        </w:tc>
        <w:tc>
          <w:tcPr>
            <w:tcW w:w="525" w:type="pct"/>
            <w:vAlign w:val="center"/>
          </w:tcPr>
          <w:p w14:paraId="49A074EF"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2BB2DB2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078F374D"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359" w:type="pct"/>
            <w:vAlign w:val="center"/>
          </w:tcPr>
          <w:p w14:paraId="1C49324F"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00" w:type="pct"/>
            <w:vAlign w:val="center"/>
          </w:tcPr>
          <w:p w14:paraId="3F1BB00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40" w:type="pct"/>
            <w:vAlign w:val="center"/>
          </w:tcPr>
          <w:p w14:paraId="243DDB22"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10" w:type="pct"/>
            <w:vAlign w:val="center"/>
          </w:tcPr>
          <w:p w14:paraId="740C7D3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r>
      <w:tr w:rsidR="00AE782D" w:rsidRPr="00AE782D" w14:paraId="29F08940" w14:textId="77777777" w:rsidTr="00453C6D">
        <w:tc>
          <w:tcPr>
            <w:cnfStyle w:val="001000000000" w:firstRow="0" w:lastRow="0" w:firstColumn="1" w:lastColumn="0" w:oddVBand="0" w:evenVBand="0" w:oddHBand="0" w:evenHBand="0" w:firstRowFirstColumn="0" w:firstRowLastColumn="0" w:lastRowFirstColumn="0" w:lastRowLastColumn="0"/>
            <w:tcW w:w="117" w:type="pct"/>
            <w:tcBorders>
              <w:right w:val="nil"/>
            </w:tcBorders>
          </w:tcPr>
          <w:p w14:paraId="33023D38" w14:textId="16B428CD" w:rsidR="00710A27" w:rsidRPr="00AE782D" w:rsidRDefault="00246844" w:rsidP="00AE782D">
            <w:pPr>
              <w:spacing w:after="0" w:line="240" w:lineRule="auto"/>
              <w:ind w:left="0"/>
            </w:pPr>
            <w:r>
              <w:t>E</w:t>
            </w:r>
          </w:p>
        </w:tc>
        <w:tc>
          <w:tcPr>
            <w:tcW w:w="1682" w:type="pct"/>
            <w:tcBorders>
              <w:left w:val="nil"/>
            </w:tcBorders>
          </w:tcPr>
          <w:p w14:paraId="77F34EAE" w14:textId="77777777" w:rsidR="00710A27" w:rsidRPr="00AE782D" w:rsidRDefault="00710A27" w:rsidP="00453C6D">
            <w:pPr>
              <w:spacing w:after="60" w:line="240" w:lineRule="auto"/>
              <w:ind w:left="0"/>
              <w:cnfStyle w:val="000000000000" w:firstRow="0" w:lastRow="0" w:firstColumn="0" w:lastColumn="0" w:oddVBand="0" w:evenVBand="0" w:oddHBand="0" w:evenHBand="0" w:firstRowFirstColumn="0" w:firstRowLastColumn="0" w:lastRowFirstColumn="0" w:lastRowLastColumn="0"/>
            </w:pPr>
            <w:r w:rsidRPr="00AE782D">
              <w:t xml:space="preserve">Develop the ward as a reablement facility </w:t>
            </w:r>
          </w:p>
        </w:tc>
        <w:tc>
          <w:tcPr>
            <w:tcW w:w="525" w:type="pct"/>
            <w:vAlign w:val="center"/>
          </w:tcPr>
          <w:p w14:paraId="4C1E5209"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423E019B"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5FD06515"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359" w:type="pct"/>
            <w:vAlign w:val="center"/>
          </w:tcPr>
          <w:p w14:paraId="58C2C54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00" w:type="pct"/>
            <w:vAlign w:val="center"/>
          </w:tcPr>
          <w:p w14:paraId="4317D950"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440" w:type="pct"/>
            <w:vAlign w:val="center"/>
          </w:tcPr>
          <w:p w14:paraId="04F8B0B3"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10" w:type="pct"/>
            <w:vAlign w:val="center"/>
          </w:tcPr>
          <w:p w14:paraId="539F8650"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r>
    </w:tbl>
    <w:p w14:paraId="33AAB270" w14:textId="76BF6941" w:rsidR="00710A27" w:rsidRPr="00AF0857" w:rsidRDefault="00710A27" w:rsidP="00662A8F">
      <w:pPr>
        <w:ind w:left="0"/>
        <w:rPr>
          <w:rFonts w:cs="Arial"/>
        </w:rPr>
        <w:sectPr w:rsidR="00710A27" w:rsidRPr="00AF0857" w:rsidSect="00662A8F">
          <w:pgSz w:w="16838" w:h="11906" w:orient="landscape"/>
          <w:pgMar w:top="1080" w:right="1440" w:bottom="1080" w:left="1440" w:header="708" w:footer="708" w:gutter="0"/>
          <w:cols w:space="708"/>
          <w:docGrid w:linePitch="360"/>
        </w:sectPr>
      </w:pPr>
    </w:p>
    <w:p w14:paraId="368C475B" w14:textId="77777777" w:rsidR="006519D7" w:rsidRPr="00AF0857" w:rsidRDefault="000D3C12" w:rsidP="006519D7">
      <w:pPr>
        <w:tabs>
          <w:tab w:val="left" w:pos="5640"/>
        </w:tabs>
        <w:rPr>
          <w:rFonts w:cs="Arial"/>
        </w:rPr>
      </w:pPr>
      <w:r>
        <w:rPr>
          <w:noProof/>
        </w:rPr>
        <w:lastRenderedPageBreak/>
        <mc:AlternateContent>
          <mc:Choice Requires="wps">
            <w:drawing>
              <wp:anchor distT="0" distB="0" distL="114300" distR="114300" simplePos="0" relativeHeight="251676672" behindDoc="0" locked="0" layoutInCell="1" allowOverlap="1" wp14:anchorId="4923D5DC" wp14:editId="629886A1">
                <wp:simplePos x="0" y="0"/>
                <wp:positionH relativeFrom="column">
                  <wp:posOffset>-670560</wp:posOffset>
                </wp:positionH>
                <wp:positionV relativeFrom="paragraph">
                  <wp:posOffset>-922020</wp:posOffset>
                </wp:positionV>
                <wp:extent cx="4114800" cy="0"/>
                <wp:effectExtent l="0" t="0" r="25400" b="25400"/>
                <wp:wrapNone/>
                <wp:docPr id="22" name="Straight Connector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114800" cy="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0CC3055E" id="Straight Connector 22" o:spid="_x0000_s1026" alt="&quot;&quot;"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52.8pt,-72.6pt" to="271.2pt,-7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" strokecolor="white [3212]" strokeweight="2.25pt">
                <v:stroke joinstyle="miter"/>
              </v:line>
            </w:pict>
          </mc:Fallback>
        </mc:AlternateContent>
      </w:r>
      <w:r>
        <w:rPr>
          <w:noProof/>
        </w:rPr>
        <w:drawing>
          <wp:anchor distT="0" distB="0" distL="114300" distR="114300" simplePos="0" relativeHeight="251666432" behindDoc="1" locked="0" layoutInCell="1" allowOverlap="1" wp14:anchorId="13551EBB" wp14:editId="4C79249E">
            <wp:simplePos x="0" y="0"/>
            <wp:positionH relativeFrom="column">
              <wp:posOffset>-670560</wp:posOffset>
            </wp:positionH>
            <wp:positionV relativeFrom="paragraph">
              <wp:posOffset>-925195</wp:posOffset>
            </wp:positionV>
            <wp:extent cx="7658735" cy="10817326"/>
            <wp:effectExtent l="0" t="0" r="0" b="3175"/>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7658735" cy="1081732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9A51A4" w14:textId="77777777" w:rsidR="0078513A" w:rsidRPr="00AF0857" w:rsidRDefault="00E04F37" w:rsidP="00754984">
      <w:pPr>
        <w:jc w:val="right"/>
        <w:rPr>
          <w:rFonts w:cs="Arial"/>
          <w:lang w:val="x-none"/>
        </w:rPr>
      </w:pPr>
      <w:r>
        <w:rPr>
          <w:noProof/>
        </w:rPr>
        <mc:AlternateContent>
          <mc:Choice Requires="wps">
            <w:drawing>
              <wp:anchor distT="0" distB="0" distL="114300" distR="114300" simplePos="0" relativeHeight="251670528" behindDoc="0" locked="0" layoutInCell="1" allowOverlap="1" wp14:anchorId="6E15B142" wp14:editId="513E28A3">
                <wp:simplePos x="0" y="0"/>
                <wp:positionH relativeFrom="column">
                  <wp:posOffset>-160020</wp:posOffset>
                </wp:positionH>
                <wp:positionV relativeFrom="page">
                  <wp:posOffset>9921240</wp:posOffset>
                </wp:positionV>
                <wp:extent cx="6057900" cy="243840"/>
                <wp:effectExtent l="0" t="0" r="0" b="3810"/>
                <wp:wrapNone/>
                <wp:docPr id="6" name="Text Box 6"/>
                <wp:cNvGraphicFramePr/>
                <a:graphic xmlns:a="http://schemas.openxmlformats.org/drawingml/2006/main">
                  <a:graphicData uri="http://schemas.microsoft.com/office/word/2010/wordprocessingShape">
                    <wps:wsp>
                      <wps:cNvSpPr txBox="1"/>
                      <wps:spPr>
                        <a:xfrm>
                          <a:off x="0" y="0"/>
                          <a:ext cx="6057900" cy="2438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02D1385" w14:textId="687EF87A" w:rsidR="000D3C12" w:rsidRPr="004B3BB2" w:rsidRDefault="00CC3D63" w:rsidP="000D3C12">
                            <w:pPr>
                              <w:pStyle w:val="p1"/>
                              <w:rPr>
                                <w:rFonts w:asciiTheme="majorHAnsi" w:hAnsiTheme="majorHAnsi"/>
                                <w:color w:val="FFFFFF" w:themeColor="background1"/>
                                <w:sz w:val="24"/>
                                <w:szCs w:val="24"/>
                              </w:rPr>
                            </w:pPr>
                            <w:r>
                              <w:rPr>
                                <w:rFonts w:asciiTheme="majorHAnsi" w:hAnsiTheme="majorHAnsi"/>
                                <w:color w:val="FFFFFF" w:themeColor="background1"/>
                                <w:sz w:val="24"/>
                                <w:szCs w:val="24"/>
                              </w:rPr>
                              <w:t>|</w:t>
                            </w:r>
                            <w:r w:rsidR="000D3C12" w:rsidRPr="004B3BB2">
                              <w:rPr>
                                <w:rStyle w:val="apple-converted-space"/>
                                <w:rFonts w:asciiTheme="majorHAnsi" w:hAnsiTheme="majorHAnsi"/>
                                <w:color w:val="FFFFFF" w:themeColor="background1"/>
                                <w:szCs w:val="24"/>
                              </w:rPr>
                              <w:t> </w:t>
                            </w:r>
                            <w:r w:rsidR="000D3C12" w:rsidRPr="004B3BB2">
                              <w:rPr>
                                <w:rFonts w:asciiTheme="majorHAnsi" w:hAnsiTheme="majorHAnsi"/>
                                <w:color w:val="FFFFFF" w:themeColor="background1"/>
                                <w:sz w:val="24"/>
                                <w:szCs w:val="24"/>
                              </w:rPr>
                              <w:t xml:space="preserve">info@asv-online.co.uk </w:t>
                            </w:r>
                            <w:r>
                              <w:rPr>
                                <w:rFonts w:asciiTheme="majorHAnsi" w:hAnsiTheme="majorHAnsi"/>
                                <w:color w:val="FFFFFF" w:themeColor="background1"/>
                                <w:sz w:val="24"/>
                                <w:szCs w:val="24"/>
                              </w:rPr>
                              <w:t>|</w:t>
                            </w:r>
                            <w:r w:rsidR="000D3C12" w:rsidRPr="004B3BB2">
                              <w:rPr>
                                <w:rFonts w:asciiTheme="majorHAnsi" w:hAnsiTheme="majorHAnsi"/>
                                <w:color w:val="FFFFFF" w:themeColor="background1"/>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E15B142" id="Text Box 6" o:spid="_x0000_s1028" type="#_x0000_t202" style="position:absolute;left:0;text-align:left;margin-left:-12.6pt;margin-top:781.2pt;width:477pt;height:19.2pt;z-index:25167052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" filled="f" stroked="f">
                <v:textbox>
                  <w:txbxContent>
                    <w:p w14:paraId="102D1385" w14:textId="687EF87A" w:rsidR="000D3C12" w:rsidRPr="004B3BB2" w:rsidRDefault="00CC3D63" w:rsidP="000D3C12">
                      <w:pPr>
                        <w:pStyle w:val="p1"/>
                        <w:rPr>
                          <w:rFonts w:asciiTheme="majorHAnsi" w:hAnsiTheme="majorHAnsi"/>
                          <w:color w:val="FFFFFF" w:themeColor="background1"/>
                          <w:sz w:val="24"/>
                          <w:szCs w:val="24"/>
                        </w:rPr>
                      </w:pPr>
                      <w:r>
                        <w:rPr>
                          <w:rFonts w:asciiTheme="majorHAnsi" w:hAnsiTheme="majorHAnsi"/>
                          <w:color w:val="FFFFFF" w:themeColor="background1"/>
                          <w:sz w:val="24"/>
                          <w:szCs w:val="24"/>
                        </w:rPr>
                        <w:t>|</w:t>
                      </w:r>
                      <w:r w:rsidR="000D3C12" w:rsidRPr="004B3BB2">
                        <w:rPr>
                          <w:rStyle w:val="apple-converted-space"/>
                          <w:rFonts w:asciiTheme="majorHAnsi" w:hAnsiTheme="majorHAnsi"/>
                          <w:color w:val="FFFFFF" w:themeColor="background1"/>
                          <w:szCs w:val="24"/>
                        </w:rPr>
                        <w:t> </w:t>
                      </w:r>
                      <w:r w:rsidR="000D3C12" w:rsidRPr="004B3BB2">
                        <w:rPr>
                          <w:rFonts w:asciiTheme="majorHAnsi" w:hAnsiTheme="majorHAnsi"/>
                          <w:color w:val="FFFFFF" w:themeColor="background1"/>
                          <w:sz w:val="24"/>
                          <w:szCs w:val="24"/>
                        </w:rPr>
                        <w:t xml:space="preserve">info@asv-online.co.uk </w:t>
                      </w:r>
                      <w:r>
                        <w:rPr>
                          <w:rFonts w:asciiTheme="majorHAnsi" w:hAnsiTheme="majorHAnsi"/>
                          <w:color w:val="FFFFFF" w:themeColor="background1"/>
                          <w:sz w:val="24"/>
                          <w:szCs w:val="24"/>
                        </w:rPr>
                        <w:t>|</w:t>
                      </w:r>
                      <w:r w:rsidR="000D3C12" w:rsidRPr="004B3BB2">
                        <w:rPr>
                          <w:rFonts w:asciiTheme="majorHAnsi" w:hAnsiTheme="majorHAnsi"/>
                          <w:color w:val="FFFFFF" w:themeColor="background1"/>
                          <w:sz w:val="24"/>
                          <w:szCs w:val="24"/>
                        </w:rPr>
                        <w:t xml:space="preserve"> </w:t>
                      </w:r>
                    </w:p>
                  </w:txbxContent>
                </v:textbox>
                <w10:wrap anchory="page"/>
              </v:shape>
            </w:pict>
          </mc:Fallback>
        </mc:AlternateContent>
      </w:r>
      <w:r w:rsidR="000D3C12">
        <w:rPr>
          <w:rFonts w:cs="Arial"/>
          <w:noProof/>
        </w:rPr>
        <w:drawing>
          <wp:anchor distT="0" distB="0" distL="114300" distR="114300" simplePos="0" relativeHeight="251677696" behindDoc="0" locked="0" layoutInCell="1" allowOverlap="1" wp14:anchorId="58A9D233" wp14:editId="76AC09A5">
            <wp:simplePos x="0" y="0"/>
            <wp:positionH relativeFrom="column">
              <wp:posOffset>941705</wp:posOffset>
            </wp:positionH>
            <wp:positionV relativeFrom="page">
              <wp:posOffset>4640580</wp:posOffset>
            </wp:positionV>
            <wp:extent cx="4133215" cy="30480"/>
            <wp:effectExtent l="0" t="0" r="635" b="7620"/>
            <wp:wrapNone/>
            <wp:docPr id="23" name="Pictur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a:extLst>
                        <a:ext uri="{C183D7F6-B498-43B3-948B-1728B52AA6E4}">
                          <adec:decorative xmlns:adec="http://schemas.microsoft.com/office/drawing/2017/decorative" val="1"/>
                        </a:ext>
                      </a:extLs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33215" cy="30480"/>
                    </a:xfrm>
                    <a:prstGeom prst="rect">
                      <a:avLst/>
                    </a:prstGeom>
                    <a:noFill/>
                  </pic:spPr>
                </pic:pic>
              </a:graphicData>
            </a:graphic>
          </wp:anchor>
        </w:drawing>
      </w:r>
      <w:r w:rsidR="000D3C12">
        <w:rPr>
          <w:noProof/>
        </w:rPr>
        <mc:AlternateContent>
          <mc:Choice Requires="wps">
            <w:drawing>
              <wp:anchor distT="0" distB="0" distL="114300" distR="114300" simplePos="0" relativeHeight="251674624" behindDoc="0" locked="0" layoutInCell="1" allowOverlap="1" wp14:anchorId="2A04D447" wp14:editId="77F881BD">
                <wp:simplePos x="0" y="0"/>
                <wp:positionH relativeFrom="column">
                  <wp:posOffset>960120</wp:posOffset>
                </wp:positionH>
                <wp:positionV relativeFrom="paragraph">
                  <wp:posOffset>2395855</wp:posOffset>
                </wp:positionV>
                <wp:extent cx="4114800" cy="0"/>
                <wp:effectExtent l="0" t="19050" r="19050" b="19050"/>
                <wp:wrapNone/>
                <wp:docPr id="16" name="Straight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114800" cy="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3C720C7F" id="Straight Connector 16" o:spid="_x0000_s1026" alt="&quot;&quot;"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75.6pt,188.65pt" to="399.6pt,18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" strokecolor="white [3212]" strokeweight="2.25pt">
                <v:stroke joinstyle="miter"/>
              </v:line>
            </w:pict>
          </mc:Fallback>
        </mc:AlternateContent>
      </w:r>
      <w:r w:rsidR="000D3C12">
        <w:rPr>
          <w:noProof/>
        </w:rPr>
        <mc:AlternateContent>
          <mc:Choice Requires="wps">
            <w:drawing>
              <wp:anchor distT="0" distB="0" distL="114300" distR="114300" simplePos="0" relativeHeight="251672576" behindDoc="0" locked="0" layoutInCell="1" allowOverlap="1" wp14:anchorId="246850A1" wp14:editId="50E9E709">
                <wp:simplePos x="0" y="0"/>
                <wp:positionH relativeFrom="column">
                  <wp:posOffset>532130</wp:posOffset>
                </wp:positionH>
                <wp:positionV relativeFrom="paragraph">
                  <wp:posOffset>2324735</wp:posOffset>
                </wp:positionV>
                <wp:extent cx="4915535" cy="1488440"/>
                <wp:effectExtent l="0" t="0" r="0" b="10160"/>
                <wp:wrapNone/>
                <wp:docPr id="9" name="Text Box 9"/>
                <wp:cNvGraphicFramePr/>
                <a:graphic xmlns:a="http://schemas.openxmlformats.org/drawingml/2006/main">
                  <a:graphicData uri="http://schemas.microsoft.com/office/word/2010/wordprocessingShape">
                    <wps:wsp>
                      <wps:cNvSpPr txBox="1"/>
                      <wps:spPr>
                        <a:xfrm>
                          <a:off x="0" y="0"/>
                          <a:ext cx="4915535" cy="14884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7F74727" w14:textId="77777777" w:rsidR="000D3C12" w:rsidRPr="004B3BB2" w:rsidRDefault="000D3C12" w:rsidP="000D3C12">
                            <w:pPr>
                              <w:pStyle w:val="p1"/>
                              <w:rPr>
                                <w:rFonts w:asciiTheme="majorHAnsi" w:hAnsiTheme="majorHAnsi"/>
                                <w:color w:val="FFFFFF" w:themeColor="background1"/>
                                <w:sz w:val="144"/>
                                <w:szCs w:val="144"/>
                              </w:rPr>
                            </w:pPr>
                            <w:r w:rsidRPr="004B3BB2">
                              <w:rPr>
                                <w:rFonts w:asciiTheme="majorHAnsi" w:hAnsiTheme="majorHAnsi"/>
                                <w:color w:val="FFFFFF" w:themeColor="background1"/>
                                <w:sz w:val="144"/>
                                <w:szCs w:val="144"/>
                              </w:rPr>
                              <w:t>Thank You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46850A1" id="Text Box 9" o:spid="_x0000_s1029" type="#_x0000_t202" style="position:absolute;left:0;text-align:left;margin-left:41.9pt;margin-top:183.05pt;width:387.05pt;height:117.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" filled="f" stroked="f">
                <v:textbox>
                  <w:txbxContent>
                    <w:p w14:paraId="77F74727" w14:textId="77777777" w:rsidR="000D3C12" w:rsidRPr="004B3BB2" w:rsidRDefault="000D3C12" w:rsidP="000D3C12">
                      <w:pPr>
                        <w:pStyle w:val="p1"/>
                        <w:rPr>
                          <w:rFonts w:asciiTheme="majorHAnsi" w:hAnsiTheme="majorHAnsi"/>
                          <w:color w:val="FFFFFF" w:themeColor="background1"/>
                          <w:sz w:val="144"/>
                          <w:szCs w:val="144"/>
                        </w:rPr>
                      </w:pPr>
                      <w:r w:rsidRPr="004B3BB2">
                        <w:rPr>
                          <w:rFonts w:asciiTheme="majorHAnsi" w:hAnsiTheme="majorHAnsi"/>
                          <w:color w:val="FFFFFF" w:themeColor="background1"/>
                          <w:sz w:val="144"/>
                          <w:szCs w:val="144"/>
                        </w:rPr>
                        <w:t>Thank You</w:t>
                      </w:r>
                    </w:p>
                  </w:txbxContent>
                </v:textbox>
              </v:shape>
            </w:pict>
          </mc:Fallback>
        </mc:AlternateContent>
      </w:r>
      <w:r w:rsidR="000D3C12">
        <w:rPr>
          <w:noProof/>
        </w:rPr>
        <w:drawing>
          <wp:anchor distT="0" distB="0" distL="114300" distR="114300" simplePos="0" relativeHeight="251668480" behindDoc="0" locked="0" layoutInCell="1" allowOverlap="1" wp14:anchorId="3851271A" wp14:editId="009AC6EF">
            <wp:simplePos x="0" y="0"/>
            <wp:positionH relativeFrom="column">
              <wp:posOffset>1973580</wp:posOffset>
            </wp:positionH>
            <wp:positionV relativeFrom="page">
              <wp:posOffset>8564880</wp:posOffset>
            </wp:positionV>
            <wp:extent cx="2015490" cy="1045845"/>
            <wp:effectExtent l="0" t="0" r="3810" b="1905"/>
            <wp:wrapNone/>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015490" cy="1045845"/>
                    </a:xfrm>
                    <a:prstGeom prst="rect">
                      <a:avLst/>
                    </a:prstGeom>
                  </pic:spPr>
                </pic:pic>
              </a:graphicData>
            </a:graphic>
            <wp14:sizeRelH relativeFrom="page">
              <wp14:pctWidth>0</wp14:pctWidth>
            </wp14:sizeRelH>
            <wp14:sizeRelV relativeFrom="page">
              <wp14:pctHeight>0</wp14:pctHeight>
            </wp14:sizeRelV>
          </wp:anchor>
        </w:drawing>
      </w:r>
    </w:p>
    <w:sectPr w:rsidR="0078513A" w:rsidRPr="00AF0857" w:rsidSect="00F35CF5">
      <w:headerReference w:type="even" r:id="rId29"/>
      <w:headerReference w:type="default" r:id="rId30"/>
      <w:footerReference w:type="default" r:id="rId31"/>
      <w:headerReference w:type="first" r:id="rId32"/>
      <w:pgSz w:w="11906" w:h="16838"/>
      <w:pgMar w:top="1440" w:right="1080" w:bottom="1440" w:left="108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A8FB3" w14:textId="77777777" w:rsidR="008613FC" w:rsidRDefault="008613FC" w:rsidP="0078513A">
      <w:pPr>
        <w:spacing w:after="0" w:line="240" w:lineRule="auto"/>
      </w:pPr>
      <w:r>
        <w:separator/>
      </w:r>
    </w:p>
  </w:endnote>
  <w:endnote w:type="continuationSeparator" w:id="0">
    <w:p w14:paraId="5443E8D7" w14:textId="77777777" w:rsidR="008613FC" w:rsidRDefault="008613FC" w:rsidP="007851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terstate">
    <w:altName w:val="Calibri"/>
    <w:charset w:val="00"/>
    <w:family w:val="auto"/>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917B9" w14:textId="77777777" w:rsidR="00977F77" w:rsidRDefault="00977F77" w:rsidP="00B2615F">
    <w:pPr>
      <w:pStyle w:val="Footer"/>
      <w:pBdr>
        <w:top w:val="single" w:sz="4" w:space="1" w:color="D9D9D9" w:themeColor="background1" w:themeShade="D9"/>
      </w:pBdr>
      <w:jc w:val="center"/>
    </w:pPr>
  </w:p>
  <w:p w14:paraId="77B00D5D" w14:textId="77777777" w:rsidR="00977F77" w:rsidRPr="00BE0360" w:rsidRDefault="00977F77">
    <w:pPr>
      <w:pStyle w:val="Footer"/>
      <w:rPr>
        <w:sz w:val="16"/>
      </w:rPr>
    </w:pPr>
    <w:r w:rsidRPr="00BE0360">
      <w:rPr>
        <w:sz w:val="16"/>
      </w:rPr>
      <w:t>© ASV</w:t>
    </w:r>
    <w:r w:rsidR="000D3C12">
      <w:rPr>
        <w:sz w:val="16"/>
      </w:rPr>
      <w:t xml:space="preserve"> Research Ltd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757D5" w14:textId="4BEA122E" w:rsidR="007047BB" w:rsidRPr="007047BB" w:rsidRDefault="007047BB" w:rsidP="00B2615F">
    <w:pPr>
      <w:pStyle w:val="Footer"/>
      <w:pBdr>
        <w:top w:val="single" w:sz="4" w:space="1" w:color="D9D9D9" w:themeColor="background1" w:themeShade="D9"/>
      </w:pBdr>
      <w:jc w:val="center"/>
      <w:rPr>
        <w:sz w:val="22"/>
        <w:szCs w:val="22"/>
      </w:rPr>
    </w:pPr>
    <w:r w:rsidRPr="007047BB">
      <w:rPr>
        <w:sz w:val="22"/>
        <w:szCs w:val="22"/>
      </w:rPr>
      <w:t xml:space="preserve">Page | </w:t>
    </w:r>
    <w:r w:rsidRPr="007047BB">
      <w:rPr>
        <w:sz w:val="22"/>
        <w:szCs w:val="22"/>
      </w:rPr>
      <w:fldChar w:fldCharType="begin"/>
    </w:r>
    <w:r w:rsidRPr="007047BB">
      <w:rPr>
        <w:sz w:val="22"/>
        <w:szCs w:val="22"/>
      </w:rPr>
      <w:instrText xml:space="preserve"> PAGE   \* MERGEFORMAT </w:instrText>
    </w:r>
    <w:r w:rsidRPr="007047BB">
      <w:rPr>
        <w:sz w:val="22"/>
        <w:szCs w:val="22"/>
      </w:rPr>
      <w:fldChar w:fldCharType="separate"/>
    </w:r>
    <w:r w:rsidRPr="007047BB">
      <w:rPr>
        <w:noProof/>
        <w:sz w:val="22"/>
        <w:szCs w:val="22"/>
      </w:rPr>
      <w:t>1</w:t>
    </w:r>
    <w:r w:rsidRPr="007047BB">
      <w:rPr>
        <w:noProof/>
        <w:sz w:val="22"/>
        <w:szCs w:val="22"/>
      </w:rPr>
      <w:fldChar w:fldCharType="end"/>
    </w:r>
  </w:p>
  <w:p w14:paraId="69015B58" w14:textId="77777777" w:rsidR="007047BB" w:rsidRPr="00BE0360" w:rsidRDefault="007047BB">
    <w:pPr>
      <w:pStyle w:val="Footer"/>
      <w:rPr>
        <w:sz w:val="16"/>
      </w:rPr>
    </w:pPr>
    <w:r w:rsidRPr="00BE0360">
      <w:rPr>
        <w:sz w:val="16"/>
      </w:rPr>
      <w:t>© ASV</w:t>
    </w:r>
    <w:r>
      <w:rPr>
        <w:sz w:val="16"/>
      </w:rPr>
      <w:t xml:space="preserve"> Research Ltd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30727" w14:textId="77777777" w:rsidR="00977F77" w:rsidRPr="00BE0360" w:rsidRDefault="00977F77" w:rsidP="00BE03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0CF58" w14:textId="77777777" w:rsidR="008613FC" w:rsidRDefault="008613FC" w:rsidP="0078513A">
      <w:pPr>
        <w:spacing w:after="0" w:line="240" w:lineRule="auto"/>
      </w:pPr>
      <w:bookmarkStart w:id="0" w:name="_Hlk479590514"/>
      <w:bookmarkEnd w:id="0"/>
      <w:r>
        <w:separator/>
      </w:r>
    </w:p>
  </w:footnote>
  <w:footnote w:type="continuationSeparator" w:id="0">
    <w:p w14:paraId="54CC30E5" w14:textId="77777777" w:rsidR="008613FC" w:rsidRDefault="008613FC" w:rsidP="007851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75FA0" w14:textId="1B0E82CD" w:rsidR="00977F77" w:rsidRDefault="008613FC">
    <w:pPr>
      <w:pStyle w:val="Header"/>
    </w:pPr>
    <w:r>
      <w:rPr>
        <w:noProof/>
      </w:rPr>
      <w:pict w14:anchorId="13BED56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19" o:spid="_x0000_s2060" type="#_x0000_t136" style="position:absolute;left:0;text-align:left;margin-left:0;margin-top:0;width:646.65pt;height:40.4pt;rotation:315;z-index:-251623424;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7B156" w14:textId="0FD1A5F4" w:rsidR="00977F77" w:rsidRDefault="008613FC">
    <w:pPr>
      <w:pStyle w:val="Header"/>
    </w:pPr>
    <w:r>
      <w:rPr>
        <w:noProof/>
      </w:rPr>
      <w:pict w14:anchorId="76EA26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8" o:spid="_x0000_s2069" type="#_x0000_t136" style="position:absolute;left:0;text-align:left;margin-left:0;margin-top:0;width:646.65pt;height:40.4pt;rotation:315;z-index:-251604992;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FA29C" w14:textId="3BC225C1" w:rsidR="00977F77" w:rsidRDefault="008613FC">
    <w:pPr>
      <w:pStyle w:val="Header"/>
    </w:pPr>
    <w:r>
      <w:rPr>
        <w:noProof/>
      </w:rPr>
      <w:pict w14:anchorId="1AC612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9" o:spid="_x0000_s2070" type="#_x0000_t136" style="position:absolute;left:0;text-align:left;margin-left:0;margin-top:0;width:646.65pt;height:40.4pt;rotation:315;z-index:-251602944;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78596" w14:textId="24FF5FF0" w:rsidR="00977F77" w:rsidRDefault="008613FC">
    <w:pPr>
      <w:pStyle w:val="Header"/>
    </w:pPr>
    <w:r>
      <w:rPr>
        <w:noProof/>
      </w:rPr>
      <w:pict w14:anchorId="0F5AAF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7" o:spid="_x0000_s2068" type="#_x0000_t136" style="position:absolute;left:0;text-align:left;margin-left:0;margin-top:0;width:646.65pt;height:40.4pt;rotation:315;z-index:-251607040;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63C61" w14:textId="0FBD128E" w:rsidR="00241D94" w:rsidRDefault="008613FC">
    <w:pPr>
      <w:pStyle w:val="Header"/>
    </w:pPr>
    <w:r>
      <w:rPr>
        <w:noProof/>
      </w:rPr>
      <w:pict w14:anchorId="233A54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0" o:spid="_x0000_s2061" type="#_x0000_t136" style="position:absolute;left:0;text-align:left;margin-left:0;margin-top:0;width:646.65pt;height:40.4pt;rotation:315;z-index:-251621376;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23698" w14:textId="710E4A82" w:rsidR="00977F77" w:rsidRDefault="008613FC">
    <w:pPr>
      <w:pStyle w:val="Header"/>
    </w:pPr>
    <w:r>
      <w:rPr>
        <w:noProof/>
      </w:rPr>
      <w:pict w14:anchorId="373115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18" o:spid="_x0000_s2059" type="#_x0000_t136" style="position:absolute;left:0;text-align:left;margin-left:0;margin-top:0;width:646.65pt;height:40.4pt;rotation:315;z-index:-251625472;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01034" w14:textId="4485756F" w:rsidR="00241D94" w:rsidRDefault="008613FC">
    <w:pPr>
      <w:pStyle w:val="Header"/>
    </w:pPr>
    <w:r>
      <w:rPr>
        <w:noProof/>
      </w:rPr>
      <w:pict w14:anchorId="13A1E2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2" o:spid="_x0000_s2063" type="#_x0000_t136" style="position:absolute;left:0;text-align:left;margin-left:0;margin-top:0;width:646.65pt;height:40.4pt;rotation:315;z-index:-251617280;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C22BC" w14:textId="5A41147A" w:rsidR="000D3C12" w:rsidRDefault="008613FC">
    <w:pPr>
      <w:pStyle w:val="Header"/>
    </w:pPr>
    <w:r>
      <w:rPr>
        <w:noProof/>
      </w:rPr>
      <w:pict w14:anchorId="50FB78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3" o:spid="_x0000_s2064" type="#_x0000_t136" style="position:absolute;left:0;text-align:left;margin-left:0;margin-top:0;width:646.65pt;height:40.4pt;rotation:315;z-index:-251615232;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r w:rsidR="000D3C12">
      <w:rPr>
        <w:noProof/>
      </w:rPr>
      <w:drawing>
        <wp:anchor distT="0" distB="0" distL="114300" distR="114300" simplePos="0" relativeHeight="251688960" behindDoc="0" locked="0" layoutInCell="1" allowOverlap="1" wp14:anchorId="0E0FD9B3" wp14:editId="603888B9">
          <wp:simplePos x="0" y="0"/>
          <wp:positionH relativeFrom="column">
            <wp:posOffset>5692712</wp:posOffset>
          </wp:positionH>
          <wp:positionV relativeFrom="paragraph">
            <wp:posOffset>-118110</wp:posOffset>
          </wp:positionV>
          <wp:extent cx="648000" cy="331281"/>
          <wp:effectExtent l="0" t="0" r="0" b="0"/>
          <wp:wrapTopAndBottom/>
          <wp:docPr id="1908109022" name="Picture 19081090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109022" name="Picture 190810902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 cy="331281"/>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CC724" w14:textId="07C828D8" w:rsidR="00241D94" w:rsidRDefault="008613FC">
    <w:pPr>
      <w:pStyle w:val="Header"/>
    </w:pPr>
    <w:r>
      <w:rPr>
        <w:noProof/>
      </w:rPr>
      <w:pict w14:anchorId="2FBD2F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1" o:spid="_x0000_s2062" type="#_x0000_t136" style="position:absolute;left:0;text-align:left;margin-left:0;margin-top:0;width:646.65pt;height:40.4pt;rotation:315;z-index:-251619328;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1536D" w14:textId="796CFC00" w:rsidR="00241D94" w:rsidRDefault="008613FC">
    <w:pPr>
      <w:pStyle w:val="Header"/>
    </w:pPr>
    <w:r>
      <w:rPr>
        <w:noProof/>
      </w:rPr>
      <w:pict w14:anchorId="60856B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5" o:spid="_x0000_s2066" type="#_x0000_t136" style="position:absolute;left:0;text-align:left;margin-left:0;margin-top:0;width:646.65pt;height:40.4pt;rotation:315;z-index:-251611136;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8C7FC" w14:textId="1A310A64" w:rsidR="00977F77" w:rsidRPr="008B12E2" w:rsidRDefault="008613FC" w:rsidP="008B12E2">
    <w:pPr>
      <w:pStyle w:val="Header"/>
    </w:pPr>
    <w:r>
      <w:rPr>
        <w:noProof/>
      </w:rPr>
      <w:pict w14:anchorId="4389D8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6" o:spid="_x0000_s2067" type="#_x0000_t136" style="position:absolute;left:0;text-align:left;margin-left:0;margin-top:0;width:646.65pt;height:40.4pt;rotation:315;z-index:-251609088;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r w:rsidR="00977F77">
      <w:rPr>
        <w:noProof/>
      </w:rPr>
      <w:drawing>
        <wp:anchor distT="0" distB="0" distL="114300" distR="114300" simplePos="0" relativeHeight="251686912" behindDoc="0" locked="0" layoutInCell="1" allowOverlap="1" wp14:anchorId="7D0E7E20" wp14:editId="3FA24A72">
          <wp:simplePos x="0" y="0"/>
          <wp:positionH relativeFrom="column">
            <wp:posOffset>8336280</wp:posOffset>
          </wp:positionH>
          <wp:positionV relativeFrom="paragraph">
            <wp:posOffset>-282575</wp:posOffset>
          </wp:positionV>
          <wp:extent cx="647700" cy="330835"/>
          <wp:effectExtent l="0" t="0" r="0" b="0"/>
          <wp:wrapNone/>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7700" cy="330835"/>
                  </a:xfrm>
                  <a:prstGeom prst="rect">
                    <a:avLst/>
                  </a:prstGeom>
                </pic:spPr>
              </pic:pic>
            </a:graphicData>
          </a:graphic>
          <wp14:sizeRelH relativeFrom="margin">
            <wp14:pctWidth>0</wp14:pctWidth>
          </wp14:sizeRelH>
          <wp14:sizeRelV relativeFrom="margin">
            <wp14:pctHeight>0</wp14:pctHeight>
          </wp14:sizeRelV>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E9C142" w14:textId="3480BA46" w:rsidR="00241D94" w:rsidRDefault="008613FC">
    <w:pPr>
      <w:pStyle w:val="Header"/>
    </w:pPr>
    <w:r>
      <w:rPr>
        <w:noProof/>
      </w:rPr>
      <w:pict w14:anchorId="6DB0D8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4" o:spid="_x0000_s2065" type="#_x0000_t136" style="position:absolute;left:0;text-align:left;margin-left:0;margin-top:0;width:646.65pt;height:40.4pt;rotation:315;z-index:-251613184;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E32D914"/>
    <w:lvl w:ilvl="0">
      <w:start w:val="1"/>
      <w:numFmt w:val="bullet"/>
      <w:pStyle w:val="Style1"/>
      <w:lvlText w:val=""/>
      <w:lvlJc w:val="left"/>
      <w:pPr>
        <w:tabs>
          <w:tab w:val="num" w:pos="360"/>
        </w:tabs>
        <w:ind w:left="360" w:hanging="360"/>
      </w:pPr>
      <w:rPr>
        <w:rFonts w:ascii="Symbol" w:hAnsi="Symbol" w:hint="default"/>
      </w:rPr>
    </w:lvl>
  </w:abstractNum>
  <w:abstractNum w:abstractNumId="1" w15:restartNumberingAfterBreak="0">
    <w:nsid w:val="00643AFB"/>
    <w:multiLevelType w:val="hybridMultilevel"/>
    <w:tmpl w:val="2D6E3CB8"/>
    <w:lvl w:ilvl="0" w:tplc="C79C3DCC">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046717"/>
    <w:multiLevelType w:val="hybridMultilevel"/>
    <w:tmpl w:val="51AC97A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0583984"/>
    <w:multiLevelType w:val="hybridMultilevel"/>
    <w:tmpl w:val="8926FA8C"/>
    <w:lvl w:ilvl="0" w:tplc="08090001">
      <w:start w:val="1"/>
      <w:numFmt w:val="bullet"/>
      <w:lvlText w:val=""/>
      <w:lvlJc w:val="left"/>
      <w:pPr>
        <w:ind w:left="1282" w:hanging="360"/>
      </w:pPr>
      <w:rPr>
        <w:rFonts w:ascii="Symbol" w:hAnsi="Symbol" w:hint="default"/>
      </w:rPr>
    </w:lvl>
    <w:lvl w:ilvl="1" w:tplc="08090003" w:tentative="1">
      <w:start w:val="1"/>
      <w:numFmt w:val="bullet"/>
      <w:lvlText w:val="o"/>
      <w:lvlJc w:val="left"/>
      <w:pPr>
        <w:ind w:left="2002" w:hanging="360"/>
      </w:pPr>
      <w:rPr>
        <w:rFonts w:ascii="Courier New" w:hAnsi="Courier New" w:cs="Courier New" w:hint="default"/>
      </w:rPr>
    </w:lvl>
    <w:lvl w:ilvl="2" w:tplc="08090005" w:tentative="1">
      <w:start w:val="1"/>
      <w:numFmt w:val="bullet"/>
      <w:lvlText w:val=""/>
      <w:lvlJc w:val="left"/>
      <w:pPr>
        <w:ind w:left="2722" w:hanging="360"/>
      </w:pPr>
      <w:rPr>
        <w:rFonts w:ascii="Wingdings" w:hAnsi="Wingdings" w:hint="default"/>
      </w:rPr>
    </w:lvl>
    <w:lvl w:ilvl="3" w:tplc="08090001" w:tentative="1">
      <w:start w:val="1"/>
      <w:numFmt w:val="bullet"/>
      <w:lvlText w:val=""/>
      <w:lvlJc w:val="left"/>
      <w:pPr>
        <w:ind w:left="3442" w:hanging="360"/>
      </w:pPr>
      <w:rPr>
        <w:rFonts w:ascii="Symbol" w:hAnsi="Symbol" w:hint="default"/>
      </w:rPr>
    </w:lvl>
    <w:lvl w:ilvl="4" w:tplc="08090003" w:tentative="1">
      <w:start w:val="1"/>
      <w:numFmt w:val="bullet"/>
      <w:lvlText w:val="o"/>
      <w:lvlJc w:val="left"/>
      <w:pPr>
        <w:ind w:left="4162" w:hanging="360"/>
      </w:pPr>
      <w:rPr>
        <w:rFonts w:ascii="Courier New" w:hAnsi="Courier New" w:cs="Courier New" w:hint="default"/>
      </w:rPr>
    </w:lvl>
    <w:lvl w:ilvl="5" w:tplc="08090005" w:tentative="1">
      <w:start w:val="1"/>
      <w:numFmt w:val="bullet"/>
      <w:lvlText w:val=""/>
      <w:lvlJc w:val="left"/>
      <w:pPr>
        <w:ind w:left="4882" w:hanging="360"/>
      </w:pPr>
      <w:rPr>
        <w:rFonts w:ascii="Wingdings" w:hAnsi="Wingdings" w:hint="default"/>
      </w:rPr>
    </w:lvl>
    <w:lvl w:ilvl="6" w:tplc="08090001" w:tentative="1">
      <w:start w:val="1"/>
      <w:numFmt w:val="bullet"/>
      <w:lvlText w:val=""/>
      <w:lvlJc w:val="left"/>
      <w:pPr>
        <w:ind w:left="5602" w:hanging="360"/>
      </w:pPr>
      <w:rPr>
        <w:rFonts w:ascii="Symbol" w:hAnsi="Symbol" w:hint="default"/>
      </w:rPr>
    </w:lvl>
    <w:lvl w:ilvl="7" w:tplc="08090003" w:tentative="1">
      <w:start w:val="1"/>
      <w:numFmt w:val="bullet"/>
      <w:lvlText w:val="o"/>
      <w:lvlJc w:val="left"/>
      <w:pPr>
        <w:ind w:left="6322" w:hanging="360"/>
      </w:pPr>
      <w:rPr>
        <w:rFonts w:ascii="Courier New" w:hAnsi="Courier New" w:cs="Courier New" w:hint="default"/>
      </w:rPr>
    </w:lvl>
    <w:lvl w:ilvl="8" w:tplc="08090005" w:tentative="1">
      <w:start w:val="1"/>
      <w:numFmt w:val="bullet"/>
      <w:lvlText w:val=""/>
      <w:lvlJc w:val="left"/>
      <w:pPr>
        <w:ind w:left="7042" w:hanging="360"/>
      </w:pPr>
      <w:rPr>
        <w:rFonts w:ascii="Wingdings" w:hAnsi="Wingdings" w:hint="default"/>
      </w:rPr>
    </w:lvl>
  </w:abstractNum>
  <w:abstractNum w:abstractNumId="4" w15:restartNumberingAfterBreak="0">
    <w:nsid w:val="12113942"/>
    <w:multiLevelType w:val="hybridMultilevel"/>
    <w:tmpl w:val="8BB65C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5" w15:restartNumberingAfterBreak="0">
    <w:nsid w:val="13E913EA"/>
    <w:multiLevelType w:val="hybridMultilevel"/>
    <w:tmpl w:val="3B6285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58A0048"/>
    <w:multiLevelType w:val="hybridMultilevel"/>
    <w:tmpl w:val="1968F27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5911D6C"/>
    <w:multiLevelType w:val="hybridMultilevel"/>
    <w:tmpl w:val="C432472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18C43D9B"/>
    <w:multiLevelType w:val="hybridMultilevel"/>
    <w:tmpl w:val="86BA2C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B2C2799"/>
    <w:multiLevelType w:val="hybridMultilevel"/>
    <w:tmpl w:val="B7DC16CA"/>
    <w:lvl w:ilvl="0" w:tplc="449C8D32">
      <w:start w:val="1"/>
      <w:numFmt w:val="decimal"/>
      <w:lvlText w:val="Scenario %1."/>
      <w:lvlJc w:val="left"/>
      <w:pPr>
        <w:ind w:left="927" w:hanging="360"/>
      </w:pPr>
      <w:rPr>
        <w:rFonts w:hint="default"/>
        <w:b/>
        <w:i w:val="0"/>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0" w15:restartNumberingAfterBreak="0">
    <w:nsid w:val="21E46AE8"/>
    <w:multiLevelType w:val="hybridMultilevel"/>
    <w:tmpl w:val="46745C7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3BA4725"/>
    <w:multiLevelType w:val="hybridMultilevel"/>
    <w:tmpl w:val="8DEC060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32313141"/>
    <w:multiLevelType w:val="hybridMultilevel"/>
    <w:tmpl w:val="FA8C9960"/>
    <w:lvl w:ilvl="0" w:tplc="14C64938">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AA7174"/>
    <w:multiLevelType w:val="hybridMultilevel"/>
    <w:tmpl w:val="7D08006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33226BFC"/>
    <w:multiLevelType w:val="hybridMultilevel"/>
    <w:tmpl w:val="107CCD38"/>
    <w:lvl w:ilvl="0" w:tplc="0809000F">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3674543"/>
    <w:multiLevelType w:val="hybridMultilevel"/>
    <w:tmpl w:val="DE145F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66A3483"/>
    <w:multiLevelType w:val="hybridMultilevel"/>
    <w:tmpl w:val="730624E2"/>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3B9E4C05"/>
    <w:multiLevelType w:val="hybridMultilevel"/>
    <w:tmpl w:val="ACC806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262741A"/>
    <w:multiLevelType w:val="hybridMultilevel"/>
    <w:tmpl w:val="D31A030E"/>
    <w:lvl w:ilvl="0" w:tplc="08090003">
      <w:start w:val="1"/>
      <w:numFmt w:val="bullet"/>
      <w:lvlText w:val="o"/>
      <w:lvlJc w:val="left"/>
      <w:pPr>
        <w:ind w:left="2007"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705DED"/>
    <w:multiLevelType w:val="hybridMultilevel"/>
    <w:tmpl w:val="299835CE"/>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20" w15:restartNumberingAfterBreak="0">
    <w:nsid w:val="45B4424C"/>
    <w:multiLevelType w:val="hybridMultilevel"/>
    <w:tmpl w:val="20502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9062A73"/>
    <w:multiLevelType w:val="hybridMultilevel"/>
    <w:tmpl w:val="69541C56"/>
    <w:lvl w:ilvl="0" w:tplc="B17C6ECA">
      <w:start w:val="1"/>
      <w:numFmt w:val="bullet"/>
      <w:pStyle w:val="ListParagraph"/>
      <w:lvlText w:val=""/>
      <w:lvlJc w:val="left"/>
      <w:pPr>
        <w:ind w:left="1080" w:hanging="360"/>
      </w:pPr>
      <w:rPr>
        <w:rFonts w:ascii="Wingdings" w:hAnsi="Wingdings" w:hint="default"/>
        <w:b/>
        <w:i w:val="0"/>
        <w:color w:val="4472C4" w:themeColor="accent5"/>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D0D41D5"/>
    <w:multiLevelType w:val="multilevel"/>
    <w:tmpl w:val="63EA6636"/>
    <w:lvl w:ilvl="0">
      <w:start w:val="1"/>
      <w:numFmt w:val="bullet"/>
      <w:lvlText w:val=""/>
      <w:lvlJc w:val="left"/>
      <w:pPr>
        <w:tabs>
          <w:tab w:val="num" w:pos="720"/>
        </w:tabs>
        <w:ind w:left="720" w:hanging="360"/>
      </w:pPr>
      <w:rPr>
        <w:rFonts w:ascii="Wingdings" w:hAnsi="Wingdings" w:hint="default"/>
        <w:color w:val="1F4E79" w:themeColor="accent1" w:themeShade="80"/>
        <w:sz w:val="24"/>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Symbol" w:hAnsi="Symbol" w:hint="default"/>
      </w:rPr>
    </w:lvl>
    <w:lvl w:ilvl="3">
      <w:start w:val="3"/>
      <w:numFmt w:val="decimal"/>
      <w:lvlText w:val="%4."/>
      <w:lvlJc w:val="left"/>
      <w:pPr>
        <w:ind w:left="2880" w:hanging="360"/>
      </w:pPr>
      <w:rPr>
        <w:rFonts w:hint="default"/>
        <w:b/>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F524595"/>
    <w:multiLevelType w:val="hybridMultilevel"/>
    <w:tmpl w:val="69462CC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6B9A3015"/>
    <w:multiLevelType w:val="hybridMultilevel"/>
    <w:tmpl w:val="A2C4E0F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6EB84821"/>
    <w:multiLevelType w:val="hybridMultilevel"/>
    <w:tmpl w:val="B2C25412"/>
    <w:lvl w:ilvl="0" w:tplc="FAD44A96">
      <w:start w:val="1"/>
      <w:numFmt w:val="bullet"/>
      <w:pStyle w:val="Style3"/>
      <w:lvlText w:val=""/>
      <w:lvlJc w:val="left"/>
      <w:pPr>
        <w:ind w:left="1287" w:hanging="360"/>
      </w:pPr>
      <w:rPr>
        <w:rFonts w:ascii="Wingdings" w:hAnsi="Wingdings" w:hint="default"/>
        <w:b/>
        <w:i w:val="0"/>
        <w:color w:val="4472C4" w:themeColor="accent5"/>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748D216A"/>
    <w:multiLevelType w:val="hybridMultilevel"/>
    <w:tmpl w:val="53928464"/>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27" w15:restartNumberingAfterBreak="0">
    <w:nsid w:val="75A471F9"/>
    <w:multiLevelType w:val="hybridMultilevel"/>
    <w:tmpl w:val="54A2660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8" w15:restartNumberingAfterBreak="0">
    <w:nsid w:val="777225E5"/>
    <w:multiLevelType w:val="multilevel"/>
    <w:tmpl w:val="CFE41058"/>
    <w:lvl w:ilvl="0">
      <w:start w:val="1"/>
      <w:numFmt w:val="decimal"/>
      <w:pStyle w:val="Heading1"/>
      <w:lvlText w:val="%1"/>
      <w:lvlJc w:val="left"/>
      <w:pPr>
        <w:ind w:left="432" w:hanging="432"/>
      </w:pPr>
    </w:lvl>
    <w:lvl w:ilvl="1">
      <w:start w:val="1"/>
      <w:numFmt w:val="decimal"/>
      <w:pStyle w:val="Heading2"/>
      <w:lvlText w:val="%1.%2"/>
      <w:lvlJc w:val="left"/>
      <w:pPr>
        <w:ind w:left="1143" w:hanging="576"/>
      </w:pPr>
    </w:lvl>
    <w:lvl w:ilvl="2">
      <w:start w:val="1"/>
      <w:numFmt w:val="decimal"/>
      <w:pStyle w:val="Heading3a"/>
      <w:lvlText w:val="%1.%2.%3"/>
      <w:lvlJc w:val="left"/>
      <w:pPr>
        <w:ind w:left="2280" w:hanging="720"/>
      </w:pPr>
    </w:lvl>
    <w:lvl w:ilvl="3">
      <w:start w:val="1"/>
      <w:numFmt w:val="decimal"/>
      <w:lvlText w:val="%1.%2.%3.%4"/>
      <w:lvlJc w:val="left"/>
      <w:pPr>
        <w:ind w:left="1999"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E5837AB"/>
    <w:multiLevelType w:val="hybridMultilevel"/>
    <w:tmpl w:val="9B1C08D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28"/>
  </w:num>
  <w:num w:numId="2">
    <w:abstractNumId w:val="0"/>
  </w:num>
  <w:num w:numId="3">
    <w:abstractNumId w:val="21"/>
  </w:num>
  <w:num w:numId="4">
    <w:abstractNumId w:val="25"/>
  </w:num>
  <w:num w:numId="5">
    <w:abstractNumId w:val="28"/>
  </w:num>
  <w:num w:numId="6">
    <w:abstractNumId w:val="19"/>
  </w:num>
  <w:num w:numId="7">
    <w:abstractNumId w:val="26"/>
  </w:num>
  <w:num w:numId="8">
    <w:abstractNumId w:val="11"/>
  </w:num>
  <w:num w:numId="9">
    <w:abstractNumId w:val="8"/>
  </w:num>
  <w:num w:numId="10">
    <w:abstractNumId w:val="22"/>
  </w:num>
  <w:num w:numId="11">
    <w:abstractNumId w:val="3"/>
  </w:num>
  <w:num w:numId="12">
    <w:abstractNumId w:val="6"/>
  </w:num>
  <w:num w:numId="13">
    <w:abstractNumId w:val="5"/>
  </w:num>
  <w:num w:numId="14">
    <w:abstractNumId w:val="23"/>
  </w:num>
  <w:num w:numId="15">
    <w:abstractNumId w:val="13"/>
  </w:num>
  <w:num w:numId="16">
    <w:abstractNumId w:val="24"/>
  </w:num>
  <w:num w:numId="17">
    <w:abstractNumId w:val="10"/>
  </w:num>
  <w:num w:numId="18">
    <w:abstractNumId w:val="7"/>
  </w:num>
  <w:num w:numId="19">
    <w:abstractNumId w:val="15"/>
  </w:num>
  <w:num w:numId="20">
    <w:abstractNumId w:val="14"/>
  </w:num>
  <w:num w:numId="21">
    <w:abstractNumId w:val="12"/>
  </w:num>
  <w:num w:numId="22">
    <w:abstractNumId w:val="1"/>
  </w:num>
  <w:num w:numId="23">
    <w:abstractNumId w:val="16"/>
  </w:num>
  <w:num w:numId="24">
    <w:abstractNumId w:val="9"/>
  </w:num>
  <w:num w:numId="25">
    <w:abstractNumId w:val="18"/>
  </w:num>
  <w:num w:numId="26">
    <w:abstractNumId w:val="4"/>
  </w:num>
  <w:num w:numId="27">
    <w:abstractNumId w:val="27"/>
  </w:num>
  <w:num w:numId="28">
    <w:abstractNumId w:val="2"/>
  </w:num>
  <w:num w:numId="29">
    <w:abstractNumId w:val="29"/>
  </w:num>
  <w:num w:numId="30">
    <w:abstractNumId w:val="20"/>
  </w:num>
  <w:num w:numId="31">
    <w:abstractNumId w:val="1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D63"/>
    <w:rsid w:val="00004F8B"/>
    <w:rsid w:val="00006CB3"/>
    <w:rsid w:val="00011C1A"/>
    <w:rsid w:val="00013DF7"/>
    <w:rsid w:val="00021A87"/>
    <w:rsid w:val="000241F4"/>
    <w:rsid w:val="00024BD4"/>
    <w:rsid w:val="0003147D"/>
    <w:rsid w:val="00042A49"/>
    <w:rsid w:val="00051FFF"/>
    <w:rsid w:val="000551CA"/>
    <w:rsid w:val="00055FE5"/>
    <w:rsid w:val="000604FB"/>
    <w:rsid w:val="00061010"/>
    <w:rsid w:val="0006283D"/>
    <w:rsid w:val="000670E7"/>
    <w:rsid w:val="0006713B"/>
    <w:rsid w:val="00067429"/>
    <w:rsid w:val="0008406B"/>
    <w:rsid w:val="00084EB9"/>
    <w:rsid w:val="000925BF"/>
    <w:rsid w:val="00095009"/>
    <w:rsid w:val="00096D00"/>
    <w:rsid w:val="000979D5"/>
    <w:rsid w:val="000A2536"/>
    <w:rsid w:val="000A514B"/>
    <w:rsid w:val="000A7151"/>
    <w:rsid w:val="000A751A"/>
    <w:rsid w:val="000B2CA1"/>
    <w:rsid w:val="000B3915"/>
    <w:rsid w:val="000B7E22"/>
    <w:rsid w:val="000C17A0"/>
    <w:rsid w:val="000C783F"/>
    <w:rsid w:val="000D3C12"/>
    <w:rsid w:val="000D7879"/>
    <w:rsid w:val="000E0420"/>
    <w:rsid w:val="000E0B58"/>
    <w:rsid w:val="000E0F43"/>
    <w:rsid w:val="000E101E"/>
    <w:rsid w:val="000E267B"/>
    <w:rsid w:val="000E6097"/>
    <w:rsid w:val="000F05A5"/>
    <w:rsid w:val="000F0813"/>
    <w:rsid w:val="000F0F8A"/>
    <w:rsid w:val="000F285A"/>
    <w:rsid w:val="000F2872"/>
    <w:rsid w:val="000F362C"/>
    <w:rsid w:val="0010149F"/>
    <w:rsid w:val="00106B68"/>
    <w:rsid w:val="00114ECC"/>
    <w:rsid w:val="00124E0C"/>
    <w:rsid w:val="00126622"/>
    <w:rsid w:val="00136ECF"/>
    <w:rsid w:val="00140BD1"/>
    <w:rsid w:val="00143304"/>
    <w:rsid w:val="00144070"/>
    <w:rsid w:val="00144B0F"/>
    <w:rsid w:val="0015269D"/>
    <w:rsid w:val="00155CD2"/>
    <w:rsid w:val="001569E4"/>
    <w:rsid w:val="00160060"/>
    <w:rsid w:val="00160E81"/>
    <w:rsid w:val="0016308D"/>
    <w:rsid w:val="00164180"/>
    <w:rsid w:val="00171F10"/>
    <w:rsid w:val="00171F8D"/>
    <w:rsid w:val="001755A4"/>
    <w:rsid w:val="00183874"/>
    <w:rsid w:val="00186286"/>
    <w:rsid w:val="001876E5"/>
    <w:rsid w:val="0019112D"/>
    <w:rsid w:val="00191BDA"/>
    <w:rsid w:val="0019500E"/>
    <w:rsid w:val="001968F4"/>
    <w:rsid w:val="001A1ED5"/>
    <w:rsid w:val="001A2DE3"/>
    <w:rsid w:val="001A55F3"/>
    <w:rsid w:val="001A6728"/>
    <w:rsid w:val="001C0C56"/>
    <w:rsid w:val="001C24A7"/>
    <w:rsid w:val="001C7616"/>
    <w:rsid w:val="001D61C4"/>
    <w:rsid w:val="001E2359"/>
    <w:rsid w:val="001E3AEB"/>
    <w:rsid w:val="001E3FEF"/>
    <w:rsid w:val="001E4D6A"/>
    <w:rsid w:val="001E7120"/>
    <w:rsid w:val="001E7C8E"/>
    <w:rsid w:val="001F6A21"/>
    <w:rsid w:val="001F6AF0"/>
    <w:rsid w:val="00202A89"/>
    <w:rsid w:val="002076F7"/>
    <w:rsid w:val="00207EEE"/>
    <w:rsid w:val="00211601"/>
    <w:rsid w:val="00213C53"/>
    <w:rsid w:val="002155B8"/>
    <w:rsid w:val="00223C30"/>
    <w:rsid w:val="002250DE"/>
    <w:rsid w:val="00230059"/>
    <w:rsid w:val="00231938"/>
    <w:rsid w:val="00231997"/>
    <w:rsid w:val="00233629"/>
    <w:rsid w:val="0023614F"/>
    <w:rsid w:val="00236ACC"/>
    <w:rsid w:val="002412C2"/>
    <w:rsid w:val="00241D94"/>
    <w:rsid w:val="00244C68"/>
    <w:rsid w:val="0024672A"/>
    <w:rsid w:val="00246844"/>
    <w:rsid w:val="002472ED"/>
    <w:rsid w:val="002509C3"/>
    <w:rsid w:val="00256DF0"/>
    <w:rsid w:val="002612FF"/>
    <w:rsid w:val="00262C46"/>
    <w:rsid w:val="002639A1"/>
    <w:rsid w:val="002641D5"/>
    <w:rsid w:val="0026632A"/>
    <w:rsid w:val="002707BB"/>
    <w:rsid w:val="00272072"/>
    <w:rsid w:val="00276DB8"/>
    <w:rsid w:val="0029024C"/>
    <w:rsid w:val="00293E7E"/>
    <w:rsid w:val="0029547C"/>
    <w:rsid w:val="00296221"/>
    <w:rsid w:val="00296BBA"/>
    <w:rsid w:val="00297199"/>
    <w:rsid w:val="002A0503"/>
    <w:rsid w:val="002A153E"/>
    <w:rsid w:val="002B0907"/>
    <w:rsid w:val="002B16F8"/>
    <w:rsid w:val="002B2527"/>
    <w:rsid w:val="002B25A4"/>
    <w:rsid w:val="002B6D96"/>
    <w:rsid w:val="002C4345"/>
    <w:rsid w:val="002D1A0C"/>
    <w:rsid w:val="002D2C09"/>
    <w:rsid w:val="002D32A2"/>
    <w:rsid w:val="002D5DD2"/>
    <w:rsid w:val="002D5F5F"/>
    <w:rsid w:val="002D6D92"/>
    <w:rsid w:val="002E70A6"/>
    <w:rsid w:val="002F16CB"/>
    <w:rsid w:val="002F225C"/>
    <w:rsid w:val="003011FD"/>
    <w:rsid w:val="00301FCE"/>
    <w:rsid w:val="00303914"/>
    <w:rsid w:val="00304BB7"/>
    <w:rsid w:val="0030672E"/>
    <w:rsid w:val="00310D2D"/>
    <w:rsid w:val="003113A8"/>
    <w:rsid w:val="00311B61"/>
    <w:rsid w:val="0031464A"/>
    <w:rsid w:val="00314CBC"/>
    <w:rsid w:val="00315CD1"/>
    <w:rsid w:val="003201B7"/>
    <w:rsid w:val="00323D3C"/>
    <w:rsid w:val="00330F70"/>
    <w:rsid w:val="00332069"/>
    <w:rsid w:val="003321D3"/>
    <w:rsid w:val="00337617"/>
    <w:rsid w:val="00351F0B"/>
    <w:rsid w:val="003527B5"/>
    <w:rsid w:val="00361D69"/>
    <w:rsid w:val="003622BD"/>
    <w:rsid w:val="0036271D"/>
    <w:rsid w:val="00367916"/>
    <w:rsid w:val="0037125F"/>
    <w:rsid w:val="0037245F"/>
    <w:rsid w:val="003734B9"/>
    <w:rsid w:val="00373D25"/>
    <w:rsid w:val="00374CB2"/>
    <w:rsid w:val="003777CE"/>
    <w:rsid w:val="00384F24"/>
    <w:rsid w:val="0038504D"/>
    <w:rsid w:val="00395D7E"/>
    <w:rsid w:val="003A1559"/>
    <w:rsid w:val="003A1569"/>
    <w:rsid w:val="003A3146"/>
    <w:rsid w:val="003A3D70"/>
    <w:rsid w:val="003B2295"/>
    <w:rsid w:val="003B6034"/>
    <w:rsid w:val="003C0045"/>
    <w:rsid w:val="003C3D5A"/>
    <w:rsid w:val="003C6348"/>
    <w:rsid w:val="003D165E"/>
    <w:rsid w:val="003D1E30"/>
    <w:rsid w:val="003D2B8A"/>
    <w:rsid w:val="003D30E5"/>
    <w:rsid w:val="003D7E69"/>
    <w:rsid w:val="003D7ECE"/>
    <w:rsid w:val="003E3828"/>
    <w:rsid w:val="003E6260"/>
    <w:rsid w:val="00401EF6"/>
    <w:rsid w:val="004106AB"/>
    <w:rsid w:val="00410A2F"/>
    <w:rsid w:val="00411583"/>
    <w:rsid w:val="00411A22"/>
    <w:rsid w:val="00413410"/>
    <w:rsid w:val="0042123C"/>
    <w:rsid w:val="00425C66"/>
    <w:rsid w:val="00431B17"/>
    <w:rsid w:val="00433404"/>
    <w:rsid w:val="00433B19"/>
    <w:rsid w:val="00433D01"/>
    <w:rsid w:val="00441095"/>
    <w:rsid w:val="00445471"/>
    <w:rsid w:val="004536B9"/>
    <w:rsid w:val="00453871"/>
    <w:rsid w:val="00453C6D"/>
    <w:rsid w:val="00454E87"/>
    <w:rsid w:val="0045535C"/>
    <w:rsid w:val="004561C7"/>
    <w:rsid w:val="00460465"/>
    <w:rsid w:val="00462DE2"/>
    <w:rsid w:val="00465078"/>
    <w:rsid w:val="00471463"/>
    <w:rsid w:val="004736C6"/>
    <w:rsid w:val="00476508"/>
    <w:rsid w:val="00476DCE"/>
    <w:rsid w:val="00480019"/>
    <w:rsid w:val="004801DD"/>
    <w:rsid w:val="00485EE5"/>
    <w:rsid w:val="00487CCA"/>
    <w:rsid w:val="00495F64"/>
    <w:rsid w:val="0049744B"/>
    <w:rsid w:val="004A3472"/>
    <w:rsid w:val="004A5484"/>
    <w:rsid w:val="004A78BA"/>
    <w:rsid w:val="004B3C1B"/>
    <w:rsid w:val="004B3DF1"/>
    <w:rsid w:val="004C3B31"/>
    <w:rsid w:val="004D21AB"/>
    <w:rsid w:val="004D25BE"/>
    <w:rsid w:val="004D29C8"/>
    <w:rsid w:val="004D6C22"/>
    <w:rsid w:val="004E0432"/>
    <w:rsid w:val="004E0CE6"/>
    <w:rsid w:val="004E0D2C"/>
    <w:rsid w:val="004E1FDC"/>
    <w:rsid w:val="004E2CE8"/>
    <w:rsid w:val="004E642C"/>
    <w:rsid w:val="004F5161"/>
    <w:rsid w:val="004F55E9"/>
    <w:rsid w:val="00501423"/>
    <w:rsid w:val="005025E0"/>
    <w:rsid w:val="00506149"/>
    <w:rsid w:val="00530D6E"/>
    <w:rsid w:val="00542A0E"/>
    <w:rsid w:val="00545AFE"/>
    <w:rsid w:val="00545C7B"/>
    <w:rsid w:val="005536FC"/>
    <w:rsid w:val="005538A9"/>
    <w:rsid w:val="00554875"/>
    <w:rsid w:val="00555D0D"/>
    <w:rsid w:val="00556D06"/>
    <w:rsid w:val="00557D1B"/>
    <w:rsid w:val="005611B7"/>
    <w:rsid w:val="00566CF0"/>
    <w:rsid w:val="00574499"/>
    <w:rsid w:val="005744C5"/>
    <w:rsid w:val="005814EE"/>
    <w:rsid w:val="00583BE2"/>
    <w:rsid w:val="00584D6B"/>
    <w:rsid w:val="005868CD"/>
    <w:rsid w:val="005B622D"/>
    <w:rsid w:val="005C4C5F"/>
    <w:rsid w:val="005D1B80"/>
    <w:rsid w:val="005E3718"/>
    <w:rsid w:val="005E53D1"/>
    <w:rsid w:val="005F1DC3"/>
    <w:rsid w:val="005F5D23"/>
    <w:rsid w:val="005F5ED2"/>
    <w:rsid w:val="00600CB4"/>
    <w:rsid w:val="0060404D"/>
    <w:rsid w:val="00605FE9"/>
    <w:rsid w:val="00614236"/>
    <w:rsid w:val="00615E88"/>
    <w:rsid w:val="006336AB"/>
    <w:rsid w:val="006447EC"/>
    <w:rsid w:val="006519D7"/>
    <w:rsid w:val="00656084"/>
    <w:rsid w:val="006613ED"/>
    <w:rsid w:val="00662A8F"/>
    <w:rsid w:val="00664022"/>
    <w:rsid w:val="006645F7"/>
    <w:rsid w:val="00671086"/>
    <w:rsid w:val="00672D58"/>
    <w:rsid w:val="00681F20"/>
    <w:rsid w:val="00687C38"/>
    <w:rsid w:val="00690AE7"/>
    <w:rsid w:val="00691102"/>
    <w:rsid w:val="00692564"/>
    <w:rsid w:val="006956D0"/>
    <w:rsid w:val="00695D07"/>
    <w:rsid w:val="0069767C"/>
    <w:rsid w:val="006A4B49"/>
    <w:rsid w:val="006A6C93"/>
    <w:rsid w:val="006C0451"/>
    <w:rsid w:val="006C1277"/>
    <w:rsid w:val="006C1F8E"/>
    <w:rsid w:val="006C42DA"/>
    <w:rsid w:val="006D0308"/>
    <w:rsid w:val="006D0A7A"/>
    <w:rsid w:val="006D4603"/>
    <w:rsid w:val="006E455B"/>
    <w:rsid w:val="006E792C"/>
    <w:rsid w:val="006F02EA"/>
    <w:rsid w:val="006F150A"/>
    <w:rsid w:val="006F50D4"/>
    <w:rsid w:val="006F57C7"/>
    <w:rsid w:val="007047BB"/>
    <w:rsid w:val="00704C8A"/>
    <w:rsid w:val="00705EFC"/>
    <w:rsid w:val="00707D72"/>
    <w:rsid w:val="00710A27"/>
    <w:rsid w:val="00711EDE"/>
    <w:rsid w:val="0071454D"/>
    <w:rsid w:val="00716938"/>
    <w:rsid w:val="00720AD9"/>
    <w:rsid w:val="00725F22"/>
    <w:rsid w:val="00730970"/>
    <w:rsid w:val="00731BDF"/>
    <w:rsid w:val="00732B30"/>
    <w:rsid w:val="007347B7"/>
    <w:rsid w:val="00737AEC"/>
    <w:rsid w:val="0074010C"/>
    <w:rsid w:val="00741E06"/>
    <w:rsid w:val="00742DEA"/>
    <w:rsid w:val="007446CE"/>
    <w:rsid w:val="00750AA8"/>
    <w:rsid w:val="00754984"/>
    <w:rsid w:val="00755EF5"/>
    <w:rsid w:val="00756B33"/>
    <w:rsid w:val="007654DE"/>
    <w:rsid w:val="00766B4C"/>
    <w:rsid w:val="00766D01"/>
    <w:rsid w:val="00773C05"/>
    <w:rsid w:val="007765A3"/>
    <w:rsid w:val="00776EA0"/>
    <w:rsid w:val="007811B4"/>
    <w:rsid w:val="007821DD"/>
    <w:rsid w:val="0078513A"/>
    <w:rsid w:val="0078534A"/>
    <w:rsid w:val="00793227"/>
    <w:rsid w:val="00795E61"/>
    <w:rsid w:val="00797D11"/>
    <w:rsid w:val="007A1DF5"/>
    <w:rsid w:val="007A5604"/>
    <w:rsid w:val="007B4487"/>
    <w:rsid w:val="007B4FF1"/>
    <w:rsid w:val="007B62A9"/>
    <w:rsid w:val="007C15D3"/>
    <w:rsid w:val="007D2779"/>
    <w:rsid w:val="007D2C84"/>
    <w:rsid w:val="007D321F"/>
    <w:rsid w:val="007D4723"/>
    <w:rsid w:val="007E1573"/>
    <w:rsid w:val="007E1775"/>
    <w:rsid w:val="007E48E3"/>
    <w:rsid w:val="007E51C3"/>
    <w:rsid w:val="007E552A"/>
    <w:rsid w:val="007F0031"/>
    <w:rsid w:val="007F17B8"/>
    <w:rsid w:val="007F72FE"/>
    <w:rsid w:val="0080065A"/>
    <w:rsid w:val="00802660"/>
    <w:rsid w:val="0080361D"/>
    <w:rsid w:val="008056DF"/>
    <w:rsid w:val="008067BE"/>
    <w:rsid w:val="0081071E"/>
    <w:rsid w:val="00812177"/>
    <w:rsid w:val="0081228D"/>
    <w:rsid w:val="00814411"/>
    <w:rsid w:val="008211BA"/>
    <w:rsid w:val="008319D5"/>
    <w:rsid w:val="00833D2A"/>
    <w:rsid w:val="008346D1"/>
    <w:rsid w:val="00841FAB"/>
    <w:rsid w:val="008512D1"/>
    <w:rsid w:val="008613FC"/>
    <w:rsid w:val="008634CC"/>
    <w:rsid w:val="008654D1"/>
    <w:rsid w:val="00866D28"/>
    <w:rsid w:val="00870F6A"/>
    <w:rsid w:val="00871433"/>
    <w:rsid w:val="00875321"/>
    <w:rsid w:val="008779B5"/>
    <w:rsid w:val="00880F7A"/>
    <w:rsid w:val="00885100"/>
    <w:rsid w:val="008915FA"/>
    <w:rsid w:val="008929BD"/>
    <w:rsid w:val="00894D7B"/>
    <w:rsid w:val="008A64DD"/>
    <w:rsid w:val="008B12E2"/>
    <w:rsid w:val="008B16F6"/>
    <w:rsid w:val="008B283B"/>
    <w:rsid w:val="008B29C5"/>
    <w:rsid w:val="008B5B3B"/>
    <w:rsid w:val="008B5CD8"/>
    <w:rsid w:val="008B5EBC"/>
    <w:rsid w:val="008B6C58"/>
    <w:rsid w:val="008C1213"/>
    <w:rsid w:val="008C29B9"/>
    <w:rsid w:val="008C6A6C"/>
    <w:rsid w:val="008D236E"/>
    <w:rsid w:val="008D541C"/>
    <w:rsid w:val="008D7DAD"/>
    <w:rsid w:val="008E4577"/>
    <w:rsid w:val="008E5969"/>
    <w:rsid w:val="008E6972"/>
    <w:rsid w:val="008F3DFA"/>
    <w:rsid w:val="008F5BEC"/>
    <w:rsid w:val="0090000A"/>
    <w:rsid w:val="00907035"/>
    <w:rsid w:val="00907185"/>
    <w:rsid w:val="00910AB0"/>
    <w:rsid w:val="00911ABB"/>
    <w:rsid w:val="00921F5C"/>
    <w:rsid w:val="009243E6"/>
    <w:rsid w:val="00927851"/>
    <w:rsid w:val="0093361D"/>
    <w:rsid w:val="009417E0"/>
    <w:rsid w:val="009417EF"/>
    <w:rsid w:val="00945595"/>
    <w:rsid w:val="00946D88"/>
    <w:rsid w:val="00951189"/>
    <w:rsid w:val="00953D47"/>
    <w:rsid w:val="00960E43"/>
    <w:rsid w:val="00967FD8"/>
    <w:rsid w:val="009711BB"/>
    <w:rsid w:val="00972209"/>
    <w:rsid w:val="009760A6"/>
    <w:rsid w:val="009771FF"/>
    <w:rsid w:val="00977F77"/>
    <w:rsid w:val="00980698"/>
    <w:rsid w:val="009828CB"/>
    <w:rsid w:val="0098753D"/>
    <w:rsid w:val="009878C1"/>
    <w:rsid w:val="009971BA"/>
    <w:rsid w:val="009A23A8"/>
    <w:rsid w:val="009A67F8"/>
    <w:rsid w:val="009A6F49"/>
    <w:rsid w:val="009B0058"/>
    <w:rsid w:val="009B0970"/>
    <w:rsid w:val="009B4CA1"/>
    <w:rsid w:val="009B7A46"/>
    <w:rsid w:val="009C2480"/>
    <w:rsid w:val="009C605C"/>
    <w:rsid w:val="009D6987"/>
    <w:rsid w:val="009E124F"/>
    <w:rsid w:val="009E27EE"/>
    <w:rsid w:val="009E3125"/>
    <w:rsid w:val="009F316B"/>
    <w:rsid w:val="00A02132"/>
    <w:rsid w:val="00A03C79"/>
    <w:rsid w:val="00A07520"/>
    <w:rsid w:val="00A16942"/>
    <w:rsid w:val="00A227B0"/>
    <w:rsid w:val="00A30387"/>
    <w:rsid w:val="00A3578C"/>
    <w:rsid w:val="00A36708"/>
    <w:rsid w:val="00A43456"/>
    <w:rsid w:val="00A4627D"/>
    <w:rsid w:val="00A5147F"/>
    <w:rsid w:val="00A525E6"/>
    <w:rsid w:val="00A61447"/>
    <w:rsid w:val="00A70DE3"/>
    <w:rsid w:val="00A77BA0"/>
    <w:rsid w:val="00A83F7D"/>
    <w:rsid w:val="00A8622B"/>
    <w:rsid w:val="00A91132"/>
    <w:rsid w:val="00AA6227"/>
    <w:rsid w:val="00AB034F"/>
    <w:rsid w:val="00AC2F13"/>
    <w:rsid w:val="00AC6353"/>
    <w:rsid w:val="00AD6F95"/>
    <w:rsid w:val="00AE782D"/>
    <w:rsid w:val="00AF083A"/>
    <w:rsid w:val="00AF0857"/>
    <w:rsid w:val="00AF34C8"/>
    <w:rsid w:val="00AF3A6B"/>
    <w:rsid w:val="00AF471B"/>
    <w:rsid w:val="00AF68E0"/>
    <w:rsid w:val="00B00737"/>
    <w:rsid w:val="00B05AD4"/>
    <w:rsid w:val="00B065E8"/>
    <w:rsid w:val="00B101EE"/>
    <w:rsid w:val="00B168F8"/>
    <w:rsid w:val="00B223A4"/>
    <w:rsid w:val="00B233BF"/>
    <w:rsid w:val="00B2615F"/>
    <w:rsid w:val="00B3306E"/>
    <w:rsid w:val="00B40C35"/>
    <w:rsid w:val="00B43078"/>
    <w:rsid w:val="00B45F01"/>
    <w:rsid w:val="00B518E0"/>
    <w:rsid w:val="00B53F2A"/>
    <w:rsid w:val="00B5604F"/>
    <w:rsid w:val="00B71A46"/>
    <w:rsid w:val="00B74954"/>
    <w:rsid w:val="00B77044"/>
    <w:rsid w:val="00B86399"/>
    <w:rsid w:val="00B9363F"/>
    <w:rsid w:val="00B96A98"/>
    <w:rsid w:val="00B97AFB"/>
    <w:rsid w:val="00BA2210"/>
    <w:rsid w:val="00BA3589"/>
    <w:rsid w:val="00BA4B46"/>
    <w:rsid w:val="00BA5320"/>
    <w:rsid w:val="00BA5E15"/>
    <w:rsid w:val="00BB1E5A"/>
    <w:rsid w:val="00BB3F1E"/>
    <w:rsid w:val="00BB752D"/>
    <w:rsid w:val="00BD4FA2"/>
    <w:rsid w:val="00BD574D"/>
    <w:rsid w:val="00BD5B96"/>
    <w:rsid w:val="00BE0360"/>
    <w:rsid w:val="00BE12DA"/>
    <w:rsid w:val="00BF6668"/>
    <w:rsid w:val="00C02F5A"/>
    <w:rsid w:val="00C061A7"/>
    <w:rsid w:val="00C06EB9"/>
    <w:rsid w:val="00C10CA0"/>
    <w:rsid w:val="00C11C8C"/>
    <w:rsid w:val="00C120B8"/>
    <w:rsid w:val="00C15F36"/>
    <w:rsid w:val="00C17BBF"/>
    <w:rsid w:val="00C2762A"/>
    <w:rsid w:val="00C36933"/>
    <w:rsid w:val="00C37194"/>
    <w:rsid w:val="00C4011A"/>
    <w:rsid w:val="00C4265F"/>
    <w:rsid w:val="00C44056"/>
    <w:rsid w:val="00C47C77"/>
    <w:rsid w:val="00C533AF"/>
    <w:rsid w:val="00C54ED3"/>
    <w:rsid w:val="00C62A54"/>
    <w:rsid w:val="00C639C9"/>
    <w:rsid w:val="00C679DC"/>
    <w:rsid w:val="00C73F78"/>
    <w:rsid w:val="00C85444"/>
    <w:rsid w:val="00C86B4A"/>
    <w:rsid w:val="00C91262"/>
    <w:rsid w:val="00C9358D"/>
    <w:rsid w:val="00C9360E"/>
    <w:rsid w:val="00C965F6"/>
    <w:rsid w:val="00C9671C"/>
    <w:rsid w:val="00CA0B8C"/>
    <w:rsid w:val="00CA51A2"/>
    <w:rsid w:val="00CA5F0B"/>
    <w:rsid w:val="00CA6A97"/>
    <w:rsid w:val="00CA775A"/>
    <w:rsid w:val="00CB02E8"/>
    <w:rsid w:val="00CC25EE"/>
    <w:rsid w:val="00CC3D63"/>
    <w:rsid w:val="00CC40A1"/>
    <w:rsid w:val="00CC7E79"/>
    <w:rsid w:val="00CD0807"/>
    <w:rsid w:val="00CD1759"/>
    <w:rsid w:val="00CD22A6"/>
    <w:rsid w:val="00CD6E70"/>
    <w:rsid w:val="00CE176D"/>
    <w:rsid w:val="00CE1B8C"/>
    <w:rsid w:val="00CE6E4D"/>
    <w:rsid w:val="00CF1406"/>
    <w:rsid w:val="00CF34B1"/>
    <w:rsid w:val="00CF353C"/>
    <w:rsid w:val="00CF39D3"/>
    <w:rsid w:val="00CF435D"/>
    <w:rsid w:val="00CF5B32"/>
    <w:rsid w:val="00CF5D4A"/>
    <w:rsid w:val="00D00AD8"/>
    <w:rsid w:val="00D03552"/>
    <w:rsid w:val="00D03F48"/>
    <w:rsid w:val="00D0545F"/>
    <w:rsid w:val="00D136DC"/>
    <w:rsid w:val="00D15BCB"/>
    <w:rsid w:val="00D25678"/>
    <w:rsid w:val="00D260EE"/>
    <w:rsid w:val="00D26E09"/>
    <w:rsid w:val="00D27D4C"/>
    <w:rsid w:val="00D30518"/>
    <w:rsid w:val="00D35B6B"/>
    <w:rsid w:val="00D40488"/>
    <w:rsid w:val="00D45562"/>
    <w:rsid w:val="00D470C8"/>
    <w:rsid w:val="00D50C96"/>
    <w:rsid w:val="00D50CE5"/>
    <w:rsid w:val="00D51FD8"/>
    <w:rsid w:val="00D54275"/>
    <w:rsid w:val="00D56A36"/>
    <w:rsid w:val="00D57B62"/>
    <w:rsid w:val="00D61B27"/>
    <w:rsid w:val="00D642F7"/>
    <w:rsid w:val="00D64544"/>
    <w:rsid w:val="00D703D6"/>
    <w:rsid w:val="00D73D9E"/>
    <w:rsid w:val="00D755B4"/>
    <w:rsid w:val="00D76592"/>
    <w:rsid w:val="00D778F1"/>
    <w:rsid w:val="00D85A21"/>
    <w:rsid w:val="00D9321E"/>
    <w:rsid w:val="00D93FE0"/>
    <w:rsid w:val="00D9472B"/>
    <w:rsid w:val="00D95AAA"/>
    <w:rsid w:val="00DA14BA"/>
    <w:rsid w:val="00DA2C7D"/>
    <w:rsid w:val="00DA4004"/>
    <w:rsid w:val="00DA6612"/>
    <w:rsid w:val="00DB19BB"/>
    <w:rsid w:val="00DB2669"/>
    <w:rsid w:val="00DB373A"/>
    <w:rsid w:val="00DB39F8"/>
    <w:rsid w:val="00DB50EC"/>
    <w:rsid w:val="00DC23B5"/>
    <w:rsid w:val="00DC3EDC"/>
    <w:rsid w:val="00DD73FC"/>
    <w:rsid w:val="00DE2447"/>
    <w:rsid w:val="00DF050B"/>
    <w:rsid w:val="00DF0FDD"/>
    <w:rsid w:val="00DF5575"/>
    <w:rsid w:val="00E00D25"/>
    <w:rsid w:val="00E02902"/>
    <w:rsid w:val="00E04618"/>
    <w:rsid w:val="00E04F37"/>
    <w:rsid w:val="00E10F6C"/>
    <w:rsid w:val="00E1107D"/>
    <w:rsid w:val="00E147FB"/>
    <w:rsid w:val="00E24B99"/>
    <w:rsid w:val="00E2598A"/>
    <w:rsid w:val="00E25A7E"/>
    <w:rsid w:val="00E26057"/>
    <w:rsid w:val="00E32EA2"/>
    <w:rsid w:val="00E33A05"/>
    <w:rsid w:val="00E3523A"/>
    <w:rsid w:val="00E40EE6"/>
    <w:rsid w:val="00E411B7"/>
    <w:rsid w:val="00E453BE"/>
    <w:rsid w:val="00E50DA0"/>
    <w:rsid w:val="00E510FE"/>
    <w:rsid w:val="00E559A4"/>
    <w:rsid w:val="00E559E8"/>
    <w:rsid w:val="00E56EE2"/>
    <w:rsid w:val="00E65B6B"/>
    <w:rsid w:val="00E71980"/>
    <w:rsid w:val="00E738D9"/>
    <w:rsid w:val="00E73DB4"/>
    <w:rsid w:val="00E80D35"/>
    <w:rsid w:val="00E93287"/>
    <w:rsid w:val="00EA58E9"/>
    <w:rsid w:val="00EC6FDF"/>
    <w:rsid w:val="00EE4E48"/>
    <w:rsid w:val="00EF3AD2"/>
    <w:rsid w:val="00EF6792"/>
    <w:rsid w:val="00EF68C4"/>
    <w:rsid w:val="00EF72A4"/>
    <w:rsid w:val="00F00C44"/>
    <w:rsid w:val="00F06197"/>
    <w:rsid w:val="00F10954"/>
    <w:rsid w:val="00F10B14"/>
    <w:rsid w:val="00F13725"/>
    <w:rsid w:val="00F13C97"/>
    <w:rsid w:val="00F149D1"/>
    <w:rsid w:val="00F30E03"/>
    <w:rsid w:val="00F31028"/>
    <w:rsid w:val="00F3226B"/>
    <w:rsid w:val="00F35CF5"/>
    <w:rsid w:val="00F4750E"/>
    <w:rsid w:val="00F50128"/>
    <w:rsid w:val="00F50C2C"/>
    <w:rsid w:val="00F57835"/>
    <w:rsid w:val="00F61B82"/>
    <w:rsid w:val="00F64DF4"/>
    <w:rsid w:val="00F65146"/>
    <w:rsid w:val="00F65B36"/>
    <w:rsid w:val="00F706D7"/>
    <w:rsid w:val="00F83E89"/>
    <w:rsid w:val="00F85731"/>
    <w:rsid w:val="00F857DE"/>
    <w:rsid w:val="00F85C14"/>
    <w:rsid w:val="00F8739A"/>
    <w:rsid w:val="00F87589"/>
    <w:rsid w:val="00F955BF"/>
    <w:rsid w:val="00F97156"/>
    <w:rsid w:val="00FA5940"/>
    <w:rsid w:val="00FC438A"/>
    <w:rsid w:val="00FC5799"/>
    <w:rsid w:val="00FC59FC"/>
    <w:rsid w:val="00FD0856"/>
    <w:rsid w:val="00FD1E1E"/>
    <w:rsid w:val="00FD74A9"/>
    <w:rsid w:val="00FE0B8C"/>
    <w:rsid w:val="00FE137B"/>
    <w:rsid w:val="00FE303D"/>
    <w:rsid w:val="00FE3C48"/>
    <w:rsid w:val="00FF05E7"/>
    <w:rsid w:val="00FF1723"/>
    <w:rsid w:val="00FF27C5"/>
    <w:rsid w:val="00FF3851"/>
    <w:rsid w:val="00FF75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4:docId w14:val="4EDBFDEF"/>
  <w15:chartTrackingRefBased/>
  <w15:docId w15:val="{9722CFFA-BB9E-4181-9621-CE4F61A90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Times New Roman"/>
        <w:sz w:val="22"/>
        <w:szCs w:val="22"/>
        <w:lang w:val="en-GB" w:eastAsia="en-US" w:bidi="ar-SA"/>
      </w:rPr>
    </w:rPrDefault>
    <w:pPrDefault>
      <w:pPr>
        <w:spacing w:line="30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Unresolved Mention" w:semiHidden="1" w:unhideWhenUsed="1"/>
    <w:lsdException w:name="Smart Link" w:semiHidden="1" w:unhideWhenUsed="1"/>
  </w:latentStyles>
  <w:style w:type="paragraph" w:default="1" w:styleId="Normal">
    <w:name w:val="Normal"/>
    <w:qFormat/>
    <w:rsid w:val="00EE4E48"/>
    <w:pPr>
      <w:spacing w:after="120" w:line="259" w:lineRule="auto"/>
      <w:ind w:left="567"/>
      <w:jc w:val="left"/>
    </w:pPr>
    <w:rPr>
      <w:rFonts w:eastAsia="Times New Roman"/>
      <w:sz w:val="24"/>
      <w:szCs w:val="24"/>
      <w:lang w:eastAsia="en-GB"/>
    </w:rPr>
  </w:style>
  <w:style w:type="paragraph" w:styleId="Heading1">
    <w:name w:val="heading 1"/>
    <w:basedOn w:val="Normal"/>
    <w:next w:val="Normal"/>
    <w:link w:val="Heading1Char"/>
    <w:uiPriority w:val="9"/>
    <w:qFormat/>
    <w:rsid w:val="00FE3C48"/>
    <w:pPr>
      <w:keepNext/>
      <w:keepLines/>
      <w:numPr>
        <w:numId w:val="5"/>
      </w:numPr>
      <w:spacing w:after="80" w:line="240" w:lineRule="auto"/>
      <w:outlineLvl w:val="0"/>
    </w:pPr>
    <w:rPr>
      <w:b/>
      <w:bCs/>
      <w:caps/>
      <w:color w:val="5B9BD5" w:themeColor="accent1"/>
      <w:sz w:val="28"/>
      <w:szCs w:val="28"/>
      <w:lang w:val="x-none" w:eastAsia="x-none"/>
    </w:rPr>
  </w:style>
  <w:style w:type="paragraph" w:styleId="Heading2">
    <w:name w:val="heading 2"/>
    <w:basedOn w:val="Normal"/>
    <w:next w:val="Normal"/>
    <w:link w:val="Heading2Char"/>
    <w:uiPriority w:val="9"/>
    <w:qFormat/>
    <w:rsid w:val="00384F24"/>
    <w:pPr>
      <w:keepNext/>
      <w:keepLines/>
      <w:numPr>
        <w:ilvl w:val="1"/>
        <w:numId w:val="5"/>
      </w:numPr>
      <w:spacing w:before="120" w:line="240" w:lineRule="auto"/>
      <w:ind w:left="578" w:hanging="578"/>
      <w:outlineLvl w:val="1"/>
    </w:pPr>
    <w:rPr>
      <w:b/>
      <w:bCs/>
      <w:color w:val="1F4E79" w:themeColor="accent1" w:themeShade="80"/>
      <w:sz w:val="28"/>
      <w:szCs w:val="26"/>
      <w:lang w:val="x-none" w:eastAsia="x-none"/>
    </w:rPr>
  </w:style>
  <w:style w:type="paragraph" w:styleId="Heading3">
    <w:name w:val="heading 3"/>
    <w:basedOn w:val="Normal"/>
    <w:next w:val="Normal"/>
    <w:link w:val="Heading3Char"/>
    <w:unhideWhenUsed/>
    <w:qFormat/>
    <w:rsid w:val="00471463"/>
    <w:pPr>
      <w:keepNext/>
      <w:numPr>
        <w:ilvl w:val="2"/>
        <w:numId w:val="2"/>
      </w:numPr>
      <w:tabs>
        <w:tab w:val="clear" w:pos="360"/>
      </w:tabs>
      <w:spacing w:before="120"/>
      <w:ind w:left="720" w:hanging="720"/>
      <w:outlineLvl w:val="2"/>
    </w:pPr>
    <w:rPr>
      <w:rFonts w:eastAsiaTheme="majorEastAsia" w:cstheme="majorBidi"/>
      <w:b/>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65B36"/>
    <w:rPr>
      <w:rFonts w:eastAsia="Times New Roman"/>
      <w:b/>
      <w:bCs/>
      <w:caps/>
      <w:color w:val="5B9BD5" w:themeColor="accent1"/>
      <w:sz w:val="28"/>
      <w:szCs w:val="28"/>
      <w:lang w:val="x-none" w:eastAsia="x-none"/>
    </w:rPr>
  </w:style>
  <w:style w:type="character" w:customStyle="1" w:styleId="Heading2Char">
    <w:name w:val="Heading 2 Char"/>
    <w:link w:val="Heading2"/>
    <w:uiPriority w:val="9"/>
    <w:rsid w:val="00384F24"/>
    <w:rPr>
      <w:rFonts w:eastAsia="Times New Roman"/>
      <w:b/>
      <w:bCs/>
      <w:color w:val="1F4E79" w:themeColor="accent1" w:themeShade="80"/>
      <w:sz w:val="28"/>
      <w:szCs w:val="26"/>
      <w:lang w:val="x-none" w:eastAsia="x-none"/>
    </w:rPr>
  </w:style>
  <w:style w:type="character" w:customStyle="1" w:styleId="Heading3Char">
    <w:name w:val="Heading 3 Char"/>
    <w:basedOn w:val="DefaultParagraphFont"/>
    <w:link w:val="Heading3"/>
    <w:rsid w:val="00471463"/>
    <w:rPr>
      <w:rFonts w:eastAsiaTheme="majorEastAsia" w:cstheme="majorBidi"/>
      <w:b/>
      <w:color w:val="5B9BD5" w:themeColor="accent1"/>
      <w:sz w:val="24"/>
      <w:szCs w:val="24"/>
      <w:lang w:eastAsia="en-GB"/>
    </w:rPr>
  </w:style>
  <w:style w:type="paragraph" w:styleId="NoSpacing">
    <w:name w:val="No Spacing"/>
    <w:link w:val="NoSpacingChar"/>
    <w:uiPriority w:val="1"/>
    <w:qFormat/>
    <w:rsid w:val="002D1A0C"/>
    <w:pPr>
      <w:spacing w:line="240" w:lineRule="auto"/>
      <w:jc w:val="left"/>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2D1A0C"/>
    <w:rPr>
      <w:rFonts w:asciiTheme="minorHAnsi" w:eastAsiaTheme="minorEastAsia" w:hAnsiTheme="minorHAnsi" w:cstheme="minorBidi"/>
      <w:lang w:val="en-US"/>
    </w:rPr>
  </w:style>
  <w:style w:type="paragraph" w:styleId="Header">
    <w:name w:val="header"/>
    <w:basedOn w:val="Normal"/>
    <w:link w:val="HeaderChar"/>
    <w:unhideWhenUsed/>
    <w:rsid w:val="0078513A"/>
    <w:pPr>
      <w:tabs>
        <w:tab w:val="center" w:pos="4513"/>
        <w:tab w:val="right" w:pos="9026"/>
      </w:tabs>
      <w:spacing w:after="0" w:line="240" w:lineRule="auto"/>
    </w:pPr>
  </w:style>
  <w:style w:type="character" w:customStyle="1" w:styleId="HeaderChar">
    <w:name w:val="Header Char"/>
    <w:basedOn w:val="DefaultParagraphFont"/>
    <w:link w:val="Header"/>
    <w:rsid w:val="0078513A"/>
  </w:style>
  <w:style w:type="paragraph" w:styleId="Footer">
    <w:name w:val="footer"/>
    <w:basedOn w:val="Normal"/>
    <w:link w:val="FooterChar"/>
    <w:uiPriority w:val="99"/>
    <w:unhideWhenUsed/>
    <w:rsid w:val="007851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13A"/>
  </w:style>
  <w:style w:type="paragraph" w:styleId="TOC1">
    <w:name w:val="toc 1"/>
    <w:basedOn w:val="Normal"/>
    <w:next w:val="Normal"/>
    <w:autoRedefine/>
    <w:uiPriority w:val="39"/>
    <w:unhideWhenUsed/>
    <w:rsid w:val="00384F24"/>
    <w:pPr>
      <w:tabs>
        <w:tab w:val="left" w:pos="426"/>
        <w:tab w:val="left" w:pos="1100"/>
        <w:tab w:val="right" w:leader="dot" w:pos="9016"/>
      </w:tabs>
      <w:spacing w:after="80"/>
      <w:ind w:left="425"/>
    </w:pPr>
    <w:rPr>
      <w:b/>
      <w:color w:val="5B9BD5" w:themeColor="accent1"/>
    </w:rPr>
  </w:style>
  <w:style w:type="character" w:styleId="Hyperlink">
    <w:name w:val="Hyperlink"/>
    <w:basedOn w:val="DefaultParagraphFont"/>
    <w:uiPriority w:val="99"/>
    <w:unhideWhenUsed/>
    <w:rsid w:val="00B2615F"/>
    <w:rPr>
      <w:color w:val="0563C1" w:themeColor="hyperlink"/>
      <w:u w:val="single"/>
    </w:rPr>
  </w:style>
  <w:style w:type="paragraph" w:styleId="TOCHeading">
    <w:name w:val="TOC Heading"/>
    <w:basedOn w:val="Heading1"/>
    <w:next w:val="Normal"/>
    <w:uiPriority w:val="39"/>
    <w:unhideWhenUsed/>
    <w:qFormat/>
    <w:rsid w:val="00894D7B"/>
    <w:pPr>
      <w:numPr>
        <w:numId w:val="0"/>
      </w:numPr>
      <w:spacing w:before="240" w:after="0" w:line="259" w:lineRule="auto"/>
      <w:outlineLvl w:val="9"/>
    </w:pPr>
    <w:rPr>
      <w:rFonts w:asciiTheme="majorHAnsi" w:eastAsiaTheme="majorEastAsia" w:hAnsiTheme="majorHAnsi" w:cstheme="majorBidi"/>
      <w:b w:val="0"/>
      <w:bCs w:val="0"/>
      <w:caps w:val="0"/>
      <w:color w:val="2E74B5" w:themeColor="accent1" w:themeShade="BF"/>
      <w:szCs w:val="32"/>
      <w:lang w:val="en-US" w:eastAsia="en-US"/>
    </w:rPr>
  </w:style>
  <w:style w:type="paragraph" w:styleId="TOC2">
    <w:name w:val="toc 2"/>
    <w:basedOn w:val="Normal"/>
    <w:next w:val="Normal"/>
    <w:autoRedefine/>
    <w:uiPriority w:val="39"/>
    <w:unhideWhenUsed/>
    <w:rsid w:val="007D4723"/>
    <w:pPr>
      <w:tabs>
        <w:tab w:val="left" w:pos="1134"/>
        <w:tab w:val="right" w:leader="dot" w:pos="9016"/>
      </w:tabs>
      <w:spacing w:after="100"/>
      <w:ind w:left="426"/>
    </w:pPr>
  </w:style>
  <w:style w:type="paragraph" w:styleId="TOC3">
    <w:name w:val="toc 3"/>
    <w:basedOn w:val="Normal"/>
    <w:next w:val="Normal"/>
    <w:autoRedefine/>
    <w:uiPriority w:val="39"/>
    <w:unhideWhenUsed/>
    <w:rsid w:val="00894D7B"/>
    <w:pPr>
      <w:spacing w:after="100"/>
      <w:ind w:left="440"/>
    </w:pPr>
  </w:style>
  <w:style w:type="paragraph" w:styleId="FootnoteText">
    <w:name w:val="footnote text"/>
    <w:basedOn w:val="Normal"/>
    <w:link w:val="FootnoteTextChar"/>
    <w:uiPriority w:val="99"/>
    <w:unhideWhenUsed/>
    <w:rsid w:val="001569E4"/>
    <w:pPr>
      <w:spacing w:after="0" w:line="240" w:lineRule="auto"/>
    </w:pPr>
    <w:rPr>
      <w:sz w:val="20"/>
      <w:szCs w:val="20"/>
    </w:rPr>
  </w:style>
  <w:style w:type="character" w:customStyle="1" w:styleId="FootnoteTextChar">
    <w:name w:val="Footnote Text Char"/>
    <w:basedOn w:val="DefaultParagraphFont"/>
    <w:link w:val="FootnoteText"/>
    <w:uiPriority w:val="99"/>
    <w:rsid w:val="001569E4"/>
    <w:rPr>
      <w:sz w:val="20"/>
      <w:szCs w:val="20"/>
    </w:rPr>
  </w:style>
  <w:style w:type="character" w:styleId="FootnoteReference">
    <w:name w:val="footnote reference"/>
    <w:basedOn w:val="DefaultParagraphFont"/>
    <w:uiPriority w:val="99"/>
    <w:unhideWhenUsed/>
    <w:rsid w:val="001569E4"/>
    <w:rPr>
      <w:vertAlign w:val="superscript"/>
    </w:rPr>
  </w:style>
  <w:style w:type="paragraph" w:styleId="NormalWeb">
    <w:name w:val="Normal (Web)"/>
    <w:basedOn w:val="Normal"/>
    <w:uiPriority w:val="99"/>
    <w:semiHidden/>
    <w:unhideWhenUsed/>
    <w:rsid w:val="001569E4"/>
    <w:pPr>
      <w:spacing w:before="100" w:beforeAutospacing="1" w:after="100" w:afterAutospacing="1" w:line="240" w:lineRule="auto"/>
    </w:pPr>
    <w:rPr>
      <w:rFonts w:ascii="Times New Roman" w:hAnsi="Times New Roman"/>
    </w:rPr>
  </w:style>
  <w:style w:type="character" w:styleId="Mention">
    <w:name w:val="Mention"/>
    <w:basedOn w:val="DefaultParagraphFont"/>
    <w:uiPriority w:val="99"/>
    <w:semiHidden/>
    <w:unhideWhenUsed/>
    <w:rsid w:val="001569E4"/>
    <w:rPr>
      <w:color w:val="2B579A"/>
      <w:shd w:val="clear" w:color="auto" w:fill="E6E6E6"/>
    </w:rPr>
  </w:style>
  <w:style w:type="paragraph" w:styleId="ListParagraph">
    <w:name w:val="List Paragraph"/>
    <w:basedOn w:val="Normal"/>
    <w:link w:val="ListParagraphChar"/>
    <w:uiPriority w:val="34"/>
    <w:qFormat/>
    <w:rsid w:val="000A2536"/>
    <w:pPr>
      <w:numPr>
        <w:numId w:val="3"/>
      </w:numPr>
      <w:contextualSpacing/>
    </w:pPr>
  </w:style>
  <w:style w:type="paragraph" w:styleId="Subtitle">
    <w:name w:val="Subtitle"/>
    <w:aliases w:val="SubHeading"/>
    <w:basedOn w:val="Normal"/>
    <w:next w:val="Normal"/>
    <w:link w:val="SubtitleChar"/>
    <w:uiPriority w:val="11"/>
    <w:qFormat/>
    <w:rsid w:val="00F8739A"/>
    <w:pPr>
      <w:numPr>
        <w:ilvl w:val="1"/>
      </w:numPr>
      <w:pBdr>
        <w:bottom w:val="single" w:sz="4" w:space="1" w:color="AEAAAA" w:themeColor="background2" w:themeShade="BF"/>
      </w:pBdr>
      <w:spacing w:after="160"/>
      <w:ind w:left="454"/>
    </w:pPr>
    <w:rPr>
      <w:rFonts w:eastAsiaTheme="minorEastAsia" w:cstheme="minorBidi"/>
      <w:b/>
      <w:color w:val="7F7F7F" w:themeColor="text1" w:themeTint="80"/>
      <w:spacing w:val="15"/>
    </w:rPr>
  </w:style>
  <w:style w:type="character" w:customStyle="1" w:styleId="SubtitleChar">
    <w:name w:val="Subtitle Char"/>
    <w:aliases w:val="SubHeading Char"/>
    <w:basedOn w:val="DefaultParagraphFont"/>
    <w:link w:val="Subtitle"/>
    <w:uiPriority w:val="11"/>
    <w:rsid w:val="00F8739A"/>
    <w:rPr>
      <w:rFonts w:eastAsiaTheme="minorEastAsia" w:cstheme="minorBidi"/>
      <w:b/>
      <w:color w:val="7F7F7F" w:themeColor="text1" w:themeTint="80"/>
      <w:spacing w:val="15"/>
      <w:sz w:val="24"/>
      <w:szCs w:val="24"/>
      <w:lang w:eastAsia="en-GB"/>
    </w:rPr>
  </w:style>
  <w:style w:type="table" w:styleId="TableGrid">
    <w:name w:val="Table Grid"/>
    <w:basedOn w:val="TableNormal"/>
    <w:uiPriority w:val="39"/>
    <w:rsid w:val="005F5ED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54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545F"/>
    <w:rPr>
      <w:rFonts w:ascii="Segoe UI" w:hAnsi="Segoe UI" w:cs="Segoe UI"/>
      <w:sz w:val="18"/>
      <w:szCs w:val="18"/>
    </w:rPr>
  </w:style>
  <w:style w:type="paragraph" w:styleId="ListBullet">
    <w:name w:val="List Bullet"/>
    <w:basedOn w:val="Normal"/>
    <w:uiPriority w:val="99"/>
    <w:unhideWhenUsed/>
    <w:rsid w:val="006E455B"/>
    <w:pPr>
      <w:tabs>
        <w:tab w:val="num" w:pos="360"/>
      </w:tabs>
      <w:ind w:left="360" w:hanging="360"/>
      <w:contextualSpacing/>
    </w:pPr>
  </w:style>
  <w:style w:type="paragraph" w:styleId="Caption">
    <w:name w:val="caption"/>
    <w:basedOn w:val="Normal"/>
    <w:next w:val="Normal"/>
    <w:uiPriority w:val="35"/>
    <w:unhideWhenUsed/>
    <w:qFormat/>
    <w:rsid w:val="007E552A"/>
    <w:pPr>
      <w:spacing w:after="200" w:line="240" w:lineRule="auto"/>
    </w:pPr>
    <w:rPr>
      <w:i/>
      <w:iCs/>
      <w:color w:val="44546A" w:themeColor="text2"/>
      <w:sz w:val="18"/>
      <w:szCs w:val="18"/>
    </w:rPr>
  </w:style>
  <w:style w:type="table" w:styleId="GridTable4-Accent1">
    <w:name w:val="Grid Table 4 Accent 1"/>
    <w:basedOn w:val="TableNormal"/>
    <w:uiPriority w:val="49"/>
    <w:rsid w:val="008F3DFA"/>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5">
    <w:name w:val="Grid Table 4 Accent 5"/>
    <w:basedOn w:val="TableNormal"/>
    <w:uiPriority w:val="49"/>
    <w:rsid w:val="008F3DFA"/>
    <w:pPr>
      <w:spacing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IntenseQuote">
    <w:name w:val="Intense Quote"/>
    <w:basedOn w:val="Normal"/>
    <w:next w:val="Normal"/>
    <w:link w:val="IntenseQuoteChar"/>
    <w:uiPriority w:val="30"/>
    <w:qFormat/>
    <w:rsid w:val="008B5EBC"/>
    <w:pPr>
      <w:pBdr>
        <w:top w:val="single" w:sz="4" w:space="10" w:color="5B9BD5" w:themeColor="accent1"/>
        <w:bottom w:val="single" w:sz="4" w:space="10" w:color="5B9BD5" w:themeColor="accent1"/>
      </w:pBdr>
      <w:spacing w:before="120"/>
      <w:ind w:left="1191" w:right="1191"/>
      <w:jc w:val="center"/>
    </w:pPr>
    <w:rPr>
      <w:i/>
      <w:iCs/>
      <w:color w:val="2F5496" w:themeColor="accent5" w:themeShade="BF"/>
    </w:rPr>
  </w:style>
  <w:style w:type="character" w:customStyle="1" w:styleId="IntenseQuoteChar">
    <w:name w:val="Intense Quote Char"/>
    <w:basedOn w:val="DefaultParagraphFont"/>
    <w:link w:val="IntenseQuote"/>
    <w:uiPriority w:val="30"/>
    <w:rsid w:val="008B5EBC"/>
    <w:rPr>
      <w:rFonts w:eastAsia="Times New Roman"/>
      <w:i/>
      <w:iCs/>
      <w:color w:val="2F5496" w:themeColor="accent5" w:themeShade="BF"/>
      <w:sz w:val="24"/>
      <w:szCs w:val="24"/>
      <w:lang w:eastAsia="en-GB"/>
    </w:rPr>
  </w:style>
  <w:style w:type="character" w:styleId="CommentReference">
    <w:name w:val="annotation reference"/>
    <w:basedOn w:val="DefaultParagraphFont"/>
    <w:uiPriority w:val="99"/>
    <w:semiHidden/>
    <w:unhideWhenUsed/>
    <w:rsid w:val="009E124F"/>
    <w:rPr>
      <w:sz w:val="16"/>
      <w:szCs w:val="16"/>
    </w:rPr>
  </w:style>
  <w:style w:type="paragraph" w:styleId="CommentText">
    <w:name w:val="annotation text"/>
    <w:basedOn w:val="Normal"/>
    <w:link w:val="CommentTextChar"/>
    <w:uiPriority w:val="99"/>
    <w:unhideWhenUsed/>
    <w:rsid w:val="009E124F"/>
    <w:pPr>
      <w:spacing w:line="240" w:lineRule="auto"/>
    </w:pPr>
    <w:rPr>
      <w:sz w:val="20"/>
      <w:szCs w:val="20"/>
    </w:rPr>
  </w:style>
  <w:style w:type="character" w:customStyle="1" w:styleId="CommentTextChar">
    <w:name w:val="Comment Text Char"/>
    <w:basedOn w:val="DefaultParagraphFont"/>
    <w:link w:val="CommentText"/>
    <w:uiPriority w:val="99"/>
    <w:rsid w:val="009E124F"/>
    <w:rPr>
      <w:sz w:val="20"/>
      <w:szCs w:val="20"/>
    </w:rPr>
  </w:style>
  <w:style w:type="paragraph" w:styleId="CommentSubject">
    <w:name w:val="annotation subject"/>
    <w:basedOn w:val="CommentText"/>
    <w:next w:val="CommentText"/>
    <w:link w:val="CommentSubjectChar"/>
    <w:uiPriority w:val="99"/>
    <w:semiHidden/>
    <w:unhideWhenUsed/>
    <w:rsid w:val="009E124F"/>
    <w:rPr>
      <w:b/>
      <w:bCs/>
    </w:rPr>
  </w:style>
  <w:style w:type="character" w:customStyle="1" w:styleId="CommentSubjectChar">
    <w:name w:val="Comment Subject Char"/>
    <w:basedOn w:val="CommentTextChar"/>
    <w:link w:val="CommentSubject"/>
    <w:uiPriority w:val="99"/>
    <w:semiHidden/>
    <w:rsid w:val="009E124F"/>
    <w:rPr>
      <w:b/>
      <w:bCs/>
      <w:sz w:val="20"/>
      <w:szCs w:val="20"/>
    </w:rPr>
  </w:style>
  <w:style w:type="character" w:customStyle="1" w:styleId="ListParagraphChar">
    <w:name w:val="List Paragraph Char"/>
    <w:basedOn w:val="DefaultParagraphFont"/>
    <w:link w:val="ListParagraph"/>
    <w:uiPriority w:val="34"/>
    <w:qFormat/>
    <w:locked/>
    <w:rsid w:val="000A2536"/>
    <w:rPr>
      <w:rFonts w:eastAsia="Times New Roman"/>
      <w:sz w:val="24"/>
      <w:szCs w:val="24"/>
      <w:lang w:eastAsia="en-GB"/>
    </w:rPr>
  </w:style>
  <w:style w:type="table" w:styleId="ListTable4-Accent1">
    <w:name w:val="List Table 4 Accent 1"/>
    <w:basedOn w:val="TableNormal"/>
    <w:uiPriority w:val="49"/>
    <w:rsid w:val="008B12E2"/>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Default">
    <w:name w:val="Default"/>
    <w:rsid w:val="00CF435D"/>
    <w:pPr>
      <w:autoSpaceDE w:val="0"/>
      <w:autoSpaceDN w:val="0"/>
      <w:adjustRightInd w:val="0"/>
      <w:spacing w:line="240" w:lineRule="auto"/>
      <w:jc w:val="left"/>
    </w:pPr>
    <w:rPr>
      <w:rFonts w:cs="Arial"/>
      <w:color w:val="000000"/>
      <w:sz w:val="24"/>
      <w:szCs w:val="24"/>
    </w:rPr>
  </w:style>
  <w:style w:type="paragraph" w:customStyle="1" w:styleId="BodyText21">
    <w:name w:val="Body Text 21"/>
    <w:basedOn w:val="Normal"/>
    <w:rsid w:val="00CF435D"/>
    <w:pPr>
      <w:widowControl w:val="0"/>
      <w:spacing w:after="0" w:line="240" w:lineRule="auto"/>
    </w:pPr>
    <w:rPr>
      <w:sz w:val="22"/>
      <w:szCs w:val="20"/>
    </w:rPr>
  </w:style>
  <w:style w:type="character" w:styleId="PlaceholderText">
    <w:name w:val="Placeholder Text"/>
    <w:basedOn w:val="DefaultParagraphFont"/>
    <w:uiPriority w:val="99"/>
    <w:semiHidden/>
    <w:rsid w:val="00323D3C"/>
    <w:rPr>
      <w:color w:val="808080"/>
    </w:rPr>
  </w:style>
  <w:style w:type="character" w:customStyle="1" w:styleId="apple-converted-space">
    <w:name w:val="apple-converted-space"/>
    <w:basedOn w:val="DefaultParagraphFont"/>
    <w:rsid w:val="00297199"/>
  </w:style>
  <w:style w:type="character" w:styleId="Strong">
    <w:name w:val="Strong"/>
    <w:basedOn w:val="DefaultParagraphFont"/>
    <w:uiPriority w:val="22"/>
    <w:qFormat/>
    <w:rsid w:val="00297199"/>
    <w:rPr>
      <w:b/>
      <w:bCs/>
    </w:rPr>
  </w:style>
  <w:style w:type="character" w:styleId="Emphasis">
    <w:name w:val="Emphasis"/>
    <w:basedOn w:val="DefaultParagraphFont"/>
    <w:uiPriority w:val="20"/>
    <w:qFormat/>
    <w:rsid w:val="00297199"/>
    <w:rPr>
      <w:i/>
      <w:iCs/>
    </w:rPr>
  </w:style>
  <w:style w:type="table" w:styleId="GridTable3-Accent1">
    <w:name w:val="Grid Table 3 Accent 1"/>
    <w:basedOn w:val="TableNormal"/>
    <w:uiPriority w:val="48"/>
    <w:rsid w:val="00B00737"/>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dTable2-Accent5">
    <w:name w:val="Grid Table 2 Accent 5"/>
    <w:basedOn w:val="TableNormal"/>
    <w:uiPriority w:val="47"/>
    <w:rsid w:val="00B00737"/>
    <w:pPr>
      <w:spacing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5Dark-Accent1">
    <w:name w:val="Grid Table 5 Dark Accent 1"/>
    <w:basedOn w:val="TableNormal"/>
    <w:uiPriority w:val="50"/>
    <w:rsid w:val="00C73F78"/>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2">
    <w:name w:val="Grid Table 4 Accent 2"/>
    <w:basedOn w:val="TableNormal"/>
    <w:uiPriority w:val="49"/>
    <w:rsid w:val="008319D5"/>
    <w:pPr>
      <w:spacing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5">
    <w:name w:val="Grid Table 5 Dark Accent 5"/>
    <w:basedOn w:val="TableNormal"/>
    <w:uiPriority w:val="50"/>
    <w:rsid w:val="00F706D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BodyText">
    <w:name w:val="Body Text"/>
    <w:basedOn w:val="Normal"/>
    <w:link w:val="BodyTextChar"/>
    <w:uiPriority w:val="1"/>
    <w:qFormat/>
    <w:rsid w:val="007B4FF1"/>
    <w:pPr>
      <w:widowControl w:val="0"/>
      <w:spacing w:after="0" w:line="240" w:lineRule="auto"/>
      <w:ind w:left="120"/>
    </w:pPr>
    <w:rPr>
      <w:rFonts w:eastAsia="Arial" w:cstheme="minorBidi"/>
      <w:sz w:val="19"/>
      <w:szCs w:val="19"/>
      <w:lang w:val="en-US"/>
    </w:rPr>
  </w:style>
  <w:style w:type="character" w:customStyle="1" w:styleId="BodyTextChar">
    <w:name w:val="Body Text Char"/>
    <w:basedOn w:val="DefaultParagraphFont"/>
    <w:link w:val="BodyText"/>
    <w:uiPriority w:val="1"/>
    <w:rsid w:val="007B4FF1"/>
    <w:rPr>
      <w:rFonts w:eastAsia="Arial" w:cstheme="minorBidi"/>
      <w:sz w:val="19"/>
      <w:szCs w:val="19"/>
      <w:lang w:val="en-US"/>
    </w:rPr>
  </w:style>
  <w:style w:type="paragraph" w:customStyle="1" w:styleId="TableContents">
    <w:name w:val="Table Contents"/>
    <w:basedOn w:val="Normal"/>
    <w:link w:val="TableContentsChar"/>
    <w:qFormat/>
    <w:rsid w:val="00732B30"/>
    <w:pPr>
      <w:spacing w:after="0" w:line="240" w:lineRule="auto"/>
      <w:ind w:left="0"/>
    </w:pPr>
    <w:rPr>
      <w:bCs/>
      <w:sz w:val="22"/>
    </w:rPr>
  </w:style>
  <w:style w:type="table" w:styleId="TableGridLight">
    <w:name w:val="Grid Table Light"/>
    <w:basedOn w:val="TableNormal"/>
    <w:uiPriority w:val="40"/>
    <w:rsid w:val="00584D6B"/>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ableContentsChar">
    <w:name w:val="Table Contents Char"/>
    <w:basedOn w:val="DefaultParagraphFont"/>
    <w:link w:val="TableContents"/>
    <w:rsid w:val="00732B30"/>
    <w:rPr>
      <w:rFonts w:eastAsia="Times New Roman"/>
      <w:bCs/>
      <w:szCs w:val="24"/>
      <w:lang w:eastAsia="en-GB"/>
    </w:rPr>
  </w:style>
  <w:style w:type="table" w:styleId="ListTable3-Accent5">
    <w:name w:val="List Table 3 Accent 5"/>
    <w:basedOn w:val="TableNormal"/>
    <w:uiPriority w:val="48"/>
    <w:rsid w:val="00A227B0"/>
    <w:pPr>
      <w:spacing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GridTable6ColourfulAccent5">
    <w:name w:val="Grid Table 6 Colorful Accent 5"/>
    <w:basedOn w:val="TableNormal"/>
    <w:uiPriority w:val="51"/>
    <w:rsid w:val="00907185"/>
    <w:pPr>
      <w:spacing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Style1">
    <w:name w:val="Style1"/>
    <w:basedOn w:val="Heading3"/>
    <w:qFormat/>
    <w:rsid w:val="001E2359"/>
    <w:rPr>
      <w:b w:val="0"/>
    </w:rPr>
  </w:style>
  <w:style w:type="character" w:styleId="IntenseReference">
    <w:name w:val="Intense Reference"/>
    <w:basedOn w:val="DefaultParagraphFont"/>
    <w:uiPriority w:val="32"/>
    <w:qFormat/>
    <w:rsid w:val="00F85C14"/>
    <w:rPr>
      <w:b/>
      <w:bCs/>
      <w:smallCaps/>
      <w:color w:val="5B9BD5" w:themeColor="accent1"/>
      <w:spacing w:val="5"/>
    </w:rPr>
  </w:style>
  <w:style w:type="paragraph" w:styleId="Quote">
    <w:name w:val="Quote"/>
    <w:basedOn w:val="Normal"/>
    <w:next w:val="Normal"/>
    <w:link w:val="QuoteChar"/>
    <w:uiPriority w:val="29"/>
    <w:qFormat/>
    <w:rsid w:val="00C9360E"/>
    <w:pPr>
      <w:ind w:left="862" w:right="862"/>
      <w:jc w:val="center"/>
    </w:pPr>
    <w:rPr>
      <w:i/>
      <w:iCs/>
      <w:color w:val="002060"/>
      <w:sz w:val="26"/>
    </w:rPr>
  </w:style>
  <w:style w:type="character" w:customStyle="1" w:styleId="QuoteChar">
    <w:name w:val="Quote Char"/>
    <w:basedOn w:val="DefaultParagraphFont"/>
    <w:link w:val="Quote"/>
    <w:uiPriority w:val="29"/>
    <w:rsid w:val="00C9360E"/>
    <w:rPr>
      <w:rFonts w:eastAsia="Times New Roman"/>
      <w:i/>
      <w:iCs/>
      <w:color w:val="002060"/>
      <w:sz w:val="26"/>
      <w:szCs w:val="24"/>
      <w:lang w:eastAsia="en-GB"/>
    </w:rPr>
  </w:style>
  <w:style w:type="paragraph" w:customStyle="1" w:styleId="Style2">
    <w:name w:val="Style2"/>
    <w:basedOn w:val="Subtitle"/>
    <w:link w:val="Style2Char"/>
    <w:qFormat/>
    <w:rsid w:val="005744C5"/>
    <w:rPr>
      <w:color w:val="5B9BD5" w:themeColor="accent1"/>
      <w:sz w:val="26"/>
    </w:rPr>
  </w:style>
  <w:style w:type="character" w:styleId="IntenseEmphasis">
    <w:name w:val="Intense Emphasis"/>
    <w:basedOn w:val="DefaultParagraphFont"/>
    <w:uiPriority w:val="21"/>
    <w:qFormat/>
    <w:rsid w:val="00C2762A"/>
    <w:rPr>
      <w:i/>
      <w:iCs/>
      <w:color w:val="5B9BD5" w:themeColor="accent1"/>
    </w:rPr>
  </w:style>
  <w:style w:type="character" w:customStyle="1" w:styleId="Style2Char">
    <w:name w:val="Style2 Char"/>
    <w:basedOn w:val="SubtitleChar"/>
    <w:link w:val="Style2"/>
    <w:rsid w:val="005744C5"/>
    <w:rPr>
      <w:rFonts w:eastAsiaTheme="minorEastAsia" w:cstheme="minorBidi"/>
      <w:b/>
      <w:color w:val="5B9BD5" w:themeColor="accent1"/>
      <w:spacing w:val="15"/>
      <w:sz w:val="26"/>
      <w:szCs w:val="24"/>
      <w:lang w:eastAsia="en-GB"/>
    </w:rPr>
  </w:style>
  <w:style w:type="paragraph" w:customStyle="1" w:styleId="Style3">
    <w:name w:val="Style3"/>
    <w:basedOn w:val="Style1"/>
    <w:qFormat/>
    <w:rsid w:val="00433B19"/>
    <w:pPr>
      <w:numPr>
        <w:ilvl w:val="0"/>
        <w:numId w:val="4"/>
      </w:numPr>
      <w:spacing w:after="0"/>
      <w:ind w:left="641" w:hanging="357"/>
    </w:pPr>
    <w:rPr>
      <w:b/>
    </w:rPr>
  </w:style>
  <w:style w:type="paragraph" w:customStyle="1" w:styleId="p1">
    <w:name w:val="p1"/>
    <w:basedOn w:val="Normal"/>
    <w:rsid w:val="000D3C12"/>
    <w:pPr>
      <w:spacing w:after="0" w:line="240" w:lineRule="auto"/>
      <w:ind w:left="0"/>
      <w:jc w:val="center"/>
    </w:pPr>
    <w:rPr>
      <w:rFonts w:ascii="Interstate" w:eastAsiaTheme="minorHAnsi" w:hAnsi="Interstate"/>
      <w:sz w:val="18"/>
      <w:szCs w:val="18"/>
    </w:rPr>
  </w:style>
  <w:style w:type="paragraph" w:customStyle="1" w:styleId="Heading3a">
    <w:name w:val="Heading 3a"/>
    <w:basedOn w:val="Heading2"/>
    <w:link w:val="Heading3aChar"/>
    <w:qFormat/>
    <w:rsid w:val="00384F24"/>
    <w:pPr>
      <w:numPr>
        <w:ilvl w:val="2"/>
      </w:numPr>
      <w:ind w:left="720"/>
    </w:pPr>
    <w:rPr>
      <w:color w:val="002060"/>
      <w:sz w:val="24"/>
    </w:rPr>
  </w:style>
  <w:style w:type="character" w:customStyle="1" w:styleId="Heading3aChar">
    <w:name w:val="Heading 3a Char"/>
    <w:basedOn w:val="Heading2Char"/>
    <w:link w:val="Heading3a"/>
    <w:rsid w:val="00384F24"/>
    <w:rPr>
      <w:rFonts w:eastAsia="Times New Roman"/>
      <w:b/>
      <w:bCs/>
      <w:color w:val="002060"/>
      <w:sz w:val="24"/>
      <w:szCs w:val="26"/>
      <w:lang w:val="x-none" w:eastAsia="x-none"/>
    </w:rPr>
  </w:style>
  <w:style w:type="character" w:styleId="FollowedHyperlink">
    <w:name w:val="FollowedHyperlink"/>
    <w:basedOn w:val="DefaultParagraphFont"/>
    <w:uiPriority w:val="99"/>
    <w:semiHidden/>
    <w:unhideWhenUsed/>
    <w:rsid w:val="00C86B4A"/>
    <w:rPr>
      <w:color w:val="954F72" w:themeColor="followedHyperlink"/>
      <w:u w:val="single"/>
    </w:rPr>
  </w:style>
  <w:style w:type="table" w:styleId="PlainTable4">
    <w:name w:val="Plain Table 4"/>
    <w:basedOn w:val="TableNormal"/>
    <w:uiPriority w:val="44"/>
    <w:rsid w:val="002612FF"/>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7304">
      <w:bodyDiv w:val="1"/>
      <w:marLeft w:val="0"/>
      <w:marRight w:val="0"/>
      <w:marTop w:val="0"/>
      <w:marBottom w:val="0"/>
      <w:divBdr>
        <w:top w:val="none" w:sz="0" w:space="0" w:color="auto"/>
        <w:left w:val="none" w:sz="0" w:space="0" w:color="auto"/>
        <w:bottom w:val="none" w:sz="0" w:space="0" w:color="auto"/>
        <w:right w:val="none" w:sz="0" w:space="0" w:color="auto"/>
      </w:divBdr>
    </w:div>
    <w:div w:id="8945446">
      <w:bodyDiv w:val="1"/>
      <w:marLeft w:val="0"/>
      <w:marRight w:val="0"/>
      <w:marTop w:val="0"/>
      <w:marBottom w:val="0"/>
      <w:divBdr>
        <w:top w:val="none" w:sz="0" w:space="0" w:color="auto"/>
        <w:left w:val="none" w:sz="0" w:space="0" w:color="auto"/>
        <w:bottom w:val="none" w:sz="0" w:space="0" w:color="auto"/>
        <w:right w:val="none" w:sz="0" w:space="0" w:color="auto"/>
      </w:divBdr>
    </w:div>
    <w:div w:id="9378559">
      <w:bodyDiv w:val="1"/>
      <w:marLeft w:val="0"/>
      <w:marRight w:val="0"/>
      <w:marTop w:val="0"/>
      <w:marBottom w:val="0"/>
      <w:divBdr>
        <w:top w:val="none" w:sz="0" w:space="0" w:color="auto"/>
        <w:left w:val="none" w:sz="0" w:space="0" w:color="auto"/>
        <w:bottom w:val="none" w:sz="0" w:space="0" w:color="auto"/>
        <w:right w:val="none" w:sz="0" w:space="0" w:color="auto"/>
      </w:divBdr>
    </w:div>
    <w:div w:id="39207057">
      <w:bodyDiv w:val="1"/>
      <w:marLeft w:val="0"/>
      <w:marRight w:val="0"/>
      <w:marTop w:val="0"/>
      <w:marBottom w:val="0"/>
      <w:divBdr>
        <w:top w:val="none" w:sz="0" w:space="0" w:color="auto"/>
        <w:left w:val="none" w:sz="0" w:space="0" w:color="auto"/>
        <w:bottom w:val="none" w:sz="0" w:space="0" w:color="auto"/>
        <w:right w:val="none" w:sz="0" w:space="0" w:color="auto"/>
      </w:divBdr>
    </w:div>
    <w:div w:id="41637091">
      <w:bodyDiv w:val="1"/>
      <w:marLeft w:val="0"/>
      <w:marRight w:val="0"/>
      <w:marTop w:val="0"/>
      <w:marBottom w:val="0"/>
      <w:divBdr>
        <w:top w:val="none" w:sz="0" w:space="0" w:color="auto"/>
        <w:left w:val="none" w:sz="0" w:space="0" w:color="auto"/>
        <w:bottom w:val="none" w:sz="0" w:space="0" w:color="auto"/>
        <w:right w:val="none" w:sz="0" w:space="0" w:color="auto"/>
      </w:divBdr>
    </w:div>
    <w:div w:id="59526102">
      <w:bodyDiv w:val="1"/>
      <w:marLeft w:val="0"/>
      <w:marRight w:val="0"/>
      <w:marTop w:val="0"/>
      <w:marBottom w:val="0"/>
      <w:divBdr>
        <w:top w:val="none" w:sz="0" w:space="0" w:color="auto"/>
        <w:left w:val="none" w:sz="0" w:space="0" w:color="auto"/>
        <w:bottom w:val="none" w:sz="0" w:space="0" w:color="auto"/>
        <w:right w:val="none" w:sz="0" w:space="0" w:color="auto"/>
      </w:divBdr>
    </w:div>
    <w:div w:id="60180229">
      <w:bodyDiv w:val="1"/>
      <w:marLeft w:val="0"/>
      <w:marRight w:val="0"/>
      <w:marTop w:val="0"/>
      <w:marBottom w:val="0"/>
      <w:divBdr>
        <w:top w:val="none" w:sz="0" w:space="0" w:color="auto"/>
        <w:left w:val="none" w:sz="0" w:space="0" w:color="auto"/>
        <w:bottom w:val="none" w:sz="0" w:space="0" w:color="auto"/>
        <w:right w:val="none" w:sz="0" w:space="0" w:color="auto"/>
      </w:divBdr>
    </w:div>
    <w:div w:id="166943468">
      <w:bodyDiv w:val="1"/>
      <w:marLeft w:val="0"/>
      <w:marRight w:val="0"/>
      <w:marTop w:val="0"/>
      <w:marBottom w:val="0"/>
      <w:divBdr>
        <w:top w:val="none" w:sz="0" w:space="0" w:color="auto"/>
        <w:left w:val="none" w:sz="0" w:space="0" w:color="auto"/>
        <w:bottom w:val="none" w:sz="0" w:space="0" w:color="auto"/>
        <w:right w:val="none" w:sz="0" w:space="0" w:color="auto"/>
      </w:divBdr>
    </w:div>
    <w:div w:id="205410867">
      <w:bodyDiv w:val="1"/>
      <w:marLeft w:val="0"/>
      <w:marRight w:val="0"/>
      <w:marTop w:val="0"/>
      <w:marBottom w:val="0"/>
      <w:divBdr>
        <w:top w:val="none" w:sz="0" w:space="0" w:color="auto"/>
        <w:left w:val="none" w:sz="0" w:space="0" w:color="auto"/>
        <w:bottom w:val="none" w:sz="0" w:space="0" w:color="auto"/>
        <w:right w:val="none" w:sz="0" w:space="0" w:color="auto"/>
      </w:divBdr>
    </w:div>
    <w:div w:id="247233850">
      <w:bodyDiv w:val="1"/>
      <w:marLeft w:val="0"/>
      <w:marRight w:val="0"/>
      <w:marTop w:val="0"/>
      <w:marBottom w:val="0"/>
      <w:divBdr>
        <w:top w:val="none" w:sz="0" w:space="0" w:color="auto"/>
        <w:left w:val="none" w:sz="0" w:space="0" w:color="auto"/>
        <w:bottom w:val="none" w:sz="0" w:space="0" w:color="auto"/>
        <w:right w:val="none" w:sz="0" w:space="0" w:color="auto"/>
      </w:divBdr>
    </w:div>
    <w:div w:id="265814448">
      <w:bodyDiv w:val="1"/>
      <w:marLeft w:val="0"/>
      <w:marRight w:val="0"/>
      <w:marTop w:val="0"/>
      <w:marBottom w:val="0"/>
      <w:divBdr>
        <w:top w:val="none" w:sz="0" w:space="0" w:color="auto"/>
        <w:left w:val="none" w:sz="0" w:space="0" w:color="auto"/>
        <w:bottom w:val="none" w:sz="0" w:space="0" w:color="auto"/>
        <w:right w:val="none" w:sz="0" w:space="0" w:color="auto"/>
      </w:divBdr>
    </w:div>
    <w:div w:id="273170713">
      <w:bodyDiv w:val="1"/>
      <w:marLeft w:val="0"/>
      <w:marRight w:val="0"/>
      <w:marTop w:val="0"/>
      <w:marBottom w:val="0"/>
      <w:divBdr>
        <w:top w:val="none" w:sz="0" w:space="0" w:color="auto"/>
        <w:left w:val="none" w:sz="0" w:space="0" w:color="auto"/>
        <w:bottom w:val="none" w:sz="0" w:space="0" w:color="auto"/>
        <w:right w:val="none" w:sz="0" w:space="0" w:color="auto"/>
      </w:divBdr>
    </w:div>
    <w:div w:id="275216184">
      <w:bodyDiv w:val="1"/>
      <w:marLeft w:val="0"/>
      <w:marRight w:val="0"/>
      <w:marTop w:val="0"/>
      <w:marBottom w:val="0"/>
      <w:divBdr>
        <w:top w:val="none" w:sz="0" w:space="0" w:color="auto"/>
        <w:left w:val="none" w:sz="0" w:space="0" w:color="auto"/>
        <w:bottom w:val="none" w:sz="0" w:space="0" w:color="auto"/>
        <w:right w:val="none" w:sz="0" w:space="0" w:color="auto"/>
      </w:divBdr>
    </w:div>
    <w:div w:id="281425782">
      <w:bodyDiv w:val="1"/>
      <w:marLeft w:val="0"/>
      <w:marRight w:val="0"/>
      <w:marTop w:val="0"/>
      <w:marBottom w:val="0"/>
      <w:divBdr>
        <w:top w:val="none" w:sz="0" w:space="0" w:color="auto"/>
        <w:left w:val="none" w:sz="0" w:space="0" w:color="auto"/>
        <w:bottom w:val="none" w:sz="0" w:space="0" w:color="auto"/>
        <w:right w:val="none" w:sz="0" w:space="0" w:color="auto"/>
      </w:divBdr>
      <w:divsChild>
        <w:div w:id="1189101180">
          <w:marLeft w:val="1166"/>
          <w:marRight w:val="0"/>
          <w:marTop w:val="77"/>
          <w:marBottom w:val="0"/>
          <w:divBdr>
            <w:top w:val="none" w:sz="0" w:space="0" w:color="auto"/>
            <w:left w:val="none" w:sz="0" w:space="0" w:color="auto"/>
            <w:bottom w:val="none" w:sz="0" w:space="0" w:color="auto"/>
            <w:right w:val="none" w:sz="0" w:space="0" w:color="auto"/>
          </w:divBdr>
        </w:div>
        <w:div w:id="1323850931">
          <w:marLeft w:val="1166"/>
          <w:marRight w:val="0"/>
          <w:marTop w:val="77"/>
          <w:marBottom w:val="0"/>
          <w:divBdr>
            <w:top w:val="none" w:sz="0" w:space="0" w:color="auto"/>
            <w:left w:val="none" w:sz="0" w:space="0" w:color="auto"/>
            <w:bottom w:val="none" w:sz="0" w:space="0" w:color="auto"/>
            <w:right w:val="none" w:sz="0" w:space="0" w:color="auto"/>
          </w:divBdr>
        </w:div>
        <w:div w:id="551236085">
          <w:marLeft w:val="1166"/>
          <w:marRight w:val="0"/>
          <w:marTop w:val="77"/>
          <w:marBottom w:val="0"/>
          <w:divBdr>
            <w:top w:val="none" w:sz="0" w:space="0" w:color="auto"/>
            <w:left w:val="none" w:sz="0" w:space="0" w:color="auto"/>
            <w:bottom w:val="none" w:sz="0" w:space="0" w:color="auto"/>
            <w:right w:val="none" w:sz="0" w:space="0" w:color="auto"/>
          </w:divBdr>
        </w:div>
        <w:div w:id="282031510">
          <w:marLeft w:val="1166"/>
          <w:marRight w:val="0"/>
          <w:marTop w:val="77"/>
          <w:marBottom w:val="0"/>
          <w:divBdr>
            <w:top w:val="none" w:sz="0" w:space="0" w:color="auto"/>
            <w:left w:val="none" w:sz="0" w:space="0" w:color="auto"/>
            <w:bottom w:val="none" w:sz="0" w:space="0" w:color="auto"/>
            <w:right w:val="none" w:sz="0" w:space="0" w:color="auto"/>
          </w:divBdr>
        </w:div>
        <w:div w:id="1553613772">
          <w:marLeft w:val="1166"/>
          <w:marRight w:val="0"/>
          <w:marTop w:val="77"/>
          <w:marBottom w:val="0"/>
          <w:divBdr>
            <w:top w:val="none" w:sz="0" w:space="0" w:color="auto"/>
            <w:left w:val="none" w:sz="0" w:space="0" w:color="auto"/>
            <w:bottom w:val="none" w:sz="0" w:space="0" w:color="auto"/>
            <w:right w:val="none" w:sz="0" w:space="0" w:color="auto"/>
          </w:divBdr>
        </w:div>
        <w:div w:id="1149053065">
          <w:marLeft w:val="1166"/>
          <w:marRight w:val="0"/>
          <w:marTop w:val="77"/>
          <w:marBottom w:val="0"/>
          <w:divBdr>
            <w:top w:val="none" w:sz="0" w:space="0" w:color="auto"/>
            <w:left w:val="none" w:sz="0" w:space="0" w:color="auto"/>
            <w:bottom w:val="none" w:sz="0" w:space="0" w:color="auto"/>
            <w:right w:val="none" w:sz="0" w:space="0" w:color="auto"/>
          </w:divBdr>
        </w:div>
      </w:divsChild>
    </w:div>
    <w:div w:id="312410333">
      <w:bodyDiv w:val="1"/>
      <w:marLeft w:val="0"/>
      <w:marRight w:val="0"/>
      <w:marTop w:val="0"/>
      <w:marBottom w:val="0"/>
      <w:divBdr>
        <w:top w:val="none" w:sz="0" w:space="0" w:color="auto"/>
        <w:left w:val="none" w:sz="0" w:space="0" w:color="auto"/>
        <w:bottom w:val="none" w:sz="0" w:space="0" w:color="auto"/>
        <w:right w:val="none" w:sz="0" w:space="0" w:color="auto"/>
      </w:divBdr>
    </w:div>
    <w:div w:id="312955222">
      <w:bodyDiv w:val="1"/>
      <w:marLeft w:val="0"/>
      <w:marRight w:val="0"/>
      <w:marTop w:val="0"/>
      <w:marBottom w:val="0"/>
      <w:divBdr>
        <w:top w:val="none" w:sz="0" w:space="0" w:color="auto"/>
        <w:left w:val="none" w:sz="0" w:space="0" w:color="auto"/>
        <w:bottom w:val="none" w:sz="0" w:space="0" w:color="auto"/>
        <w:right w:val="none" w:sz="0" w:space="0" w:color="auto"/>
      </w:divBdr>
      <w:divsChild>
        <w:div w:id="1274093407">
          <w:marLeft w:val="720"/>
          <w:marRight w:val="0"/>
          <w:marTop w:val="0"/>
          <w:marBottom w:val="120"/>
          <w:divBdr>
            <w:top w:val="none" w:sz="0" w:space="0" w:color="auto"/>
            <w:left w:val="none" w:sz="0" w:space="0" w:color="auto"/>
            <w:bottom w:val="none" w:sz="0" w:space="0" w:color="auto"/>
            <w:right w:val="none" w:sz="0" w:space="0" w:color="auto"/>
          </w:divBdr>
        </w:div>
        <w:div w:id="1373580112">
          <w:marLeft w:val="720"/>
          <w:marRight w:val="0"/>
          <w:marTop w:val="0"/>
          <w:marBottom w:val="120"/>
          <w:divBdr>
            <w:top w:val="none" w:sz="0" w:space="0" w:color="auto"/>
            <w:left w:val="none" w:sz="0" w:space="0" w:color="auto"/>
            <w:bottom w:val="none" w:sz="0" w:space="0" w:color="auto"/>
            <w:right w:val="none" w:sz="0" w:space="0" w:color="auto"/>
          </w:divBdr>
        </w:div>
        <w:div w:id="1587686924">
          <w:marLeft w:val="720"/>
          <w:marRight w:val="0"/>
          <w:marTop w:val="0"/>
          <w:marBottom w:val="120"/>
          <w:divBdr>
            <w:top w:val="none" w:sz="0" w:space="0" w:color="auto"/>
            <w:left w:val="none" w:sz="0" w:space="0" w:color="auto"/>
            <w:bottom w:val="none" w:sz="0" w:space="0" w:color="auto"/>
            <w:right w:val="none" w:sz="0" w:space="0" w:color="auto"/>
          </w:divBdr>
        </w:div>
        <w:div w:id="1665543985">
          <w:marLeft w:val="720"/>
          <w:marRight w:val="0"/>
          <w:marTop w:val="0"/>
          <w:marBottom w:val="120"/>
          <w:divBdr>
            <w:top w:val="none" w:sz="0" w:space="0" w:color="auto"/>
            <w:left w:val="none" w:sz="0" w:space="0" w:color="auto"/>
            <w:bottom w:val="none" w:sz="0" w:space="0" w:color="auto"/>
            <w:right w:val="none" w:sz="0" w:space="0" w:color="auto"/>
          </w:divBdr>
        </w:div>
        <w:div w:id="1962490771">
          <w:marLeft w:val="720"/>
          <w:marRight w:val="0"/>
          <w:marTop w:val="0"/>
          <w:marBottom w:val="120"/>
          <w:divBdr>
            <w:top w:val="none" w:sz="0" w:space="0" w:color="auto"/>
            <w:left w:val="none" w:sz="0" w:space="0" w:color="auto"/>
            <w:bottom w:val="none" w:sz="0" w:space="0" w:color="auto"/>
            <w:right w:val="none" w:sz="0" w:space="0" w:color="auto"/>
          </w:divBdr>
        </w:div>
      </w:divsChild>
    </w:div>
    <w:div w:id="418524428">
      <w:bodyDiv w:val="1"/>
      <w:marLeft w:val="0"/>
      <w:marRight w:val="0"/>
      <w:marTop w:val="0"/>
      <w:marBottom w:val="0"/>
      <w:divBdr>
        <w:top w:val="none" w:sz="0" w:space="0" w:color="auto"/>
        <w:left w:val="none" w:sz="0" w:space="0" w:color="auto"/>
        <w:bottom w:val="none" w:sz="0" w:space="0" w:color="auto"/>
        <w:right w:val="none" w:sz="0" w:space="0" w:color="auto"/>
      </w:divBdr>
    </w:div>
    <w:div w:id="433132983">
      <w:bodyDiv w:val="1"/>
      <w:marLeft w:val="0"/>
      <w:marRight w:val="0"/>
      <w:marTop w:val="0"/>
      <w:marBottom w:val="0"/>
      <w:divBdr>
        <w:top w:val="none" w:sz="0" w:space="0" w:color="auto"/>
        <w:left w:val="none" w:sz="0" w:space="0" w:color="auto"/>
        <w:bottom w:val="none" w:sz="0" w:space="0" w:color="auto"/>
        <w:right w:val="none" w:sz="0" w:space="0" w:color="auto"/>
      </w:divBdr>
    </w:div>
    <w:div w:id="457995237">
      <w:bodyDiv w:val="1"/>
      <w:marLeft w:val="0"/>
      <w:marRight w:val="0"/>
      <w:marTop w:val="0"/>
      <w:marBottom w:val="0"/>
      <w:divBdr>
        <w:top w:val="none" w:sz="0" w:space="0" w:color="auto"/>
        <w:left w:val="none" w:sz="0" w:space="0" w:color="auto"/>
        <w:bottom w:val="none" w:sz="0" w:space="0" w:color="auto"/>
        <w:right w:val="none" w:sz="0" w:space="0" w:color="auto"/>
      </w:divBdr>
    </w:div>
    <w:div w:id="527909291">
      <w:bodyDiv w:val="1"/>
      <w:marLeft w:val="0"/>
      <w:marRight w:val="0"/>
      <w:marTop w:val="0"/>
      <w:marBottom w:val="0"/>
      <w:divBdr>
        <w:top w:val="none" w:sz="0" w:space="0" w:color="auto"/>
        <w:left w:val="none" w:sz="0" w:space="0" w:color="auto"/>
        <w:bottom w:val="none" w:sz="0" w:space="0" w:color="auto"/>
        <w:right w:val="none" w:sz="0" w:space="0" w:color="auto"/>
      </w:divBdr>
    </w:div>
    <w:div w:id="528106852">
      <w:bodyDiv w:val="1"/>
      <w:marLeft w:val="0"/>
      <w:marRight w:val="0"/>
      <w:marTop w:val="0"/>
      <w:marBottom w:val="0"/>
      <w:divBdr>
        <w:top w:val="none" w:sz="0" w:space="0" w:color="auto"/>
        <w:left w:val="none" w:sz="0" w:space="0" w:color="auto"/>
        <w:bottom w:val="none" w:sz="0" w:space="0" w:color="auto"/>
        <w:right w:val="none" w:sz="0" w:space="0" w:color="auto"/>
      </w:divBdr>
      <w:divsChild>
        <w:div w:id="1080641614">
          <w:marLeft w:val="720"/>
          <w:marRight w:val="0"/>
          <w:marTop w:val="0"/>
          <w:marBottom w:val="0"/>
          <w:divBdr>
            <w:top w:val="none" w:sz="0" w:space="0" w:color="auto"/>
            <w:left w:val="none" w:sz="0" w:space="0" w:color="auto"/>
            <w:bottom w:val="none" w:sz="0" w:space="0" w:color="auto"/>
            <w:right w:val="none" w:sz="0" w:space="0" w:color="auto"/>
          </w:divBdr>
        </w:div>
        <w:div w:id="1135487432">
          <w:marLeft w:val="720"/>
          <w:marRight w:val="0"/>
          <w:marTop w:val="0"/>
          <w:marBottom w:val="0"/>
          <w:divBdr>
            <w:top w:val="none" w:sz="0" w:space="0" w:color="auto"/>
            <w:left w:val="none" w:sz="0" w:space="0" w:color="auto"/>
            <w:bottom w:val="none" w:sz="0" w:space="0" w:color="auto"/>
            <w:right w:val="none" w:sz="0" w:space="0" w:color="auto"/>
          </w:divBdr>
        </w:div>
        <w:div w:id="277954422">
          <w:marLeft w:val="720"/>
          <w:marRight w:val="0"/>
          <w:marTop w:val="0"/>
          <w:marBottom w:val="0"/>
          <w:divBdr>
            <w:top w:val="none" w:sz="0" w:space="0" w:color="auto"/>
            <w:left w:val="none" w:sz="0" w:space="0" w:color="auto"/>
            <w:bottom w:val="none" w:sz="0" w:space="0" w:color="auto"/>
            <w:right w:val="none" w:sz="0" w:space="0" w:color="auto"/>
          </w:divBdr>
        </w:div>
        <w:div w:id="376053629">
          <w:marLeft w:val="720"/>
          <w:marRight w:val="0"/>
          <w:marTop w:val="0"/>
          <w:marBottom w:val="0"/>
          <w:divBdr>
            <w:top w:val="none" w:sz="0" w:space="0" w:color="auto"/>
            <w:left w:val="none" w:sz="0" w:space="0" w:color="auto"/>
            <w:bottom w:val="none" w:sz="0" w:space="0" w:color="auto"/>
            <w:right w:val="none" w:sz="0" w:space="0" w:color="auto"/>
          </w:divBdr>
        </w:div>
        <w:div w:id="892813126">
          <w:marLeft w:val="720"/>
          <w:marRight w:val="0"/>
          <w:marTop w:val="0"/>
          <w:marBottom w:val="0"/>
          <w:divBdr>
            <w:top w:val="none" w:sz="0" w:space="0" w:color="auto"/>
            <w:left w:val="none" w:sz="0" w:space="0" w:color="auto"/>
            <w:bottom w:val="none" w:sz="0" w:space="0" w:color="auto"/>
            <w:right w:val="none" w:sz="0" w:space="0" w:color="auto"/>
          </w:divBdr>
        </w:div>
        <w:div w:id="2084402973">
          <w:marLeft w:val="720"/>
          <w:marRight w:val="0"/>
          <w:marTop w:val="0"/>
          <w:marBottom w:val="0"/>
          <w:divBdr>
            <w:top w:val="none" w:sz="0" w:space="0" w:color="auto"/>
            <w:left w:val="none" w:sz="0" w:space="0" w:color="auto"/>
            <w:bottom w:val="none" w:sz="0" w:space="0" w:color="auto"/>
            <w:right w:val="none" w:sz="0" w:space="0" w:color="auto"/>
          </w:divBdr>
        </w:div>
        <w:div w:id="948928248">
          <w:marLeft w:val="720"/>
          <w:marRight w:val="0"/>
          <w:marTop w:val="0"/>
          <w:marBottom w:val="0"/>
          <w:divBdr>
            <w:top w:val="none" w:sz="0" w:space="0" w:color="auto"/>
            <w:left w:val="none" w:sz="0" w:space="0" w:color="auto"/>
            <w:bottom w:val="none" w:sz="0" w:space="0" w:color="auto"/>
            <w:right w:val="none" w:sz="0" w:space="0" w:color="auto"/>
          </w:divBdr>
        </w:div>
        <w:div w:id="2132630205">
          <w:marLeft w:val="720"/>
          <w:marRight w:val="0"/>
          <w:marTop w:val="0"/>
          <w:marBottom w:val="0"/>
          <w:divBdr>
            <w:top w:val="none" w:sz="0" w:space="0" w:color="auto"/>
            <w:left w:val="none" w:sz="0" w:space="0" w:color="auto"/>
            <w:bottom w:val="none" w:sz="0" w:space="0" w:color="auto"/>
            <w:right w:val="none" w:sz="0" w:space="0" w:color="auto"/>
          </w:divBdr>
        </w:div>
      </w:divsChild>
    </w:div>
    <w:div w:id="542325809">
      <w:bodyDiv w:val="1"/>
      <w:marLeft w:val="0"/>
      <w:marRight w:val="0"/>
      <w:marTop w:val="0"/>
      <w:marBottom w:val="0"/>
      <w:divBdr>
        <w:top w:val="none" w:sz="0" w:space="0" w:color="auto"/>
        <w:left w:val="none" w:sz="0" w:space="0" w:color="auto"/>
        <w:bottom w:val="none" w:sz="0" w:space="0" w:color="auto"/>
        <w:right w:val="none" w:sz="0" w:space="0" w:color="auto"/>
      </w:divBdr>
    </w:div>
    <w:div w:id="610011612">
      <w:bodyDiv w:val="1"/>
      <w:marLeft w:val="0"/>
      <w:marRight w:val="0"/>
      <w:marTop w:val="0"/>
      <w:marBottom w:val="0"/>
      <w:divBdr>
        <w:top w:val="none" w:sz="0" w:space="0" w:color="auto"/>
        <w:left w:val="none" w:sz="0" w:space="0" w:color="auto"/>
        <w:bottom w:val="none" w:sz="0" w:space="0" w:color="auto"/>
        <w:right w:val="none" w:sz="0" w:space="0" w:color="auto"/>
      </w:divBdr>
    </w:div>
    <w:div w:id="660353806">
      <w:bodyDiv w:val="1"/>
      <w:marLeft w:val="0"/>
      <w:marRight w:val="0"/>
      <w:marTop w:val="0"/>
      <w:marBottom w:val="0"/>
      <w:divBdr>
        <w:top w:val="none" w:sz="0" w:space="0" w:color="auto"/>
        <w:left w:val="none" w:sz="0" w:space="0" w:color="auto"/>
        <w:bottom w:val="none" w:sz="0" w:space="0" w:color="auto"/>
        <w:right w:val="none" w:sz="0" w:space="0" w:color="auto"/>
      </w:divBdr>
      <w:divsChild>
        <w:div w:id="285892841">
          <w:marLeft w:val="360"/>
          <w:marRight w:val="0"/>
          <w:marTop w:val="200"/>
          <w:marBottom w:val="0"/>
          <w:divBdr>
            <w:top w:val="none" w:sz="0" w:space="0" w:color="auto"/>
            <w:left w:val="none" w:sz="0" w:space="0" w:color="auto"/>
            <w:bottom w:val="none" w:sz="0" w:space="0" w:color="auto"/>
            <w:right w:val="none" w:sz="0" w:space="0" w:color="auto"/>
          </w:divBdr>
        </w:div>
        <w:div w:id="1533810097">
          <w:marLeft w:val="1080"/>
          <w:marRight w:val="0"/>
          <w:marTop w:val="100"/>
          <w:marBottom w:val="0"/>
          <w:divBdr>
            <w:top w:val="none" w:sz="0" w:space="0" w:color="auto"/>
            <w:left w:val="none" w:sz="0" w:space="0" w:color="auto"/>
            <w:bottom w:val="none" w:sz="0" w:space="0" w:color="auto"/>
            <w:right w:val="none" w:sz="0" w:space="0" w:color="auto"/>
          </w:divBdr>
        </w:div>
        <w:div w:id="636297235">
          <w:marLeft w:val="1080"/>
          <w:marRight w:val="0"/>
          <w:marTop w:val="100"/>
          <w:marBottom w:val="0"/>
          <w:divBdr>
            <w:top w:val="none" w:sz="0" w:space="0" w:color="auto"/>
            <w:left w:val="none" w:sz="0" w:space="0" w:color="auto"/>
            <w:bottom w:val="none" w:sz="0" w:space="0" w:color="auto"/>
            <w:right w:val="none" w:sz="0" w:space="0" w:color="auto"/>
          </w:divBdr>
        </w:div>
        <w:div w:id="1014914359">
          <w:marLeft w:val="1080"/>
          <w:marRight w:val="0"/>
          <w:marTop w:val="100"/>
          <w:marBottom w:val="0"/>
          <w:divBdr>
            <w:top w:val="none" w:sz="0" w:space="0" w:color="auto"/>
            <w:left w:val="none" w:sz="0" w:space="0" w:color="auto"/>
            <w:bottom w:val="none" w:sz="0" w:space="0" w:color="auto"/>
            <w:right w:val="none" w:sz="0" w:space="0" w:color="auto"/>
          </w:divBdr>
        </w:div>
      </w:divsChild>
    </w:div>
    <w:div w:id="663243898">
      <w:bodyDiv w:val="1"/>
      <w:marLeft w:val="0"/>
      <w:marRight w:val="0"/>
      <w:marTop w:val="0"/>
      <w:marBottom w:val="0"/>
      <w:divBdr>
        <w:top w:val="none" w:sz="0" w:space="0" w:color="auto"/>
        <w:left w:val="none" w:sz="0" w:space="0" w:color="auto"/>
        <w:bottom w:val="none" w:sz="0" w:space="0" w:color="auto"/>
        <w:right w:val="none" w:sz="0" w:space="0" w:color="auto"/>
      </w:divBdr>
    </w:div>
    <w:div w:id="683091424">
      <w:bodyDiv w:val="1"/>
      <w:marLeft w:val="0"/>
      <w:marRight w:val="0"/>
      <w:marTop w:val="0"/>
      <w:marBottom w:val="0"/>
      <w:divBdr>
        <w:top w:val="none" w:sz="0" w:space="0" w:color="auto"/>
        <w:left w:val="none" w:sz="0" w:space="0" w:color="auto"/>
        <w:bottom w:val="none" w:sz="0" w:space="0" w:color="auto"/>
        <w:right w:val="none" w:sz="0" w:space="0" w:color="auto"/>
      </w:divBdr>
    </w:div>
    <w:div w:id="729890616">
      <w:bodyDiv w:val="1"/>
      <w:marLeft w:val="0"/>
      <w:marRight w:val="0"/>
      <w:marTop w:val="0"/>
      <w:marBottom w:val="0"/>
      <w:divBdr>
        <w:top w:val="none" w:sz="0" w:space="0" w:color="auto"/>
        <w:left w:val="none" w:sz="0" w:space="0" w:color="auto"/>
        <w:bottom w:val="none" w:sz="0" w:space="0" w:color="auto"/>
        <w:right w:val="none" w:sz="0" w:space="0" w:color="auto"/>
      </w:divBdr>
    </w:div>
    <w:div w:id="747461559">
      <w:bodyDiv w:val="1"/>
      <w:marLeft w:val="0"/>
      <w:marRight w:val="0"/>
      <w:marTop w:val="0"/>
      <w:marBottom w:val="0"/>
      <w:divBdr>
        <w:top w:val="none" w:sz="0" w:space="0" w:color="auto"/>
        <w:left w:val="none" w:sz="0" w:space="0" w:color="auto"/>
        <w:bottom w:val="none" w:sz="0" w:space="0" w:color="auto"/>
        <w:right w:val="none" w:sz="0" w:space="0" w:color="auto"/>
      </w:divBdr>
    </w:div>
    <w:div w:id="806972315">
      <w:bodyDiv w:val="1"/>
      <w:marLeft w:val="0"/>
      <w:marRight w:val="0"/>
      <w:marTop w:val="0"/>
      <w:marBottom w:val="0"/>
      <w:divBdr>
        <w:top w:val="none" w:sz="0" w:space="0" w:color="auto"/>
        <w:left w:val="none" w:sz="0" w:space="0" w:color="auto"/>
        <w:bottom w:val="none" w:sz="0" w:space="0" w:color="auto"/>
        <w:right w:val="none" w:sz="0" w:space="0" w:color="auto"/>
      </w:divBdr>
    </w:div>
    <w:div w:id="813914267">
      <w:bodyDiv w:val="1"/>
      <w:marLeft w:val="0"/>
      <w:marRight w:val="0"/>
      <w:marTop w:val="0"/>
      <w:marBottom w:val="0"/>
      <w:divBdr>
        <w:top w:val="none" w:sz="0" w:space="0" w:color="auto"/>
        <w:left w:val="none" w:sz="0" w:space="0" w:color="auto"/>
        <w:bottom w:val="none" w:sz="0" w:space="0" w:color="auto"/>
        <w:right w:val="none" w:sz="0" w:space="0" w:color="auto"/>
      </w:divBdr>
    </w:div>
    <w:div w:id="847525851">
      <w:bodyDiv w:val="1"/>
      <w:marLeft w:val="0"/>
      <w:marRight w:val="0"/>
      <w:marTop w:val="0"/>
      <w:marBottom w:val="0"/>
      <w:divBdr>
        <w:top w:val="none" w:sz="0" w:space="0" w:color="auto"/>
        <w:left w:val="none" w:sz="0" w:space="0" w:color="auto"/>
        <w:bottom w:val="none" w:sz="0" w:space="0" w:color="auto"/>
        <w:right w:val="none" w:sz="0" w:space="0" w:color="auto"/>
      </w:divBdr>
    </w:div>
    <w:div w:id="851921554">
      <w:bodyDiv w:val="1"/>
      <w:marLeft w:val="0"/>
      <w:marRight w:val="0"/>
      <w:marTop w:val="0"/>
      <w:marBottom w:val="0"/>
      <w:divBdr>
        <w:top w:val="none" w:sz="0" w:space="0" w:color="auto"/>
        <w:left w:val="none" w:sz="0" w:space="0" w:color="auto"/>
        <w:bottom w:val="none" w:sz="0" w:space="0" w:color="auto"/>
        <w:right w:val="none" w:sz="0" w:space="0" w:color="auto"/>
      </w:divBdr>
    </w:div>
    <w:div w:id="856385976">
      <w:bodyDiv w:val="1"/>
      <w:marLeft w:val="0"/>
      <w:marRight w:val="0"/>
      <w:marTop w:val="0"/>
      <w:marBottom w:val="0"/>
      <w:divBdr>
        <w:top w:val="none" w:sz="0" w:space="0" w:color="auto"/>
        <w:left w:val="none" w:sz="0" w:space="0" w:color="auto"/>
        <w:bottom w:val="none" w:sz="0" w:space="0" w:color="auto"/>
        <w:right w:val="none" w:sz="0" w:space="0" w:color="auto"/>
      </w:divBdr>
    </w:div>
    <w:div w:id="857087553">
      <w:bodyDiv w:val="1"/>
      <w:marLeft w:val="0"/>
      <w:marRight w:val="0"/>
      <w:marTop w:val="0"/>
      <w:marBottom w:val="0"/>
      <w:divBdr>
        <w:top w:val="none" w:sz="0" w:space="0" w:color="auto"/>
        <w:left w:val="none" w:sz="0" w:space="0" w:color="auto"/>
        <w:bottom w:val="none" w:sz="0" w:space="0" w:color="auto"/>
        <w:right w:val="none" w:sz="0" w:space="0" w:color="auto"/>
      </w:divBdr>
    </w:div>
    <w:div w:id="918099959">
      <w:bodyDiv w:val="1"/>
      <w:marLeft w:val="0"/>
      <w:marRight w:val="0"/>
      <w:marTop w:val="0"/>
      <w:marBottom w:val="0"/>
      <w:divBdr>
        <w:top w:val="none" w:sz="0" w:space="0" w:color="auto"/>
        <w:left w:val="none" w:sz="0" w:space="0" w:color="auto"/>
        <w:bottom w:val="none" w:sz="0" w:space="0" w:color="auto"/>
        <w:right w:val="none" w:sz="0" w:space="0" w:color="auto"/>
      </w:divBdr>
    </w:div>
    <w:div w:id="946623179">
      <w:bodyDiv w:val="1"/>
      <w:marLeft w:val="0"/>
      <w:marRight w:val="0"/>
      <w:marTop w:val="0"/>
      <w:marBottom w:val="0"/>
      <w:divBdr>
        <w:top w:val="none" w:sz="0" w:space="0" w:color="auto"/>
        <w:left w:val="none" w:sz="0" w:space="0" w:color="auto"/>
        <w:bottom w:val="none" w:sz="0" w:space="0" w:color="auto"/>
        <w:right w:val="none" w:sz="0" w:space="0" w:color="auto"/>
      </w:divBdr>
    </w:div>
    <w:div w:id="1011492663">
      <w:bodyDiv w:val="1"/>
      <w:marLeft w:val="0"/>
      <w:marRight w:val="0"/>
      <w:marTop w:val="0"/>
      <w:marBottom w:val="0"/>
      <w:divBdr>
        <w:top w:val="none" w:sz="0" w:space="0" w:color="auto"/>
        <w:left w:val="none" w:sz="0" w:space="0" w:color="auto"/>
        <w:bottom w:val="none" w:sz="0" w:space="0" w:color="auto"/>
        <w:right w:val="none" w:sz="0" w:space="0" w:color="auto"/>
      </w:divBdr>
    </w:div>
    <w:div w:id="1018386897">
      <w:bodyDiv w:val="1"/>
      <w:marLeft w:val="0"/>
      <w:marRight w:val="0"/>
      <w:marTop w:val="0"/>
      <w:marBottom w:val="0"/>
      <w:divBdr>
        <w:top w:val="none" w:sz="0" w:space="0" w:color="auto"/>
        <w:left w:val="none" w:sz="0" w:space="0" w:color="auto"/>
        <w:bottom w:val="none" w:sz="0" w:space="0" w:color="auto"/>
        <w:right w:val="none" w:sz="0" w:space="0" w:color="auto"/>
      </w:divBdr>
    </w:div>
    <w:div w:id="1067874219">
      <w:bodyDiv w:val="1"/>
      <w:marLeft w:val="0"/>
      <w:marRight w:val="0"/>
      <w:marTop w:val="0"/>
      <w:marBottom w:val="0"/>
      <w:divBdr>
        <w:top w:val="none" w:sz="0" w:space="0" w:color="auto"/>
        <w:left w:val="none" w:sz="0" w:space="0" w:color="auto"/>
        <w:bottom w:val="none" w:sz="0" w:space="0" w:color="auto"/>
        <w:right w:val="none" w:sz="0" w:space="0" w:color="auto"/>
      </w:divBdr>
    </w:div>
    <w:div w:id="1091269034">
      <w:bodyDiv w:val="1"/>
      <w:marLeft w:val="0"/>
      <w:marRight w:val="0"/>
      <w:marTop w:val="0"/>
      <w:marBottom w:val="0"/>
      <w:divBdr>
        <w:top w:val="none" w:sz="0" w:space="0" w:color="auto"/>
        <w:left w:val="none" w:sz="0" w:space="0" w:color="auto"/>
        <w:bottom w:val="none" w:sz="0" w:space="0" w:color="auto"/>
        <w:right w:val="none" w:sz="0" w:space="0" w:color="auto"/>
      </w:divBdr>
      <w:divsChild>
        <w:div w:id="447360771">
          <w:marLeft w:val="720"/>
          <w:marRight w:val="0"/>
          <w:marTop w:val="96"/>
          <w:marBottom w:val="0"/>
          <w:divBdr>
            <w:top w:val="none" w:sz="0" w:space="0" w:color="auto"/>
            <w:left w:val="none" w:sz="0" w:space="0" w:color="auto"/>
            <w:bottom w:val="none" w:sz="0" w:space="0" w:color="auto"/>
            <w:right w:val="none" w:sz="0" w:space="0" w:color="auto"/>
          </w:divBdr>
        </w:div>
        <w:div w:id="1677614218">
          <w:marLeft w:val="720"/>
          <w:marRight w:val="0"/>
          <w:marTop w:val="96"/>
          <w:marBottom w:val="0"/>
          <w:divBdr>
            <w:top w:val="none" w:sz="0" w:space="0" w:color="auto"/>
            <w:left w:val="none" w:sz="0" w:space="0" w:color="auto"/>
            <w:bottom w:val="none" w:sz="0" w:space="0" w:color="auto"/>
            <w:right w:val="none" w:sz="0" w:space="0" w:color="auto"/>
          </w:divBdr>
        </w:div>
        <w:div w:id="596064446">
          <w:marLeft w:val="720"/>
          <w:marRight w:val="0"/>
          <w:marTop w:val="96"/>
          <w:marBottom w:val="0"/>
          <w:divBdr>
            <w:top w:val="none" w:sz="0" w:space="0" w:color="auto"/>
            <w:left w:val="none" w:sz="0" w:space="0" w:color="auto"/>
            <w:bottom w:val="none" w:sz="0" w:space="0" w:color="auto"/>
            <w:right w:val="none" w:sz="0" w:space="0" w:color="auto"/>
          </w:divBdr>
        </w:div>
        <w:div w:id="865093433">
          <w:marLeft w:val="720"/>
          <w:marRight w:val="0"/>
          <w:marTop w:val="96"/>
          <w:marBottom w:val="0"/>
          <w:divBdr>
            <w:top w:val="none" w:sz="0" w:space="0" w:color="auto"/>
            <w:left w:val="none" w:sz="0" w:space="0" w:color="auto"/>
            <w:bottom w:val="none" w:sz="0" w:space="0" w:color="auto"/>
            <w:right w:val="none" w:sz="0" w:space="0" w:color="auto"/>
          </w:divBdr>
        </w:div>
        <w:div w:id="1226142696">
          <w:marLeft w:val="720"/>
          <w:marRight w:val="0"/>
          <w:marTop w:val="96"/>
          <w:marBottom w:val="0"/>
          <w:divBdr>
            <w:top w:val="none" w:sz="0" w:space="0" w:color="auto"/>
            <w:left w:val="none" w:sz="0" w:space="0" w:color="auto"/>
            <w:bottom w:val="none" w:sz="0" w:space="0" w:color="auto"/>
            <w:right w:val="none" w:sz="0" w:space="0" w:color="auto"/>
          </w:divBdr>
        </w:div>
        <w:div w:id="833837091">
          <w:marLeft w:val="720"/>
          <w:marRight w:val="0"/>
          <w:marTop w:val="96"/>
          <w:marBottom w:val="0"/>
          <w:divBdr>
            <w:top w:val="none" w:sz="0" w:space="0" w:color="auto"/>
            <w:left w:val="none" w:sz="0" w:space="0" w:color="auto"/>
            <w:bottom w:val="none" w:sz="0" w:space="0" w:color="auto"/>
            <w:right w:val="none" w:sz="0" w:space="0" w:color="auto"/>
          </w:divBdr>
        </w:div>
        <w:div w:id="1724711854">
          <w:marLeft w:val="720"/>
          <w:marRight w:val="0"/>
          <w:marTop w:val="96"/>
          <w:marBottom w:val="0"/>
          <w:divBdr>
            <w:top w:val="none" w:sz="0" w:space="0" w:color="auto"/>
            <w:left w:val="none" w:sz="0" w:space="0" w:color="auto"/>
            <w:bottom w:val="none" w:sz="0" w:space="0" w:color="auto"/>
            <w:right w:val="none" w:sz="0" w:space="0" w:color="auto"/>
          </w:divBdr>
        </w:div>
        <w:div w:id="444622774">
          <w:marLeft w:val="720"/>
          <w:marRight w:val="0"/>
          <w:marTop w:val="96"/>
          <w:marBottom w:val="0"/>
          <w:divBdr>
            <w:top w:val="none" w:sz="0" w:space="0" w:color="auto"/>
            <w:left w:val="none" w:sz="0" w:space="0" w:color="auto"/>
            <w:bottom w:val="none" w:sz="0" w:space="0" w:color="auto"/>
            <w:right w:val="none" w:sz="0" w:space="0" w:color="auto"/>
          </w:divBdr>
        </w:div>
        <w:div w:id="882984613">
          <w:marLeft w:val="720"/>
          <w:marRight w:val="0"/>
          <w:marTop w:val="96"/>
          <w:marBottom w:val="0"/>
          <w:divBdr>
            <w:top w:val="none" w:sz="0" w:space="0" w:color="auto"/>
            <w:left w:val="none" w:sz="0" w:space="0" w:color="auto"/>
            <w:bottom w:val="none" w:sz="0" w:space="0" w:color="auto"/>
            <w:right w:val="none" w:sz="0" w:space="0" w:color="auto"/>
          </w:divBdr>
        </w:div>
      </w:divsChild>
    </w:div>
    <w:div w:id="1091391086">
      <w:bodyDiv w:val="1"/>
      <w:marLeft w:val="0"/>
      <w:marRight w:val="0"/>
      <w:marTop w:val="0"/>
      <w:marBottom w:val="0"/>
      <w:divBdr>
        <w:top w:val="none" w:sz="0" w:space="0" w:color="auto"/>
        <w:left w:val="none" w:sz="0" w:space="0" w:color="auto"/>
        <w:bottom w:val="none" w:sz="0" w:space="0" w:color="auto"/>
        <w:right w:val="none" w:sz="0" w:space="0" w:color="auto"/>
      </w:divBdr>
    </w:div>
    <w:div w:id="1105997845">
      <w:bodyDiv w:val="1"/>
      <w:marLeft w:val="0"/>
      <w:marRight w:val="0"/>
      <w:marTop w:val="0"/>
      <w:marBottom w:val="0"/>
      <w:divBdr>
        <w:top w:val="none" w:sz="0" w:space="0" w:color="auto"/>
        <w:left w:val="none" w:sz="0" w:space="0" w:color="auto"/>
        <w:bottom w:val="none" w:sz="0" w:space="0" w:color="auto"/>
        <w:right w:val="none" w:sz="0" w:space="0" w:color="auto"/>
      </w:divBdr>
    </w:div>
    <w:div w:id="1129515389">
      <w:bodyDiv w:val="1"/>
      <w:marLeft w:val="0"/>
      <w:marRight w:val="0"/>
      <w:marTop w:val="0"/>
      <w:marBottom w:val="0"/>
      <w:divBdr>
        <w:top w:val="none" w:sz="0" w:space="0" w:color="auto"/>
        <w:left w:val="none" w:sz="0" w:space="0" w:color="auto"/>
        <w:bottom w:val="none" w:sz="0" w:space="0" w:color="auto"/>
        <w:right w:val="none" w:sz="0" w:space="0" w:color="auto"/>
      </w:divBdr>
    </w:div>
    <w:div w:id="1184132390">
      <w:bodyDiv w:val="1"/>
      <w:marLeft w:val="0"/>
      <w:marRight w:val="0"/>
      <w:marTop w:val="0"/>
      <w:marBottom w:val="0"/>
      <w:divBdr>
        <w:top w:val="none" w:sz="0" w:space="0" w:color="auto"/>
        <w:left w:val="none" w:sz="0" w:space="0" w:color="auto"/>
        <w:bottom w:val="none" w:sz="0" w:space="0" w:color="auto"/>
        <w:right w:val="none" w:sz="0" w:space="0" w:color="auto"/>
      </w:divBdr>
      <w:divsChild>
        <w:div w:id="201789705">
          <w:marLeft w:val="806"/>
          <w:marRight w:val="0"/>
          <w:marTop w:val="0"/>
          <w:marBottom w:val="120"/>
          <w:divBdr>
            <w:top w:val="none" w:sz="0" w:space="0" w:color="auto"/>
            <w:left w:val="none" w:sz="0" w:space="0" w:color="auto"/>
            <w:bottom w:val="none" w:sz="0" w:space="0" w:color="auto"/>
            <w:right w:val="none" w:sz="0" w:space="0" w:color="auto"/>
          </w:divBdr>
        </w:div>
        <w:div w:id="248344568">
          <w:marLeft w:val="360"/>
          <w:marRight w:val="0"/>
          <w:marTop w:val="0"/>
          <w:marBottom w:val="0"/>
          <w:divBdr>
            <w:top w:val="none" w:sz="0" w:space="0" w:color="auto"/>
            <w:left w:val="none" w:sz="0" w:space="0" w:color="auto"/>
            <w:bottom w:val="none" w:sz="0" w:space="0" w:color="auto"/>
            <w:right w:val="none" w:sz="0" w:space="0" w:color="auto"/>
          </w:divBdr>
        </w:div>
        <w:div w:id="413863292">
          <w:marLeft w:val="1080"/>
          <w:marRight w:val="0"/>
          <w:marTop w:val="0"/>
          <w:marBottom w:val="0"/>
          <w:divBdr>
            <w:top w:val="none" w:sz="0" w:space="0" w:color="auto"/>
            <w:left w:val="none" w:sz="0" w:space="0" w:color="auto"/>
            <w:bottom w:val="none" w:sz="0" w:space="0" w:color="auto"/>
            <w:right w:val="none" w:sz="0" w:space="0" w:color="auto"/>
          </w:divBdr>
        </w:div>
        <w:div w:id="424763479">
          <w:marLeft w:val="360"/>
          <w:marRight w:val="0"/>
          <w:marTop w:val="0"/>
          <w:marBottom w:val="120"/>
          <w:divBdr>
            <w:top w:val="none" w:sz="0" w:space="0" w:color="auto"/>
            <w:left w:val="none" w:sz="0" w:space="0" w:color="auto"/>
            <w:bottom w:val="none" w:sz="0" w:space="0" w:color="auto"/>
            <w:right w:val="none" w:sz="0" w:space="0" w:color="auto"/>
          </w:divBdr>
        </w:div>
        <w:div w:id="517037311">
          <w:marLeft w:val="360"/>
          <w:marRight w:val="0"/>
          <w:marTop w:val="0"/>
          <w:marBottom w:val="0"/>
          <w:divBdr>
            <w:top w:val="none" w:sz="0" w:space="0" w:color="auto"/>
            <w:left w:val="none" w:sz="0" w:space="0" w:color="auto"/>
            <w:bottom w:val="none" w:sz="0" w:space="0" w:color="auto"/>
            <w:right w:val="none" w:sz="0" w:space="0" w:color="auto"/>
          </w:divBdr>
        </w:div>
        <w:div w:id="628705375">
          <w:marLeft w:val="360"/>
          <w:marRight w:val="0"/>
          <w:marTop w:val="0"/>
          <w:marBottom w:val="0"/>
          <w:divBdr>
            <w:top w:val="none" w:sz="0" w:space="0" w:color="auto"/>
            <w:left w:val="none" w:sz="0" w:space="0" w:color="auto"/>
            <w:bottom w:val="none" w:sz="0" w:space="0" w:color="auto"/>
            <w:right w:val="none" w:sz="0" w:space="0" w:color="auto"/>
          </w:divBdr>
        </w:div>
        <w:div w:id="1079256109">
          <w:marLeft w:val="1080"/>
          <w:marRight w:val="0"/>
          <w:marTop w:val="0"/>
          <w:marBottom w:val="0"/>
          <w:divBdr>
            <w:top w:val="none" w:sz="0" w:space="0" w:color="auto"/>
            <w:left w:val="none" w:sz="0" w:space="0" w:color="auto"/>
            <w:bottom w:val="none" w:sz="0" w:space="0" w:color="auto"/>
            <w:right w:val="none" w:sz="0" w:space="0" w:color="auto"/>
          </w:divBdr>
        </w:div>
        <w:div w:id="1276669285">
          <w:marLeft w:val="360"/>
          <w:marRight w:val="0"/>
          <w:marTop w:val="0"/>
          <w:marBottom w:val="120"/>
          <w:divBdr>
            <w:top w:val="none" w:sz="0" w:space="0" w:color="auto"/>
            <w:left w:val="none" w:sz="0" w:space="0" w:color="auto"/>
            <w:bottom w:val="none" w:sz="0" w:space="0" w:color="auto"/>
            <w:right w:val="none" w:sz="0" w:space="0" w:color="auto"/>
          </w:divBdr>
        </w:div>
        <w:div w:id="1327396627">
          <w:marLeft w:val="1080"/>
          <w:marRight w:val="0"/>
          <w:marTop w:val="0"/>
          <w:marBottom w:val="120"/>
          <w:divBdr>
            <w:top w:val="none" w:sz="0" w:space="0" w:color="auto"/>
            <w:left w:val="none" w:sz="0" w:space="0" w:color="auto"/>
            <w:bottom w:val="none" w:sz="0" w:space="0" w:color="auto"/>
            <w:right w:val="none" w:sz="0" w:space="0" w:color="auto"/>
          </w:divBdr>
        </w:div>
        <w:div w:id="1351026881">
          <w:marLeft w:val="1080"/>
          <w:marRight w:val="0"/>
          <w:marTop w:val="0"/>
          <w:marBottom w:val="0"/>
          <w:divBdr>
            <w:top w:val="none" w:sz="0" w:space="0" w:color="auto"/>
            <w:left w:val="none" w:sz="0" w:space="0" w:color="auto"/>
            <w:bottom w:val="none" w:sz="0" w:space="0" w:color="auto"/>
            <w:right w:val="none" w:sz="0" w:space="0" w:color="auto"/>
          </w:divBdr>
        </w:div>
        <w:div w:id="1433163702">
          <w:marLeft w:val="806"/>
          <w:marRight w:val="0"/>
          <w:marTop w:val="0"/>
          <w:marBottom w:val="120"/>
          <w:divBdr>
            <w:top w:val="none" w:sz="0" w:space="0" w:color="auto"/>
            <w:left w:val="none" w:sz="0" w:space="0" w:color="auto"/>
            <w:bottom w:val="none" w:sz="0" w:space="0" w:color="auto"/>
            <w:right w:val="none" w:sz="0" w:space="0" w:color="auto"/>
          </w:divBdr>
        </w:div>
        <w:div w:id="1541280576">
          <w:marLeft w:val="1080"/>
          <w:marRight w:val="0"/>
          <w:marTop w:val="0"/>
          <w:marBottom w:val="0"/>
          <w:divBdr>
            <w:top w:val="none" w:sz="0" w:space="0" w:color="auto"/>
            <w:left w:val="none" w:sz="0" w:space="0" w:color="auto"/>
            <w:bottom w:val="none" w:sz="0" w:space="0" w:color="auto"/>
            <w:right w:val="none" w:sz="0" w:space="0" w:color="auto"/>
          </w:divBdr>
        </w:div>
      </w:divsChild>
    </w:div>
    <w:div w:id="1260792624">
      <w:bodyDiv w:val="1"/>
      <w:marLeft w:val="0"/>
      <w:marRight w:val="0"/>
      <w:marTop w:val="0"/>
      <w:marBottom w:val="0"/>
      <w:divBdr>
        <w:top w:val="none" w:sz="0" w:space="0" w:color="auto"/>
        <w:left w:val="none" w:sz="0" w:space="0" w:color="auto"/>
        <w:bottom w:val="none" w:sz="0" w:space="0" w:color="auto"/>
        <w:right w:val="none" w:sz="0" w:space="0" w:color="auto"/>
      </w:divBdr>
    </w:div>
    <w:div w:id="1290939950">
      <w:bodyDiv w:val="1"/>
      <w:marLeft w:val="0"/>
      <w:marRight w:val="0"/>
      <w:marTop w:val="0"/>
      <w:marBottom w:val="0"/>
      <w:divBdr>
        <w:top w:val="none" w:sz="0" w:space="0" w:color="auto"/>
        <w:left w:val="none" w:sz="0" w:space="0" w:color="auto"/>
        <w:bottom w:val="none" w:sz="0" w:space="0" w:color="auto"/>
        <w:right w:val="none" w:sz="0" w:space="0" w:color="auto"/>
      </w:divBdr>
    </w:div>
    <w:div w:id="1306812068">
      <w:bodyDiv w:val="1"/>
      <w:marLeft w:val="0"/>
      <w:marRight w:val="0"/>
      <w:marTop w:val="0"/>
      <w:marBottom w:val="0"/>
      <w:divBdr>
        <w:top w:val="none" w:sz="0" w:space="0" w:color="auto"/>
        <w:left w:val="none" w:sz="0" w:space="0" w:color="auto"/>
        <w:bottom w:val="none" w:sz="0" w:space="0" w:color="auto"/>
        <w:right w:val="none" w:sz="0" w:space="0" w:color="auto"/>
      </w:divBdr>
    </w:div>
    <w:div w:id="1310793655">
      <w:bodyDiv w:val="1"/>
      <w:marLeft w:val="0"/>
      <w:marRight w:val="0"/>
      <w:marTop w:val="0"/>
      <w:marBottom w:val="0"/>
      <w:divBdr>
        <w:top w:val="none" w:sz="0" w:space="0" w:color="auto"/>
        <w:left w:val="none" w:sz="0" w:space="0" w:color="auto"/>
        <w:bottom w:val="none" w:sz="0" w:space="0" w:color="auto"/>
        <w:right w:val="none" w:sz="0" w:space="0" w:color="auto"/>
      </w:divBdr>
    </w:div>
    <w:div w:id="1321888278">
      <w:bodyDiv w:val="1"/>
      <w:marLeft w:val="0"/>
      <w:marRight w:val="0"/>
      <w:marTop w:val="0"/>
      <w:marBottom w:val="0"/>
      <w:divBdr>
        <w:top w:val="none" w:sz="0" w:space="0" w:color="auto"/>
        <w:left w:val="none" w:sz="0" w:space="0" w:color="auto"/>
        <w:bottom w:val="none" w:sz="0" w:space="0" w:color="auto"/>
        <w:right w:val="none" w:sz="0" w:space="0" w:color="auto"/>
      </w:divBdr>
    </w:div>
    <w:div w:id="1329484483">
      <w:bodyDiv w:val="1"/>
      <w:marLeft w:val="0"/>
      <w:marRight w:val="0"/>
      <w:marTop w:val="0"/>
      <w:marBottom w:val="0"/>
      <w:divBdr>
        <w:top w:val="none" w:sz="0" w:space="0" w:color="auto"/>
        <w:left w:val="none" w:sz="0" w:space="0" w:color="auto"/>
        <w:bottom w:val="none" w:sz="0" w:space="0" w:color="auto"/>
        <w:right w:val="none" w:sz="0" w:space="0" w:color="auto"/>
      </w:divBdr>
    </w:div>
    <w:div w:id="1331639008">
      <w:bodyDiv w:val="1"/>
      <w:marLeft w:val="0"/>
      <w:marRight w:val="0"/>
      <w:marTop w:val="0"/>
      <w:marBottom w:val="0"/>
      <w:divBdr>
        <w:top w:val="none" w:sz="0" w:space="0" w:color="auto"/>
        <w:left w:val="none" w:sz="0" w:space="0" w:color="auto"/>
        <w:bottom w:val="none" w:sz="0" w:space="0" w:color="auto"/>
        <w:right w:val="none" w:sz="0" w:space="0" w:color="auto"/>
      </w:divBdr>
    </w:div>
    <w:div w:id="1391617799">
      <w:bodyDiv w:val="1"/>
      <w:marLeft w:val="0"/>
      <w:marRight w:val="0"/>
      <w:marTop w:val="0"/>
      <w:marBottom w:val="0"/>
      <w:divBdr>
        <w:top w:val="none" w:sz="0" w:space="0" w:color="auto"/>
        <w:left w:val="none" w:sz="0" w:space="0" w:color="auto"/>
        <w:bottom w:val="none" w:sz="0" w:space="0" w:color="auto"/>
        <w:right w:val="none" w:sz="0" w:space="0" w:color="auto"/>
      </w:divBdr>
    </w:div>
    <w:div w:id="1436242480">
      <w:bodyDiv w:val="1"/>
      <w:marLeft w:val="0"/>
      <w:marRight w:val="0"/>
      <w:marTop w:val="0"/>
      <w:marBottom w:val="0"/>
      <w:divBdr>
        <w:top w:val="none" w:sz="0" w:space="0" w:color="auto"/>
        <w:left w:val="none" w:sz="0" w:space="0" w:color="auto"/>
        <w:bottom w:val="none" w:sz="0" w:space="0" w:color="auto"/>
        <w:right w:val="none" w:sz="0" w:space="0" w:color="auto"/>
      </w:divBdr>
    </w:div>
    <w:div w:id="1468738958">
      <w:bodyDiv w:val="1"/>
      <w:marLeft w:val="0"/>
      <w:marRight w:val="0"/>
      <w:marTop w:val="0"/>
      <w:marBottom w:val="0"/>
      <w:divBdr>
        <w:top w:val="none" w:sz="0" w:space="0" w:color="auto"/>
        <w:left w:val="none" w:sz="0" w:space="0" w:color="auto"/>
        <w:bottom w:val="none" w:sz="0" w:space="0" w:color="auto"/>
        <w:right w:val="none" w:sz="0" w:space="0" w:color="auto"/>
      </w:divBdr>
    </w:div>
    <w:div w:id="1475177782">
      <w:bodyDiv w:val="1"/>
      <w:marLeft w:val="0"/>
      <w:marRight w:val="0"/>
      <w:marTop w:val="0"/>
      <w:marBottom w:val="0"/>
      <w:divBdr>
        <w:top w:val="none" w:sz="0" w:space="0" w:color="auto"/>
        <w:left w:val="none" w:sz="0" w:space="0" w:color="auto"/>
        <w:bottom w:val="none" w:sz="0" w:space="0" w:color="auto"/>
        <w:right w:val="none" w:sz="0" w:space="0" w:color="auto"/>
      </w:divBdr>
    </w:div>
    <w:div w:id="1507743146">
      <w:bodyDiv w:val="1"/>
      <w:marLeft w:val="0"/>
      <w:marRight w:val="0"/>
      <w:marTop w:val="0"/>
      <w:marBottom w:val="0"/>
      <w:divBdr>
        <w:top w:val="none" w:sz="0" w:space="0" w:color="auto"/>
        <w:left w:val="none" w:sz="0" w:space="0" w:color="auto"/>
        <w:bottom w:val="none" w:sz="0" w:space="0" w:color="auto"/>
        <w:right w:val="none" w:sz="0" w:space="0" w:color="auto"/>
      </w:divBdr>
    </w:div>
    <w:div w:id="1510411956">
      <w:bodyDiv w:val="1"/>
      <w:marLeft w:val="0"/>
      <w:marRight w:val="0"/>
      <w:marTop w:val="0"/>
      <w:marBottom w:val="0"/>
      <w:divBdr>
        <w:top w:val="none" w:sz="0" w:space="0" w:color="auto"/>
        <w:left w:val="none" w:sz="0" w:space="0" w:color="auto"/>
        <w:bottom w:val="none" w:sz="0" w:space="0" w:color="auto"/>
        <w:right w:val="none" w:sz="0" w:space="0" w:color="auto"/>
      </w:divBdr>
    </w:div>
    <w:div w:id="1591231439">
      <w:bodyDiv w:val="1"/>
      <w:marLeft w:val="0"/>
      <w:marRight w:val="0"/>
      <w:marTop w:val="0"/>
      <w:marBottom w:val="0"/>
      <w:divBdr>
        <w:top w:val="none" w:sz="0" w:space="0" w:color="auto"/>
        <w:left w:val="none" w:sz="0" w:space="0" w:color="auto"/>
        <w:bottom w:val="none" w:sz="0" w:space="0" w:color="auto"/>
        <w:right w:val="none" w:sz="0" w:space="0" w:color="auto"/>
      </w:divBdr>
    </w:div>
    <w:div w:id="1593277013">
      <w:bodyDiv w:val="1"/>
      <w:marLeft w:val="0"/>
      <w:marRight w:val="0"/>
      <w:marTop w:val="0"/>
      <w:marBottom w:val="0"/>
      <w:divBdr>
        <w:top w:val="none" w:sz="0" w:space="0" w:color="auto"/>
        <w:left w:val="none" w:sz="0" w:space="0" w:color="auto"/>
        <w:bottom w:val="none" w:sz="0" w:space="0" w:color="auto"/>
        <w:right w:val="none" w:sz="0" w:space="0" w:color="auto"/>
      </w:divBdr>
    </w:div>
    <w:div w:id="1599748722">
      <w:bodyDiv w:val="1"/>
      <w:marLeft w:val="0"/>
      <w:marRight w:val="0"/>
      <w:marTop w:val="0"/>
      <w:marBottom w:val="0"/>
      <w:divBdr>
        <w:top w:val="none" w:sz="0" w:space="0" w:color="auto"/>
        <w:left w:val="none" w:sz="0" w:space="0" w:color="auto"/>
        <w:bottom w:val="none" w:sz="0" w:space="0" w:color="auto"/>
        <w:right w:val="none" w:sz="0" w:space="0" w:color="auto"/>
      </w:divBdr>
    </w:div>
    <w:div w:id="1644122177">
      <w:bodyDiv w:val="1"/>
      <w:marLeft w:val="0"/>
      <w:marRight w:val="0"/>
      <w:marTop w:val="0"/>
      <w:marBottom w:val="0"/>
      <w:divBdr>
        <w:top w:val="none" w:sz="0" w:space="0" w:color="auto"/>
        <w:left w:val="none" w:sz="0" w:space="0" w:color="auto"/>
        <w:bottom w:val="none" w:sz="0" w:space="0" w:color="auto"/>
        <w:right w:val="none" w:sz="0" w:space="0" w:color="auto"/>
      </w:divBdr>
      <w:divsChild>
        <w:div w:id="1196891536">
          <w:marLeft w:val="360"/>
          <w:marRight w:val="0"/>
          <w:marTop w:val="200"/>
          <w:marBottom w:val="0"/>
          <w:divBdr>
            <w:top w:val="none" w:sz="0" w:space="0" w:color="auto"/>
            <w:left w:val="none" w:sz="0" w:space="0" w:color="auto"/>
            <w:bottom w:val="none" w:sz="0" w:space="0" w:color="auto"/>
            <w:right w:val="none" w:sz="0" w:space="0" w:color="auto"/>
          </w:divBdr>
        </w:div>
        <w:div w:id="1938950690">
          <w:marLeft w:val="360"/>
          <w:marRight w:val="0"/>
          <w:marTop w:val="200"/>
          <w:marBottom w:val="0"/>
          <w:divBdr>
            <w:top w:val="none" w:sz="0" w:space="0" w:color="auto"/>
            <w:left w:val="none" w:sz="0" w:space="0" w:color="auto"/>
            <w:bottom w:val="none" w:sz="0" w:space="0" w:color="auto"/>
            <w:right w:val="none" w:sz="0" w:space="0" w:color="auto"/>
          </w:divBdr>
        </w:div>
        <w:div w:id="1127048368">
          <w:marLeft w:val="360"/>
          <w:marRight w:val="0"/>
          <w:marTop w:val="200"/>
          <w:marBottom w:val="0"/>
          <w:divBdr>
            <w:top w:val="none" w:sz="0" w:space="0" w:color="auto"/>
            <w:left w:val="none" w:sz="0" w:space="0" w:color="auto"/>
            <w:bottom w:val="none" w:sz="0" w:space="0" w:color="auto"/>
            <w:right w:val="none" w:sz="0" w:space="0" w:color="auto"/>
          </w:divBdr>
        </w:div>
      </w:divsChild>
    </w:div>
    <w:div w:id="1688021172">
      <w:bodyDiv w:val="1"/>
      <w:marLeft w:val="0"/>
      <w:marRight w:val="0"/>
      <w:marTop w:val="0"/>
      <w:marBottom w:val="0"/>
      <w:divBdr>
        <w:top w:val="none" w:sz="0" w:space="0" w:color="auto"/>
        <w:left w:val="none" w:sz="0" w:space="0" w:color="auto"/>
        <w:bottom w:val="none" w:sz="0" w:space="0" w:color="auto"/>
        <w:right w:val="none" w:sz="0" w:space="0" w:color="auto"/>
      </w:divBdr>
    </w:div>
    <w:div w:id="1720669928">
      <w:bodyDiv w:val="1"/>
      <w:marLeft w:val="0"/>
      <w:marRight w:val="0"/>
      <w:marTop w:val="0"/>
      <w:marBottom w:val="0"/>
      <w:divBdr>
        <w:top w:val="none" w:sz="0" w:space="0" w:color="auto"/>
        <w:left w:val="none" w:sz="0" w:space="0" w:color="auto"/>
        <w:bottom w:val="none" w:sz="0" w:space="0" w:color="auto"/>
        <w:right w:val="none" w:sz="0" w:space="0" w:color="auto"/>
      </w:divBdr>
    </w:div>
    <w:div w:id="1740012115">
      <w:bodyDiv w:val="1"/>
      <w:marLeft w:val="0"/>
      <w:marRight w:val="0"/>
      <w:marTop w:val="0"/>
      <w:marBottom w:val="0"/>
      <w:divBdr>
        <w:top w:val="none" w:sz="0" w:space="0" w:color="auto"/>
        <w:left w:val="none" w:sz="0" w:space="0" w:color="auto"/>
        <w:bottom w:val="none" w:sz="0" w:space="0" w:color="auto"/>
        <w:right w:val="none" w:sz="0" w:space="0" w:color="auto"/>
      </w:divBdr>
    </w:div>
    <w:div w:id="1741637779">
      <w:bodyDiv w:val="1"/>
      <w:marLeft w:val="0"/>
      <w:marRight w:val="0"/>
      <w:marTop w:val="0"/>
      <w:marBottom w:val="0"/>
      <w:divBdr>
        <w:top w:val="none" w:sz="0" w:space="0" w:color="auto"/>
        <w:left w:val="none" w:sz="0" w:space="0" w:color="auto"/>
        <w:bottom w:val="none" w:sz="0" w:space="0" w:color="auto"/>
        <w:right w:val="none" w:sz="0" w:space="0" w:color="auto"/>
      </w:divBdr>
    </w:div>
    <w:div w:id="1745369525">
      <w:bodyDiv w:val="1"/>
      <w:marLeft w:val="0"/>
      <w:marRight w:val="0"/>
      <w:marTop w:val="0"/>
      <w:marBottom w:val="0"/>
      <w:divBdr>
        <w:top w:val="none" w:sz="0" w:space="0" w:color="auto"/>
        <w:left w:val="none" w:sz="0" w:space="0" w:color="auto"/>
        <w:bottom w:val="none" w:sz="0" w:space="0" w:color="auto"/>
        <w:right w:val="none" w:sz="0" w:space="0" w:color="auto"/>
      </w:divBdr>
    </w:div>
    <w:div w:id="1760560551">
      <w:bodyDiv w:val="1"/>
      <w:marLeft w:val="0"/>
      <w:marRight w:val="0"/>
      <w:marTop w:val="0"/>
      <w:marBottom w:val="0"/>
      <w:divBdr>
        <w:top w:val="none" w:sz="0" w:space="0" w:color="auto"/>
        <w:left w:val="none" w:sz="0" w:space="0" w:color="auto"/>
        <w:bottom w:val="none" w:sz="0" w:space="0" w:color="auto"/>
        <w:right w:val="none" w:sz="0" w:space="0" w:color="auto"/>
      </w:divBdr>
    </w:div>
    <w:div w:id="1768649289">
      <w:bodyDiv w:val="1"/>
      <w:marLeft w:val="0"/>
      <w:marRight w:val="0"/>
      <w:marTop w:val="0"/>
      <w:marBottom w:val="0"/>
      <w:divBdr>
        <w:top w:val="none" w:sz="0" w:space="0" w:color="auto"/>
        <w:left w:val="none" w:sz="0" w:space="0" w:color="auto"/>
        <w:bottom w:val="none" w:sz="0" w:space="0" w:color="auto"/>
        <w:right w:val="none" w:sz="0" w:space="0" w:color="auto"/>
      </w:divBdr>
    </w:div>
    <w:div w:id="1783453908">
      <w:bodyDiv w:val="1"/>
      <w:marLeft w:val="0"/>
      <w:marRight w:val="0"/>
      <w:marTop w:val="0"/>
      <w:marBottom w:val="0"/>
      <w:divBdr>
        <w:top w:val="none" w:sz="0" w:space="0" w:color="auto"/>
        <w:left w:val="none" w:sz="0" w:space="0" w:color="auto"/>
        <w:bottom w:val="none" w:sz="0" w:space="0" w:color="auto"/>
        <w:right w:val="none" w:sz="0" w:space="0" w:color="auto"/>
      </w:divBdr>
    </w:div>
    <w:div w:id="1789158757">
      <w:bodyDiv w:val="1"/>
      <w:marLeft w:val="0"/>
      <w:marRight w:val="0"/>
      <w:marTop w:val="0"/>
      <w:marBottom w:val="0"/>
      <w:divBdr>
        <w:top w:val="none" w:sz="0" w:space="0" w:color="auto"/>
        <w:left w:val="none" w:sz="0" w:space="0" w:color="auto"/>
        <w:bottom w:val="none" w:sz="0" w:space="0" w:color="auto"/>
        <w:right w:val="none" w:sz="0" w:space="0" w:color="auto"/>
      </w:divBdr>
    </w:div>
    <w:div w:id="1815564978">
      <w:bodyDiv w:val="1"/>
      <w:marLeft w:val="0"/>
      <w:marRight w:val="0"/>
      <w:marTop w:val="0"/>
      <w:marBottom w:val="0"/>
      <w:divBdr>
        <w:top w:val="none" w:sz="0" w:space="0" w:color="auto"/>
        <w:left w:val="none" w:sz="0" w:space="0" w:color="auto"/>
        <w:bottom w:val="none" w:sz="0" w:space="0" w:color="auto"/>
        <w:right w:val="none" w:sz="0" w:space="0" w:color="auto"/>
      </w:divBdr>
    </w:div>
    <w:div w:id="1830559929">
      <w:bodyDiv w:val="1"/>
      <w:marLeft w:val="0"/>
      <w:marRight w:val="0"/>
      <w:marTop w:val="0"/>
      <w:marBottom w:val="0"/>
      <w:divBdr>
        <w:top w:val="none" w:sz="0" w:space="0" w:color="auto"/>
        <w:left w:val="none" w:sz="0" w:space="0" w:color="auto"/>
        <w:bottom w:val="none" w:sz="0" w:space="0" w:color="auto"/>
        <w:right w:val="none" w:sz="0" w:space="0" w:color="auto"/>
      </w:divBdr>
    </w:div>
    <w:div w:id="1879900275">
      <w:bodyDiv w:val="1"/>
      <w:marLeft w:val="0"/>
      <w:marRight w:val="0"/>
      <w:marTop w:val="0"/>
      <w:marBottom w:val="0"/>
      <w:divBdr>
        <w:top w:val="none" w:sz="0" w:space="0" w:color="auto"/>
        <w:left w:val="none" w:sz="0" w:space="0" w:color="auto"/>
        <w:bottom w:val="none" w:sz="0" w:space="0" w:color="auto"/>
        <w:right w:val="none" w:sz="0" w:space="0" w:color="auto"/>
      </w:divBdr>
    </w:div>
    <w:div w:id="1930194788">
      <w:bodyDiv w:val="1"/>
      <w:marLeft w:val="0"/>
      <w:marRight w:val="0"/>
      <w:marTop w:val="0"/>
      <w:marBottom w:val="0"/>
      <w:divBdr>
        <w:top w:val="none" w:sz="0" w:space="0" w:color="auto"/>
        <w:left w:val="none" w:sz="0" w:space="0" w:color="auto"/>
        <w:bottom w:val="none" w:sz="0" w:space="0" w:color="auto"/>
        <w:right w:val="none" w:sz="0" w:space="0" w:color="auto"/>
      </w:divBdr>
    </w:div>
    <w:div w:id="2015450819">
      <w:bodyDiv w:val="1"/>
      <w:marLeft w:val="0"/>
      <w:marRight w:val="0"/>
      <w:marTop w:val="0"/>
      <w:marBottom w:val="0"/>
      <w:divBdr>
        <w:top w:val="none" w:sz="0" w:space="0" w:color="auto"/>
        <w:left w:val="none" w:sz="0" w:space="0" w:color="auto"/>
        <w:bottom w:val="none" w:sz="0" w:space="0" w:color="auto"/>
        <w:right w:val="none" w:sz="0" w:space="0" w:color="auto"/>
      </w:divBdr>
    </w:div>
    <w:div w:id="2018847207">
      <w:bodyDiv w:val="1"/>
      <w:marLeft w:val="0"/>
      <w:marRight w:val="0"/>
      <w:marTop w:val="0"/>
      <w:marBottom w:val="0"/>
      <w:divBdr>
        <w:top w:val="none" w:sz="0" w:space="0" w:color="auto"/>
        <w:left w:val="none" w:sz="0" w:space="0" w:color="auto"/>
        <w:bottom w:val="none" w:sz="0" w:space="0" w:color="auto"/>
        <w:right w:val="none" w:sz="0" w:space="0" w:color="auto"/>
      </w:divBdr>
    </w:div>
    <w:div w:id="2039164123">
      <w:bodyDiv w:val="1"/>
      <w:marLeft w:val="0"/>
      <w:marRight w:val="0"/>
      <w:marTop w:val="0"/>
      <w:marBottom w:val="0"/>
      <w:divBdr>
        <w:top w:val="none" w:sz="0" w:space="0" w:color="auto"/>
        <w:left w:val="none" w:sz="0" w:space="0" w:color="auto"/>
        <w:bottom w:val="none" w:sz="0" w:space="0" w:color="auto"/>
        <w:right w:val="none" w:sz="0" w:space="0" w:color="auto"/>
      </w:divBdr>
    </w:div>
    <w:div w:id="2043629631">
      <w:bodyDiv w:val="1"/>
      <w:marLeft w:val="0"/>
      <w:marRight w:val="0"/>
      <w:marTop w:val="0"/>
      <w:marBottom w:val="0"/>
      <w:divBdr>
        <w:top w:val="none" w:sz="0" w:space="0" w:color="auto"/>
        <w:left w:val="none" w:sz="0" w:space="0" w:color="auto"/>
        <w:bottom w:val="none" w:sz="0" w:space="0" w:color="auto"/>
        <w:right w:val="none" w:sz="0" w:space="0" w:color="auto"/>
      </w:divBdr>
    </w:div>
    <w:div w:id="2048866962">
      <w:bodyDiv w:val="1"/>
      <w:marLeft w:val="0"/>
      <w:marRight w:val="0"/>
      <w:marTop w:val="0"/>
      <w:marBottom w:val="0"/>
      <w:divBdr>
        <w:top w:val="none" w:sz="0" w:space="0" w:color="auto"/>
        <w:left w:val="none" w:sz="0" w:space="0" w:color="auto"/>
        <w:bottom w:val="none" w:sz="0" w:space="0" w:color="auto"/>
        <w:right w:val="none" w:sz="0" w:space="0" w:color="auto"/>
      </w:divBdr>
    </w:div>
    <w:div w:id="2083211050">
      <w:bodyDiv w:val="1"/>
      <w:marLeft w:val="0"/>
      <w:marRight w:val="0"/>
      <w:marTop w:val="0"/>
      <w:marBottom w:val="0"/>
      <w:divBdr>
        <w:top w:val="none" w:sz="0" w:space="0" w:color="auto"/>
        <w:left w:val="none" w:sz="0" w:space="0" w:color="auto"/>
        <w:bottom w:val="none" w:sz="0" w:space="0" w:color="auto"/>
        <w:right w:val="none" w:sz="0" w:space="0" w:color="auto"/>
      </w:divBdr>
    </w:div>
    <w:div w:id="2084258856">
      <w:bodyDiv w:val="1"/>
      <w:marLeft w:val="0"/>
      <w:marRight w:val="0"/>
      <w:marTop w:val="0"/>
      <w:marBottom w:val="0"/>
      <w:divBdr>
        <w:top w:val="none" w:sz="0" w:space="0" w:color="auto"/>
        <w:left w:val="none" w:sz="0" w:space="0" w:color="auto"/>
        <w:bottom w:val="none" w:sz="0" w:space="0" w:color="auto"/>
        <w:right w:val="none" w:sz="0" w:space="0" w:color="auto"/>
      </w:divBdr>
    </w:div>
    <w:div w:id="2105566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header" Target="header3.xm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eader" Target="header9.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2.xml"/><Relationship Id="rId32"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8.xml"/><Relationship Id="rId28" Type="http://schemas.openxmlformats.org/officeDocument/2006/relationships/image" Target="media/image9.png"/><Relationship Id="rId10" Type="http://schemas.openxmlformats.org/officeDocument/2006/relationships/image" Target="cid:ii_197680ce1efc4cf98ed1" TargetMode="External"/><Relationship Id="rId19" Type="http://schemas.openxmlformats.org/officeDocument/2006/relationships/header" Target="header4.xm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0.emf"/><Relationship Id="rId22" Type="http://schemas.openxmlformats.org/officeDocument/2006/relationships/header" Target="header7.xml"/><Relationship Id="rId27" Type="http://schemas.openxmlformats.org/officeDocument/2006/relationships/image" Target="media/image8.png"/><Relationship Id="rId30" Type="http://schemas.openxmlformats.org/officeDocument/2006/relationships/header" Target="header11.xml"/><Relationship Id="rId8"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6.jpg"/></Relationships>
</file>

<file path=word/_rels/header8.xml.rels><?xml version="1.0" encoding="UTF-8" standalone="yes"?>
<Relationships xmlns="http://schemas.openxmlformats.org/package/2006/relationships"><Relationship Id="rId1" Type="http://schemas.openxmlformats.org/officeDocument/2006/relationships/image" Target="media/image6.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y\Dropbox\Templates\ASV%20Research%20Ltd%20Report_Propos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51BFC9B-A27E-490A-B1A1-96F54B236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ASV Research Ltd Report_Proposal</Template>
  <TotalTime>1</TotalTime>
  <Pages>18</Pages>
  <Words>4333</Words>
  <Characters>24703</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Wright</dc:creator>
  <cp:keywords/>
  <dc:description/>
  <cp:lastModifiedBy>Sophie Stevens-Jones (BCUHB - Transformation and Improvement)</cp:lastModifiedBy>
  <cp:revision>2</cp:revision>
  <cp:lastPrinted>2017-12-19T11:15:00Z</cp:lastPrinted>
  <dcterms:created xsi:type="dcterms:W3CDTF">2025-10-09T09:41:00Z</dcterms:created>
  <dcterms:modified xsi:type="dcterms:W3CDTF">2025-10-09T09:41:00Z</dcterms:modified>
</cp:coreProperties>
</file>