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0F914" w14:textId="77777777" w:rsidR="00E4136A" w:rsidRPr="003223FC" w:rsidRDefault="00E4136A" w:rsidP="003223FC">
      <w:pPr>
        <w:jc w:val="center"/>
        <w:rPr>
          <w:rFonts w:cstheme="minorHAnsi"/>
          <w:b/>
          <w:bCs/>
          <w:sz w:val="40"/>
          <w:szCs w:val="40"/>
        </w:rPr>
      </w:pPr>
      <w:r w:rsidRPr="003223FC">
        <w:rPr>
          <w:rFonts w:cstheme="minorHAnsi"/>
          <w:noProof/>
          <w:lang w:eastAsia="en-GB"/>
        </w:rPr>
        <w:drawing>
          <wp:inline distT="0" distB="0" distL="0" distR="0" wp14:anchorId="6D67CE61" wp14:editId="426551F4">
            <wp:extent cx="1981200" cy="510012"/>
            <wp:effectExtent l="0" t="0" r="0" b="4445"/>
            <wp:docPr id="15" name="Picture 15" descr="BCU Health Board Logo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CU Health Board Logo Colou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91663" cy="512706"/>
                    </a:xfrm>
                    <a:prstGeom prst="rect">
                      <a:avLst/>
                    </a:prstGeom>
                    <a:noFill/>
                    <a:ln>
                      <a:noFill/>
                    </a:ln>
                  </pic:spPr>
                </pic:pic>
              </a:graphicData>
            </a:graphic>
          </wp:inline>
        </w:drawing>
      </w:r>
    </w:p>
    <w:p w14:paraId="52504E41" w14:textId="77777777" w:rsidR="00E4136A" w:rsidRPr="003223FC" w:rsidRDefault="00E4136A" w:rsidP="003223FC">
      <w:pPr>
        <w:jc w:val="both"/>
        <w:rPr>
          <w:rFonts w:cstheme="minorHAnsi"/>
          <w:b/>
          <w:bCs/>
          <w:sz w:val="40"/>
          <w:szCs w:val="40"/>
        </w:rPr>
      </w:pPr>
    </w:p>
    <w:p w14:paraId="6DD6F338" w14:textId="77777777" w:rsidR="00FA7C03" w:rsidRPr="00AE04DF" w:rsidRDefault="00FA7C03" w:rsidP="003223FC">
      <w:pPr>
        <w:jc w:val="center"/>
        <w:rPr>
          <w:rFonts w:cstheme="minorHAnsi"/>
          <w:b/>
          <w:bCs/>
          <w:sz w:val="48"/>
          <w:szCs w:val="48"/>
        </w:rPr>
      </w:pPr>
      <w:r w:rsidRPr="00AE04DF">
        <w:rPr>
          <w:rFonts w:cstheme="minorHAnsi"/>
          <w:b/>
          <w:bCs/>
          <w:sz w:val="48"/>
          <w:szCs w:val="48"/>
        </w:rPr>
        <w:t>T</w:t>
      </w:r>
      <w:r w:rsidR="00634F9A" w:rsidRPr="00AE04DF">
        <w:rPr>
          <w:rFonts w:cstheme="minorHAnsi"/>
          <w:b/>
          <w:bCs/>
          <w:sz w:val="48"/>
          <w:szCs w:val="48"/>
        </w:rPr>
        <w:t>YWYN COMMUNITY HOSPITAL</w:t>
      </w:r>
    </w:p>
    <w:p w14:paraId="6A3DA2DA" w14:textId="77777777" w:rsidR="00634F9A" w:rsidRPr="00AE04DF" w:rsidRDefault="00634F9A" w:rsidP="003223FC">
      <w:pPr>
        <w:jc w:val="center"/>
        <w:rPr>
          <w:rFonts w:cstheme="minorHAnsi"/>
          <w:b/>
          <w:bCs/>
          <w:sz w:val="48"/>
          <w:szCs w:val="48"/>
        </w:rPr>
      </w:pPr>
      <w:r w:rsidRPr="00AE04DF">
        <w:rPr>
          <w:rFonts w:cstheme="minorHAnsi"/>
          <w:b/>
          <w:bCs/>
          <w:sz w:val="48"/>
          <w:szCs w:val="48"/>
        </w:rPr>
        <w:t>ISSUES PAPER</w:t>
      </w:r>
    </w:p>
    <w:p w14:paraId="599D7A9B" w14:textId="77777777" w:rsidR="00E4136A" w:rsidRPr="003223FC" w:rsidRDefault="00E4136A" w:rsidP="003223FC">
      <w:pPr>
        <w:jc w:val="center"/>
        <w:rPr>
          <w:rFonts w:cstheme="minorHAnsi"/>
          <w:b/>
          <w:bCs/>
          <w:sz w:val="28"/>
          <w:szCs w:val="28"/>
        </w:rPr>
      </w:pPr>
    </w:p>
    <w:p w14:paraId="09757E5A" w14:textId="77777777" w:rsidR="00552249" w:rsidRPr="00AE04DF" w:rsidRDefault="00552249" w:rsidP="003223FC">
      <w:pPr>
        <w:jc w:val="center"/>
        <w:rPr>
          <w:rFonts w:cstheme="minorHAnsi"/>
          <w:b/>
          <w:bCs/>
          <w:sz w:val="36"/>
          <w:szCs w:val="36"/>
        </w:rPr>
      </w:pPr>
      <w:r w:rsidRPr="00AE04DF">
        <w:rPr>
          <w:rFonts w:cstheme="minorHAnsi"/>
          <w:b/>
          <w:bCs/>
          <w:sz w:val="36"/>
          <w:szCs w:val="36"/>
        </w:rPr>
        <w:t>Review of th</w:t>
      </w:r>
      <w:r w:rsidR="00D13E12" w:rsidRPr="00AE04DF">
        <w:rPr>
          <w:rFonts w:cstheme="minorHAnsi"/>
          <w:b/>
          <w:bCs/>
          <w:sz w:val="36"/>
          <w:szCs w:val="36"/>
        </w:rPr>
        <w:t>e Evidence</w:t>
      </w:r>
    </w:p>
    <w:p w14:paraId="7B7D07B3" w14:textId="77777777" w:rsidR="00FA7C03" w:rsidRPr="003223FC" w:rsidRDefault="00FA7C03" w:rsidP="003223FC">
      <w:pPr>
        <w:jc w:val="both"/>
        <w:rPr>
          <w:rFonts w:cstheme="minorHAnsi"/>
          <w:b/>
          <w:bCs/>
          <w:u w:val="single"/>
        </w:rPr>
      </w:pPr>
    </w:p>
    <w:p w14:paraId="069D6966" w14:textId="77777777" w:rsidR="0084128B" w:rsidRPr="003223FC" w:rsidRDefault="0084128B" w:rsidP="003223FC">
      <w:pPr>
        <w:jc w:val="both"/>
        <w:rPr>
          <w:rFonts w:cstheme="minorHAnsi"/>
          <w:b/>
          <w:bCs/>
          <w:u w:val="single"/>
        </w:rPr>
      </w:pPr>
    </w:p>
    <w:p w14:paraId="5FE11BD6" w14:textId="77777777" w:rsidR="0084128B" w:rsidRPr="003223FC" w:rsidRDefault="0084128B" w:rsidP="003223FC">
      <w:pPr>
        <w:jc w:val="both"/>
        <w:rPr>
          <w:rFonts w:cstheme="minorHAnsi"/>
          <w:b/>
          <w:bCs/>
          <w:u w:val="single"/>
        </w:rPr>
      </w:pPr>
    </w:p>
    <w:p w14:paraId="59F5B9E8" w14:textId="77777777" w:rsidR="0084128B" w:rsidRPr="003223FC" w:rsidRDefault="0084128B" w:rsidP="003223FC">
      <w:pPr>
        <w:jc w:val="both"/>
        <w:rPr>
          <w:rFonts w:cstheme="minorHAnsi"/>
          <w:b/>
          <w:bCs/>
          <w:u w:val="single"/>
        </w:rPr>
      </w:pPr>
    </w:p>
    <w:p w14:paraId="42E9D8F7" w14:textId="77777777" w:rsidR="0084128B" w:rsidRPr="003223FC" w:rsidRDefault="0084128B" w:rsidP="003223FC">
      <w:pPr>
        <w:jc w:val="both"/>
        <w:rPr>
          <w:rFonts w:cstheme="minorHAnsi"/>
          <w:b/>
          <w:bCs/>
          <w:u w:val="single"/>
        </w:rPr>
      </w:pPr>
    </w:p>
    <w:p w14:paraId="203553D9" w14:textId="77777777" w:rsidR="0084128B" w:rsidRPr="003223FC" w:rsidRDefault="0084128B" w:rsidP="003223FC">
      <w:pPr>
        <w:jc w:val="both"/>
        <w:rPr>
          <w:rFonts w:cstheme="minorHAnsi"/>
          <w:b/>
          <w:bCs/>
          <w:u w:val="single"/>
        </w:rPr>
      </w:pPr>
    </w:p>
    <w:p w14:paraId="38DE76B0" w14:textId="77777777" w:rsidR="0084128B" w:rsidRPr="003223FC" w:rsidRDefault="0084128B" w:rsidP="003223FC">
      <w:pPr>
        <w:jc w:val="both"/>
        <w:rPr>
          <w:rFonts w:cstheme="minorHAnsi"/>
          <w:b/>
          <w:bCs/>
          <w:u w:val="single"/>
        </w:rPr>
      </w:pPr>
    </w:p>
    <w:p w14:paraId="497C0305" w14:textId="77777777" w:rsidR="0084128B" w:rsidRPr="003223FC" w:rsidRDefault="0084128B" w:rsidP="003223FC">
      <w:pPr>
        <w:jc w:val="both"/>
        <w:rPr>
          <w:rFonts w:cstheme="minorHAnsi"/>
          <w:b/>
          <w:bCs/>
          <w:u w:val="single"/>
        </w:rPr>
      </w:pPr>
    </w:p>
    <w:p w14:paraId="358CC2CA" w14:textId="77777777" w:rsidR="0084128B" w:rsidRPr="003223FC" w:rsidRDefault="0084128B" w:rsidP="003223FC">
      <w:pPr>
        <w:jc w:val="both"/>
        <w:rPr>
          <w:rFonts w:cstheme="minorHAnsi"/>
          <w:b/>
          <w:bCs/>
          <w:u w:val="single"/>
        </w:rPr>
      </w:pPr>
    </w:p>
    <w:p w14:paraId="74198F67" w14:textId="77777777" w:rsidR="0084128B" w:rsidRPr="003223FC" w:rsidRDefault="0084128B" w:rsidP="003223FC">
      <w:pPr>
        <w:jc w:val="both"/>
        <w:rPr>
          <w:rFonts w:cstheme="minorHAnsi"/>
          <w:b/>
          <w:bCs/>
          <w:u w:val="single"/>
        </w:rPr>
      </w:pPr>
    </w:p>
    <w:p w14:paraId="139F6253" w14:textId="77777777" w:rsidR="0084128B" w:rsidRPr="003223FC" w:rsidRDefault="0084128B" w:rsidP="003223FC">
      <w:pPr>
        <w:jc w:val="both"/>
        <w:rPr>
          <w:rFonts w:cstheme="minorHAnsi"/>
          <w:b/>
          <w:bCs/>
          <w:u w:val="single"/>
        </w:rPr>
      </w:pPr>
    </w:p>
    <w:p w14:paraId="648BC006" w14:textId="77777777" w:rsidR="0084128B" w:rsidRPr="003223FC" w:rsidRDefault="0084128B" w:rsidP="003223FC">
      <w:pPr>
        <w:jc w:val="both"/>
        <w:rPr>
          <w:rFonts w:cstheme="minorHAnsi"/>
          <w:b/>
          <w:bCs/>
          <w:u w:val="single"/>
        </w:rPr>
      </w:pPr>
    </w:p>
    <w:p w14:paraId="60529705" w14:textId="77777777" w:rsidR="00D3549F" w:rsidRPr="003223FC" w:rsidRDefault="00D3549F" w:rsidP="00D3549F">
      <w:pPr>
        <w:jc w:val="both"/>
        <w:rPr>
          <w:rFonts w:cstheme="minorHAnsi"/>
          <w:b/>
          <w:bCs/>
          <w:u w:val="single"/>
        </w:rPr>
      </w:pPr>
    </w:p>
    <w:tbl>
      <w:tblPr>
        <w:tblStyle w:val="TableGrid"/>
        <w:tblpPr w:leftFromText="180" w:rightFromText="180" w:vertAnchor="text" w:horzAnchor="margin" w:tblpY="180"/>
        <w:tblW w:w="0" w:type="auto"/>
        <w:tblLook w:val="04A0" w:firstRow="1" w:lastRow="0" w:firstColumn="1" w:lastColumn="0" w:noHBand="0" w:noVBand="1"/>
      </w:tblPr>
      <w:tblGrid>
        <w:gridCol w:w="4508"/>
        <w:gridCol w:w="4508"/>
      </w:tblGrid>
      <w:tr w:rsidR="00D3549F" w14:paraId="6070D1F2" w14:textId="77777777" w:rsidTr="00371E7A">
        <w:tc>
          <w:tcPr>
            <w:tcW w:w="4508" w:type="dxa"/>
            <w:shd w:val="clear" w:color="auto" w:fill="B4C6E7" w:themeFill="accent1" w:themeFillTint="66"/>
          </w:tcPr>
          <w:p w14:paraId="5B7889C9" w14:textId="77777777" w:rsidR="00D3549F" w:rsidRPr="00AF6BAA" w:rsidRDefault="00D3549F" w:rsidP="00371E7A">
            <w:pPr>
              <w:jc w:val="center"/>
              <w:rPr>
                <w:rFonts w:cstheme="minorHAnsi"/>
                <w:b/>
                <w:bCs/>
                <w:sz w:val="28"/>
                <w:szCs w:val="28"/>
              </w:rPr>
            </w:pPr>
            <w:r w:rsidRPr="00AF6BAA">
              <w:rPr>
                <w:rFonts w:cstheme="minorHAnsi"/>
                <w:b/>
                <w:bCs/>
                <w:sz w:val="28"/>
                <w:szCs w:val="28"/>
              </w:rPr>
              <w:t>Version</w:t>
            </w:r>
          </w:p>
        </w:tc>
        <w:tc>
          <w:tcPr>
            <w:tcW w:w="4508" w:type="dxa"/>
          </w:tcPr>
          <w:p w14:paraId="3A4ABE3C" w14:textId="6E5485EB" w:rsidR="00D3549F" w:rsidRPr="00AF6BAA" w:rsidRDefault="00D3549F" w:rsidP="00371E7A">
            <w:pPr>
              <w:jc w:val="center"/>
              <w:rPr>
                <w:rFonts w:cstheme="minorHAnsi"/>
                <w:sz w:val="28"/>
                <w:szCs w:val="28"/>
              </w:rPr>
            </w:pPr>
            <w:r>
              <w:rPr>
                <w:rFonts w:cstheme="minorHAnsi"/>
                <w:sz w:val="28"/>
                <w:szCs w:val="28"/>
              </w:rPr>
              <w:t>V</w:t>
            </w:r>
            <w:r w:rsidR="00F353D9">
              <w:rPr>
                <w:rFonts w:cstheme="minorHAnsi"/>
                <w:sz w:val="28"/>
                <w:szCs w:val="28"/>
              </w:rPr>
              <w:t>1</w:t>
            </w:r>
            <w:r w:rsidR="003D5138">
              <w:rPr>
                <w:rFonts w:cstheme="minorHAnsi"/>
                <w:sz w:val="28"/>
                <w:szCs w:val="28"/>
              </w:rPr>
              <w:t>1</w:t>
            </w:r>
          </w:p>
        </w:tc>
      </w:tr>
      <w:tr w:rsidR="00D3549F" w14:paraId="34610827" w14:textId="77777777" w:rsidTr="00371E7A">
        <w:tc>
          <w:tcPr>
            <w:tcW w:w="4508" w:type="dxa"/>
            <w:shd w:val="clear" w:color="auto" w:fill="B4C6E7" w:themeFill="accent1" w:themeFillTint="66"/>
          </w:tcPr>
          <w:p w14:paraId="63331C0F" w14:textId="77777777" w:rsidR="00D3549F" w:rsidRPr="00AF6BAA" w:rsidRDefault="00D3549F" w:rsidP="00371E7A">
            <w:pPr>
              <w:jc w:val="center"/>
              <w:rPr>
                <w:rFonts w:cstheme="minorHAnsi"/>
                <w:b/>
                <w:bCs/>
                <w:sz w:val="28"/>
                <w:szCs w:val="28"/>
              </w:rPr>
            </w:pPr>
            <w:r w:rsidRPr="00AF6BAA">
              <w:rPr>
                <w:rFonts w:cstheme="minorHAnsi"/>
                <w:b/>
                <w:bCs/>
                <w:sz w:val="28"/>
                <w:szCs w:val="28"/>
              </w:rPr>
              <w:t>Date</w:t>
            </w:r>
          </w:p>
        </w:tc>
        <w:tc>
          <w:tcPr>
            <w:tcW w:w="4508" w:type="dxa"/>
          </w:tcPr>
          <w:p w14:paraId="3AC861E9" w14:textId="62E01DDC" w:rsidR="00D3549F" w:rsidRPr="00AF6BAA" w:rsidRDefault="00F353D9" w:rsidP="00371E7A">
            <w:pPr>
              <w:jc w:val="center"/>
              <w:rPr>
                <w:rFonts w:cstheme="minorHAnsi"/>
                <w:sz w:val="28"/>
                <w:szCs w:val="28"/>
              </w:rPr>
            </w:pPr>
            <w:r>
              <w:rPr>
                <w:rFonts w:cstheme="minorHAnsi"/>
                <w:sz w:val="28"/>
                <w:szCs w:val="28"/>
              </w:rPr>
              <w:t>1</w:t>
            </w:r>
            <w:r w:rsidR="003D5138">
              <w:rPr>
                <w:rFonts w:cstheme="minorHAnsi"/>
                <w:sz w:val="28"/>
                <w:szCs w:val="28"/>
              </w:rPr>
              <w:t>5</w:t>
            </w:r>
            <w:r w:rsidR="009C0440">
              <w:rPr>
                <w:rFonts w:cstheme="minorHAnsi"/>
                <w:sz w:val="28"/>
                <w:szCs w:val="28"/>
              </w:rPr>
              <w:t>/09</w:t>
            </w:r>
            <w:r w:rsidR="00D3549F">
              <w:rPr>
                <w:rFonts w:cstheme="minorHAnsi"/>
                <w:sz w:val="28"/>
                <w:szCs w:val="28"/>
              </w:rPr>
              <w:t>/25</w:t>
            </w:r>
          </w:p>
        </w:tc>
      </w:tr>
    </w:tbl>
    <w:p w14:paraId="09829836" w14:textId="77777777" w:rsidR="00D3549F" w:rsidRPr="003223FC" w:rsidRDefault="00D3549F" w:rsidP="00D3549F">
      <w:pPr>
        <w:jc w:val="both"/>
        <w:rPr>
          <w:rFonts w:cstheme="minorHAnsi"/>
          <w:b/>
          <w:bCs/>
          <w:u w:val="single"/>
        </w:rPr>
      </w:pPr>
    </w:p>
    <w:p w14:paraId="72161380" w14:textId="77777777" w:rsidR="0084128B" w:rsidRPr="003223FC" w:rsidRDefault="0084128B" w:rsidP="003223FC">
      <w:pPr>
        <w:jc w:val="both"/>
        <w:rPr>
          <w:rFonts w:cstheme="minorHAnsi"/>
          <w:b/>
          <w:bCs/>
          <w:u w:val="single"/>
        </w:rPr>
      </w:pPr>
    </w:p>
    <w:p w14:paraId="53F70511" w14:textId="77777777" w:rsidR="0084128B" w:rsidRPr="003223FC" w:rsidRDefault="0084128B" w:rsidP="003223FC">
      <w:pPr>
        <w:jc w:val="both"/>
        <w:rPr>
          <w:rFonts w:cstheme="minorHAnsi"/>
          <w:b/>
          <w:bCs/>
          <w:u w:val="single"/>
        </w:rPr>
      </w:pPr>
    </w:p>
    <w:p w14:paraId="468A48D9" w14:textId="77777777" w:rsidR="0084128B" w:rsidRPr="003223FC" w:rsidRDefault="0084128B" w:rsidP="003223FC">
      <w:pPr>
        <w:jc w:val="both"/>
        <w:rPr>
          <w:rFonts w:cstheme="minorHAnsi"/>
          <w:b/>
          <w:bCs/>
          <w:u w:val="single"/>
        </w:rPr>
      </w:pPr>
    </w:p>
    <w:p w14:paraId="42198758" w14:textId="77777777" w:rsidR="0084128B" w:rsidRPr="003223FC" w:rsidRDefault="0084128B" w:rsidP="003223FC">
      <w:pPr>
        <w:jc w:val="both"/>
        <w:rPr>
          <w:rFonts w:cstheme="minorHAnsi"/>
          <w:b/>
          <w:bCs/>
          <w:u w:val="single"/>
        </w:rPr>
      </w:pPr>
    </w:p>
    <w:p w14:paraId="686A24FD" w14:textId="77777777" w:rsidR="0084128B" w:rsidRPr="003223FC" w:rsidRDefault="0084128B" w:rsidP="003223FC">
      <w:pPr>
        <w:jc w:val="both"/>
        <w:rPr>
          <w:rFonts w:cstheme="minorHAnsi"/>
          <w:b/>
          <w:bCs/>
          <w:u w:val="single"/>
        </w:rPr>
      </w:pPr>
    </w:p>
    <w:p w14:paraId="4B19FEF0" w14:textId="77777777" w:rsidR="0084128B" w:rsidRPr="003223FC" w:rsidRDefault="0084128B" w:rsidP="003223FC">
      <w:pPr>
        <w:jc w:val="both"/>
        <w:rPr>
          <w:rFonts w:cstheme="minorHAnsi"/>
          <w:b/>
          <w:bCs/>
          <w:u w:val="single"/>
        </w:rPr>
      </w:pPr>
    </w:p>
    <w:p w14:paraId="3F560EC9" w14:textId="77777777" w:rsidR="0084128B" w:rsidRPr="003223FC" w:rsidRDefault="0084128B" w:rsidP="003223FC">
      <w:pPr>
        <w:jc w:val="both"/>
        <w:rPr>
          <w:rFonts w:cstheme="minorHAnsi"/>
          <w:b/>
          <w:bCs/>
          <w:u w:val="single"/>
        </w:rPr>
      </w:pPr>
    </w:p>
    <w:sdt>
      <w:sdtPr>
        <w:rPr>
          <w:rFonts w:asciiTheme="minorHAnsi" w:eastAsiaTheme="minorEastAsia" w:hAnsiTheme="minorHAnsi" w:cstheme="minorBidi"/>
          <w:color w:val="auto"/>
          <w:sz w:val="22"/>
          <w:szCs w:val="22"/>
          <w:lang w:eastAsia="en-US"/>
        </w:rPr>
        <w:id w:val="1576504016"/>
        <w:docPartObj>
          <w:docPartGallery w:val="Table of Contents"/>
          <w:docPartUnique/>
        </w:docPartObj>
      </w:sdtPr>
      <w:sdtEndPr/>
      <w:sdtContent>
        <w:p w14:paraId="63820770" w14:textId="77777777" w:rsidR="00F05F34" w:rsidRPr="003223FC" w:rsidRDefault="00F05F34" w:rsidP="003223FC">
          <w:pPr>
            <w:pStyle w:val="TOCHeading"/>
            <w:jc w:val="both"/>
            <w:rPr>
              <w:rFonts w:asciiTheme="minorHAnsi" w:hAnsiTheme="minorHAnsi" w:cstheme="minorHAnsi"/>
              <w:b/>
              <w:bCs/>
              <w:sz w:val="24"/>
              <w:szCs w:val="24"/>
            </w:rPr>
          </w:pPr>
          <w:r w:rsidRPr="003223FC">
            <w:rPr>
              <w:rFonts w:asciiTheme="minorHAnsi" w:hAnsiTheme="minorHAnsi" w:cstheme="minorHAnsi"/>
              <w:b/>
              <w:bCs/>
              <w:sz w:val="24"/>
              <w:szCs w:val="24"/>
            </w:rPr>
            <w:t>Contents</w:t>
          </w:r>
        </w:p>
        <w:p w14:paraId="6E56007C" w14:textId="055158D0" w:rsidR="00A843DB" w:rsidRDefault="00332BFF">
          <w:pPr>
            <w:pStyle w:val="TOC1"/>
            <w:rPr>
              <w:rFonts w:eastAsiaTheme="minorEastAsia"/>
              <w:noProof/>
              <w:lang w:eastAsia="en-GB"/>
            </w:rPr>
          </w:pPr>
          <w:r w:rsidRPr="003223FC">
            <w:rPr>
              <w:rFonts w:cstheme="minorHAnsi"/>
            </w:rPr>
            <w:fldChar w:fldCharType="begin"/>
          </w:r>
          <w:r w:rsidR="05A59CE7" w:rsidRPr="003223FC">
            <w:rPr>
              <w:rFonts w:cstheme="minorHAnsi"/>
            </w:rPr>
            <w:instrText>TOC \o "1-4" \z \u \h</w:instrText>
          </w:r>
          <w:r w:rsidRPr="003223FC">
            <w:rPr>
              <w:rFonts w:cstheme="minorHAnsi"/>
            </w:rPr>
            <w:fldChar w:fldCharType="separate"/>
          </w:r>
          <w:hyperlink w:anchor="_Toc208393422" w:history="1">
            <w:r w:rsidR="00A843DB" w:rsidRPr="00A70E18">
              <w:rPr>
                <w:rStyle w:val="Hyperlink"/>
                <w:rFonts w:cstheme="minorHAnsi"/>
                <w:noProof/>
              </w:rPr>
              <w:t>1. Introduction</w:t>
            </w:r>
            <w:r w:rsidR="00A843DB">
              <w:rPr>
                <w:noProof/>
                <w:webHidden/>
              </w:rPr>
              <w:tab/>
            </w:r>
            <w:r w:rsidR="00A843DB">
              <w:rPr>
                <w:noProof/>
                <w:webHidden/>
              </w:rPr>
              <w:fldChar w:fldCharType="begin"/>
            </w:r>
            <w:r w:rsidR="00A843DB">
              <w:rPr>
                <w:noProof/>
                <w:webHidden/>
              </w:rPr>
              <w:instrText xml:space="preserve"> PAGEREF _Toc208393422 \h </w:instrText>
            </w:r>
            <w:r w:rsidR="00A843DB">
              <w:rPr>
                <w:noProof/>
                <w:webHidden/>
              </w:rPr>
            </w:r>
            <w:r w:rsidR="00A843DB">
              <w:rPr>
                <w:noProof/>
                <w:webHidden/>
              </w:rPr>
              <w:fldChar w:fldCharType="separate"/>
            </w:r>
            <w:r w:rsidR="00A843DB">
              <w:rPr>
                <w:noProof/>
                <w:webHidden/>
              </w:rPr>
              <w:t>4</w:t>
            </w:r>
            <w:r w:rsidR="00A843DB">
              <w:rPr>
                <w:noProof/>
                <w:webHidden/>
              </w:rPr>
              <w:fldChar w:fldCharType="end"/>
            </w:r>
          </w:hyperlink>
        </w:p>
        <w:p w14:paraId="745D849D" w14:textId="7E37A6F0" w:rsidR="00A843DB" w:rsidRDefault="002856F2">
          <w:pPr>
            <w:pStyle w:val="TOC2"/>
            <w:rPr>
              <w:rFonts w:eastAsiaTheme="minorEastAsia"/>
              <w:noProof/>
              <w:lang w:eastAsia="en-GB"/>
            </w:rPr>
          </w:pPr>
          <w:hyperlink w:anchor="_Toc208393423" w:history="1">
            <w:r w:rsidR="00A843DB" w:rsidRPr="00A70E18">
              <w:rPr>
                <w:rStyle w:val="Hyperlink"/>
                <w:noProof/>
              </w:rPr>
              <w:t>1.1 Purpose and Scope</w:t>
            </w:r>
            <w:r w:rsidR="00A843DB">
              <w:rPr>
                <w:noProof/>
                <w:webHidden/>
              </w:rPr>
              <w:tab/>
            </w:r>
            <w:r w:rsidR="00A843DB">
              <w:rPr>
                <w:noProof/>
                <w:webHidden/>
              </w:rPr>
              <w:fldChar w:fldCharType="begin"/>
            </w:r>
            <w:r w:rsidR="00A843DB">
              <w:rPr>
                <w:noProof/>
                <w:webHidden/>
              </w:rPr>
              <w:instrText xml:space="preserve"> PAGEREF _Toc208393423 \h </w:instrText>
            </w:r>
            <w:r w:rsidR="00A843DB">
              <w:rPr>
                <w:noProof/>
                <w:webHidden/>
              </w:rPr>
            </w:r>
            <w:r w:rsidR="00A843DB">
              <w:rPr>
                <w:noProof/>
                <w:webHidden/>
              </w:rPr>
              <w:fldChar w:fldCharType="separate"/>
            </w:r>
            <w:r w:rsidR="00A843DB">
              <w:rPr>
                <w:noProof/>
                <w:webHidden/>
              </w:rPr>
              <w:t>4</w:t>
            </w:r>
            <w:r w:rsidR="00A843DB">
              <w:rPr>
                <w:noProof/>
                <w:webHidden/>
              </w:rPr>
              <w:fldChar w:fldCharType="end"/>
            </w:r>
          </w:hyperlink>
        </w:p>
        <w:p w14:paraId="42B566B5" w14:textId="1E6E7484" w:rsidR="00A843DB" w:rsidRDefault="002856F2">
          <w:pPr>
            <w:pStyle w:val="TOC1"/>
            <w:rPr>
              <w:rFonts w:eastAsiaTheme="minorEastAsia"/>
              <w:noProof/>
              <w:lang w:eastAsia="en-GB"/>
            </w:rPr>
          </w:pPr>
          <w:hyperlink w:anchor="_Toc208393424" w:history="1">
            <w:r w:rsidR="00A843DB" w:rsidRPr="00A70E18">
              <w:rPr>
                <w:rStyle w:val="Hyperlink"/>
                <w:rFonts w:cstheme="minorHAnsi"/>
                <w:noProof/>
              </w:rPr>
              <w:t>2. Population Health Need</w:t>
            </w:r>
            <w:r w:rsidR="00A843DB">
              <w:rPr>
                <w:noProof/>
                <w:webHidden/>
              </w:rPr>
              <w:tab/>
            </w:r>
            <w:r w:rsidR="00A843DB">
              <w:rPr>
                <w:noProof/>
                <w:webHidden/>
              </w:rPr>
              <w:fldChar w:fldCharType="begin"/>
            </w:r>
            <w:r w:rsidR="00A843DB">
              <w:rPr>
                <w:noProof/>
                <w:webHidden/>
              </w:rPr>
              <w:instrText xml:space="preserve"> PAGEREF _Toc208393424 \h </w:instrText>
            </w:r>
            <w:r w:rsidR="00A843DB">
              <w:rPr>
                <w:noProof/>
                <w:webHidden/>
              </w:rPr>
            </w:r>
            <w:r w:rsidR="00A843DB">
              <w:rPr>
                <w:noProof/>
                <w:webHidden/>
              </w:rPr>
              <w:fldChar w:fldCharType="separate"/>
            </w:r>
            <w:r w:rsidR="00A843DB">
              <w:rPr>
                <w:noProof/>
                <w:webHidden/>
              </w:rPr>
              <w:t>5</w:t>
            </w:r>
            <w:r w:rsidR="00A843DB">
              <w:rPr>
                <w:noProof/>
                <w:webHidden/>
              </w:rPr>
              <w:fldChar w:fldCharType="end"/>
            </w:r>
          </w:hyperlink>
        </w:p>
        <w:p w14:paraId="44320858" w14:textId="13FD8227" w:rsidR="00A843DB" w:rsidRDefault="002856F2">
          <w:pPr>
            <w:pStyle w:val="TOC2"/>
            <w:rPr>
              <w:rFonts w:eastAsiaTheme="minorEastAsia"/>
              <w:noProof/>
              <w:lang w:eastAsia="en-GB"/>
            </w:rPr>
          </w:pPr>
          <w:hyperlink w:anchor="_Toc208393425" w:history="1">
            <w:r w:rsidR="00A843DB" w:rsidRPr="00A70E18">
              <w:rPr>
                <w:rStyle w:val="Hyperlink"/>
                <w:rFonts w:cstheme="minorHAnsi"/>
                <w:noProof/>
              </w:rPr>
              <w:t>2.1 Demographics and Wider Determinants</w:t>
            </w:r>
            <w:r w:rsidR="00A843DB">
              <w:rPr>
                <w:noProof/>
                <w:webHidden/>
              </w:rPr>
              <w:tab/>
            </w:r>
            <w:r w:rsidR="00A843DB">
              <w:rPr>
                <w:noProof/>
                <w:webHidden/>
              </w:rPr>
              <w:fldChar w:fldCharType="begin"/>
            </w:r>
            <w:r w:rsidR="00A843DB">
              <w:rPr>
                <w:noProof/>
                <w:webHidden/>
              </w:rPr>
              <w:instrText xml:space="preserve"> PAGEREF _Toc208393425 \h </w:instrText>
            </w:r>
            <w:r w:rsidR="00A843DB">
              <w:rPr>
                <w:noProof/>
                <w:webHidden/>
              </w:rPr>
            </w:r>
            <w:r w:rsidR="00A843DB">
              <w:rPr>
                <w:noProof/>
                <w:webHidden/>
              </w:rPr>
              <w:fldChar w:fldCharType="separate"/>
            </w:r>
            <w:r w:rsidR="00A843DB">
              <w:rPr>
                <w:noProof/>
                <w:webHidden/>
              </w:rPr>
              <w:t>7</w:t>
            </w:r>
            <w:r w:rsidR="00A843DB">
              <w:rPr>
                <w:noProof/>
                <w:webHidden/>
              </w:rPr>
              <w:fldChar w:fldCharType="end"/>
            </w:r>
          </w:hyperlink>
        </w:p>
        <w:p w14:paraId="4E76E299" w14:textId="13A6430D" w:rsidR="00A843DB" w:rsidRDefault="002856F2">
          <w:pPr>
            <w:pStyle w:val="TOC2"/>
            <w:rPr>
              <w:rFonts w:eastAsiaTheme="minorEastAsia"/>
              <w:noProof/>
              <w:lang w:eastAsia="en-GB"/>
            </w:rPr>
          </w:pPr>
          <w:hyperlink w:anchor="_Toc208393426" w:history="1">
            <w:r w:rsidR="00A843DB" w:rsidRPr="00A70E18">
              <w:rPr>
                <w:rStyle w:val="Hyperlink"/>
                <w:noProof/>
              </w:rPr>
              <w:t>2.2 Health, Wellbeing and Mental Health</w:t>
            </w:r>
            <w:r w:rsidR="00A843DB">
              <w:rPr>
                <w:noProof/>
                <w:webHidden/>
              </w:rPr>
              <w:tab/>
            </w:r>
            <w:r w:rsidR="00A843DB">
              <w:rPr>
                <w:noProof/>
                <w:webHidden/>
              </w:rPr>
              <w:fldChar w:fldCharType="begin"/>
            </w:r>
            <w:r w:rsidR="00A843DB">
              <w:rPr>
                <w:noProof/>
                <w:webHidden/>
              </w:rPr>
              <w:instrText xml:space="preserve"> PAGEREF _Toc208393426 \h </w:instrText>
            </w:r>
            <w:r w:rsidR="00A843DB">
              <w:rPr>
                <w:noProof/>
                <w:webHidden/>
              </w:rPr>
            </w:r>
            <w:r w:rsidR="00A843DB">
              <w:rPr>
                <w:noProof/>
                <w:webHidden/>
              </w:rPr>
              <w:fldChar w:fldCharType="separate"/>
            </w:r>
            <w:r w:rsidR="00A843DB">
              <w:rPr>
                <w:noProof/>
                <w:webHidden/>
              </w:rPr>
              <w:t>8</w:t>
            </w:r>
            <w:r w:rsidR="00A843DB">
              <w:rPr>
                <w:noProof/>
                <w:webHidden/>
              </w:rPr>
              <w:fldChar w:fldCharType="end"/>
            </w:r>
          </w:hyperlink>
        </w:p>
        <w:p w14:paraId="41DFDE20" w14:textId="35B66E9D" w:rsidR="00A843DB" w:rsidRDefault="002856F2">
          <w:pPr>
            <w:pStyle w:val="TOC2"/>
            <w:rPr>
              <w:rFonts w:eastAsiaTheme="minorEastAsia"/>
              <w:noProof/>
              <w:lang w:eastAsia="en-GB"/>
            </w:rPr>
          </w:pPr>
          <w:hyperlink w:anchor="_Toc208393427" w:history="1">
            <w:r w:rsidR="00A843DB" w:rsidRPr="00A70E18">
              <w:rPr>
                <w:rStyle w:val="Hyperlink"/>
                <w:noProof/>
              </w:rPr>
              <w:t>2.3 Children and Young People</w:t>
            </w:r>
            <w:r w:rsidR="00A843DB">
              <w:rPr>
                <w:noProof/>
                <w:webHidden/>
              </w:rPr>
              <w:tab/>
            </w:r>
            <w:r w:rsidR="00A843DB">
              <w:rPr>
                <w:noProof/>
                <w:webHidden/>
              </w:rPr>
              <w:fldChar w:fldCharType="begin"/>
            </w:r>
            <w:r w:rsidR="00A843DB">
              <w:rPr>
                <w:noProof/>
                <w:webHidden/>
              </w:rPr>
              <w:instrText xml:space="preserve"> PAGEREF _Toc208393427 \h </w:instrText>
            </w:r>
            <w:r w:rsidR="00A843DB">
              <w:rPr>
                <w:noProof/>
                <w:webHidden/>
              </w:rPr>
            </w:r>
            <w:r w:rsidR="00A843DB">
              <w:rPr>
                <w:noProof/>
                <w:webHidden/>
              </w:rPr>
              <w:fldChar w:fldCharType="separate"/>
            </w:r>
            <w:r w:rsidR="00A843DB">
              <w:rPr>
                <w:noProof/>
                <w:webHidden/>
              </w:rPr>
              <w:t>9</w:t>
            </w:r>
            <w:r w:rsidR="00A843DB">
              <w:rPr>
                <w:noProof/>
                <w:webHidden/>
              </w:rPr>
              <w:fldChar w:fldCharType="end"/>
            </w:r>
          </w:hyperlink>
        </w:p>
        <w:p w14:paraId="44594399" w14:textId="6ADA29F9" w:rsidR="00A843DB" w:rsidRDefault="002856F2">
          <w:pPr>
            <w:pStyle w:val="TOC2"/>
            <w:rPr>
              <w:rFonts w:eastAsiaTheme="minorEastAsia"/>
              <w:noProof/>
              <w:lang w:eastAsia="en-GB"/>
            </w:rPr>
          </w:pPr>
          <w:hyperlink w:anchor="_Toc208393428" w:history="1">
            <w:r w:rsidR="00A843DB" w:rsidRPr="00A70E18">
              <w:rPr>
                <w:rStyle w:val="Hyperlink"/>
                <w:noProof/>
              </w:rPr>
              <w:t>2.4 Older People</w:t>
            </w:r>
            <w:r w:rsidR="00A843DB">
              <w:rPr>
                <w:noProof/>
                <w:webHidden/>
              </w:rPr>
              <w:tab/>
            </w:r>
            <w:r w:rsidR="00A843DB">
              <w:rPr>
                <w:noProof/>
                <w:webHidden/>
              </w:rPr>
              <w:fldChar w:fldCharType="begin"/>
            </w:r>
            <w:r w:rsidR="00A843DB">
              <w:rPr>
                <w:noProof/>
                <w:webHidden/>
              </w:rPr>
              <w:instrText xml:space="preserve"> PAGEREF _Toc208393428 \h </w:instrText>
            </w:r>
            <w:r w:rsidR="00A843DB">
              <w:rPr>
                <w:noProof/>
                <w:webHidden/>
              </w:rPr>
            </w:r>
            <w:r w:rsidR="00A843DB">
              <w:rPr>
                <w:noProof/>
                <w:webHidden/>
              </w:rPr>
              <w:fldChar w:fldCharType="separate"/>
            </w:r>
            <w:r w:rsidR="00A843DB">
              <w:rPr>
                <w:noProof/>
                <w:webHidden/>
              </w:rPr>
              <w:t>9</w:t>
            </w:r>
            <w:r w:rsidR="00A843DB">
              <w:rPr>
                <w:noProof/>
                <w:webHidden/>
              </w:rPr>
              <w:fldChar w:fldCharType="end"/>
            </w:r>
          </w:hyperlink>
        </w:p>
        <w:p w14:paraId="2F83137C" w14:textId="69AEFA7E" w:rsidR="00A843DB" w:rsidRDefault="002856F2">
          <w:pPr>
            <w:pStyle w:val="TOC2"/>
            <w:rPr>
              <w:rFonts w:eastAsiaTheme="minorEastAsia"/>
              <w:noProof/>
              <w:lang w:eastAsia="en-GB"/>
            </w:rPr>
          </w:pPr>
          <w:hyperlink w:anchor="_Toc208393429" w:history="1">
            <w:r w:rsidR="00A843DB" w:rsidRPr="00A70E18">
              <w:rPr>
                <w:rStyle w:val="Hyperlink"/>
                <w:noProof/>
              </w:rPr>
              <w:t>2.5 Welsh Language</w:t>
            </w:r>
            <w:r w:rsidR="00A843DB">
              <w:rPr>
                <w:noProof/>
                <w:webHidden/>
              </w:rPr>
              <w:tab/>
            </w:r>
            <w:r w:rsidR="00A843DB">
              <w:rPr>
                <w:noProof/>
                <w:webHidden/>
              </w:rPr>
              <w:fldChar w:fldCharType="begin"/>
            </w:r>
            <w:r w:rsidR="00A843DB">
              <w:rPr>
                <w:noProof/>
                <w:webHidden/>
              </w:rPr>
              <w:instrText xml:space="preserve"> PAGEREF _Toc208393429 \h </w:instrText>
            </w:r>
            <w:r w:rsidR="00A843DB">
              <w:rPr>
                <w:noProof/>
                <w:webHidden/>
              </w:rPr>
            </w:r>
            <w:r w:rsidR="00A843DB">
              <w:rPr>
                <w:noProof/>
                <w:webHidden/>
              </w:rPr>
              <w:fldChar w:fldCharType="separate"/>
            </w:r>
            <w:r w:rsidR="00A843DB">
              <w:rPr>
                <w:noProof/>
                <w:webHidden/>
              </w:rPr>
              <w:t>9</w:t>
            </w:r>
            <w:r w:rsidR="00A843DB">
              <w:rPr>
                <w:noProof/>
                <w:webHidden/>
              </w:rPr>
              <w:fldChar w:fldCharType="end"/>
            </w:r>
          </w:hyperlink>
        </w:p>
        <w:p w14:paraId="528F39C9" w14:textId="46DEE246" w:rsidR="00A843DB" w:rsidRDefault="002856F2">
          <w:pPr>
            <w:pStyle w:val="TOC2"/>
            <w:rPr>
              <w:rFonts w:eastAsiaTheme="minorEastAsia"/>
              <w:noProof/>
              <w:lang w:eastAsia="en-GB"/>
            </w:rPr>
          </w:pPr>
          <w:hyperlink w:anchor="_Toc208393430" w:history="1">
            <w:r w:rsidR="00A843DB" w:rsidRPr="00A70E18">
              <w:rPr>
                <w:rStyle w:val="Hyperlink"/>
                <w:noProof/>
              </w:rPr>
              <w:t>2.6 Ethnicity</w:t>
            </w:r>
            <w:r w:rsidR="00A843DB">
              <w:rPr>
                <w:noProof/>
                <w:webHidden/>
              </w:rPr>
              <w:tab/>
            </w:r>
            <w:r w:rsidR="00A843DB">
              <w:rPr>
                <w:noProof/>
                <w:webHidden/>
              </w:rPr>
              <w:fldChar w:fldCharType="begin"/>
            </w:r>
            <w:r w:rsidR="00A843DB">
              <w:rPr>
                <w:noProof/>
                <w:webHidden/>
              </w:rPr>
              <w:instrText xml:space="preserve"> PAGEREF _Toc208393430 \h </w:instrText>
            </w:r>
            <w:r w:rsidR="00A843DB">
              <w:rPr>
                <w:noProof/>
                <w:webHidden/>
              </w:rPr>
            </w:r>
            <w:r w:rsidR="00A843DB">
              <w:rPr>
                <w:noProof/>
                <w:webHidden/>
              </w:rPr>
              <w:fldChar w:fldCharType="separate"/>
            </w:r>
            <w:r w:rsidR="00A843DB">
              <w:rPr>
                <w:noProof/>
                <w:webHidden/>
              </w:rPr>
              <w:t>9</w:t>
            </w:r>
            <w:r w:rsidR="00A843DB">
              <w:rPr>
                <w:noProof/>
                <w:webHidden/>
              </w:rPr>
              <w:fldChar w:fldCharType="end"/>
            </w:r>
          </w:hyperlink>
        </w:p>
        <w:p w14:paraId="5BA8C7A2" w14:textId="6CA66FCC" w:rsidR="00A843DB" w:rsidRDefault="002856F2">
          <w:pPr>
            <w:pStyle w:val="TOC1"/>
            <w:rPr>
              <w:rFonts w:eastAsiaTheme="minorEastAsia"/>
              <w:noProof/>
              <w:lang w:eastAsia="en-GB"/>
            </w:rPr>
          </w:pPr>
          <w:hyperlink w:anchor="_Toc208393431" w:history="1">
            <w:r w:rsidR="00A843DB" w:rsidRPr="00A70E18">
              <w:rPr>
                <w:rStyle w:val="Hyperlink"/>
                <w:noProof/>
              </w:rPr>
              <w:t>3. Assessment of Current Services</w:t>
            </w:r>
            <w:r w:rsidR="00A843DB">
              <w:rPr>
                <w:noProof/>
                <w:webHidden/>
              </w:rPr>
              <w:tab/>
            </w:r>
            <w:r w:rsidR="00A843DB">
              <w:rPr>
                <w:noProof/>
                <w:webHidden/>
              </w:rPr>
              <w:fldChar w:fldCharType="begin"/>
            </w:r>
            <w:r w:rsidR="00A843DB">
              <w:rPr>
                <w:noProof/>
                <w:webHidden/>
              </w:rPr>
              <w:instrText xml:space="preserve"> PAGEREF _Toc208393431 \h </w:instrText>
            </w:r>
            <w:r w:rsidR="00A843DB">
              <w:rPr>
                <w:noProof/>
                <w:webHidden/>
              </w:rPr>
            </w:r>
            <w:r w:rsidR="00A843DB">
              <w:rPr>
                <w:noProof/>
                <w:webHidden/>
              </w:rPr>
              <w:fldChar w:fldCharType="separate"/>
            </w:r>
            <w:r w:rsidR="00A843DB">
              <w:rPr>
                <w:noProof/>
                <w:webHidden/>
              </w:rPr>
              <w:t>10</w:t>
            </w:r>
            <w:r w:rsidR="00A843DB">
              <w:rPr>
                <w:noProof/>
                <w:webHidden/>
              </w:rPr>
              <w:fldChar w:fldCharType="end"/>
            </w:r>
          </w:hyperlink>
        </w:p>
        <w:p w14:paraId="74FF761A" w14:textId="52DBEA7C" w:rsidR="00A843DB" w:rsidRDefault="002856F2">
          <w:pPr>
            <w:pStyle w:val="TOC2"/>
            <w:rPr>
              <w:rFonts w:eastAsiaTheme="minorEastAsia"/>
              <w:noProof/>
              <w:lang w:eastAsia="en-GB"/>
            </w:rPr>
          </w:pPr>
          <w:hyperlink w:anchor="_Toc208393432" w:history="1">
            <w:r w:rsidR="00A843DB" w:rsidRPr="00A70E18">
              <w:rPr>
                <w:rStyle w:val="Hyperlink"/>
                <w:noProof/>
              </w:rPr>
              <w:t>3.1 Service Configuration (prior to the temporary closure of the inpatient ward)</w:t>
            </w:r>
            <w:r w:rsidR="00A843DB">
              <w:rPr>
                <w:noProof/>
                <w:webHidden/>
              </w:rPr>
              <w:tab/>
            </w:r>
            <w:r w:rsidR="00A843DB">
              <w:rPr>
                <w:noProof/>
                <w:webHidden/>
              </w:rPr>
              <w:fldChar w:fldCharType="begin"/>
            </w:r>
            <w:r w:rsidR="00A843DB">
              <w:rPr>
                <w:noProof/>
                <w:webHidden/>
              </w:rPr>
              <w:instrText xml:space="preserve"> PAGEREF _Toc208393432 \h </w:instrText>
            </w:r>
            <w:r w:rsidR="00A843DB">
              <w:rPr>
                <w:noProof/>
                <w:webHidden/>
              </w:rPr>
            </w:r>
            <w:r w:rsidR="00A843DB">
              <w:rPr>
                <w:noProof/>
                <w:webHidden/>
              </w:rPr>
              <w:fldChar w:fldCharType="separate"/>
            </w:r>
            <w:r w:rsidR="00A843DB">
              <w:rPr>
                <w:noProof/>
                <w:webHidden/>
              </w:rPr>
              <w:t>10</w:t>
            </w:r>
            <w:r w:rsidR="00A843DB">
              <w:rPr>
                <w:noProof/>
                <w:webHidden/>
              </w:rPr>
              <w:fldChar w:fldCharType="end"/>
            </w:r>
          </w:hyperlink>
        </w:p>
        <w:p w14:paraId="0762C500" w14:textId="438A059C" w:rsidR="00A843DB" w:rsidRDefault="002856F2">
          <w:pPr>
            <w:pStyle w:val="TOC3"/>
            <w:rPr>
              <w:rFonts w:eastAsiaTheme="minorEastAsia"/>
              <w:noProof/>
              <w:lang w:eastAsia="en-GB"/>
            </w:rPr>
          </w:pPr>
          <w:hyperlink w:anchor="_Toc208393433" w:history="1">
            <w:r w:rsidR="00A843DB" w:rsidRPr="00A70E18">
              <w:rPr>
                <w:rStyle w:val="Hyperlink"/>
                <w:noProof/>
              </w:rPr>
              <w:t>3.1.1 Inpatient Services</w:t>
            </w:r>
            <w:r w:rsidR="00A843DB">
              <w:rPr>
                <w:noProof/>
                <w:webHidden/>
              </w:rPr>
              <w:tab/>
            </w:r>
            <w:r w:rsidR="00A843DB">
              <w:rPr>
                <w:noProof/>
                <w:webHidden/>
              </w:rPr>
              <w:fldChar w:fldCharType="begin"/>
            </w:r>
            <w:r w:rsidR="00A843DB">
              <w:rPr>
                <w:noProof/>
                <w:webHidden/>
              </w:rPr>
              <w:instrText xml:space="preserve"> PAGEREF _Toc208393433 \h </w:instrText>
            </w:r>
            <w:r w:rsidR="00A843DB">
              <w:rPr>
                <w:noProof/>
                <w:webHidden/>
              </w:rPr>
            </w:r>
            <w:r w:rsidR="00A843DB">
              <w:rPr>
                <w:noProof/>
                <w:webHidden/>
              </w:rPr>
              <w:fldChar w:fldCharType="separate"/>
            </w:r>
            <w:r w:rsidR="00A843DB">
              <w:rPr>
                <w:noProof/>
                <w:webHidden/>
              </w:rPr>
              <w:t>10</w:t>
            </w:r>
            <w:r w:rsidR="00A843DB">
              <w:rPr>
                <w:noProof/>
                <w:webHidden/>
              </w:rPr>
              <w:fldChar w:fldCharType="end"/>
            </w:r>
          </w:hyperlink>
        </w:p>
        <w:p w14:paraId="732C46B9" w14:textId="71869AC8" w:rsidR="00A843DB" w:rsidRDefault="002856F2">
          <w:pPr>
            <w:pStyle w:val="TOC3"/>
            <w:rPr>
              <w:rFonts w:eastAsiaTheme="minorEastAsia"/>
              <w:noProof/>
              <w:lang w:eastAsia="en-GB"/>
            </w:rPr>
          </w:pPr>
          <w:hyperlink w:anchor="_Toc208393434" w:history="1">
            <w:r w:rsidR="00A843DB" w:rsidRPr="00A70E18">
              <w:rPr>
                <w:rStyle w:val="Hyperlink"/>
                <w:noProof/>
              </w:rPr>
              <w:t>3.1.2 Minor Injury Unit (MIU)</w:t>
            </w:r>
            <w:r w:rsidR="00A843DB">
              <w:rPr>
                <w:noProof/>
                <w:webHidden/>
              </w:rPr>
              <w:tab/>
            </w:r>
            <w:r w:rsidR="00A843DB">
              <w:rPr>
                <w:noProof/>
                <w:webHidden/>
              </w:rPr>
              <w:fldChar w:fldCharType="begin"/>
            </w:r>
            <w:r w:rsidR="00A843DB">
              <w:rPr>
                <w:noProof/>
                <w:webHidden/>
              </w:rPr>
              <w:instrText xml:space="preserve"> PAGEREF _Toc208393434 \h </w:instrText>
            </w:r>
            <w:r w:rsidR="00A843DB">
              <w:rPr>
                <w:noProof/>
                <w:webHidden/>
              </w:rPr>
            </w:r>
            <w:r w:rsidR="00A843DB">
              <w:rPr>
                <w:noProof/>
                <w:webHidden/>
              </w:rPr>
              <w:fldChar w:fldCharType="separate"/>
            </w:r>
            <w:r w:rsidR="00A843DB">
              <w:rPr>
                <w:noProof/>
                <w:webHidden/>
              </w:rPr>
              <w:t>10</w:t>
            </w:r>
            <w:r w:rsidR="00A843DB">
              <w:rPr>
                <w:noProof/>
                <w:webHidden/>
              </w:rPr>
              <w:fldChar w:fldCharType="end"/>
            </w:r>
          </w:hyperlink>
        </w:p>
        <w:p w14:paraId="04A20A1E" w14:textId="57082920" w:rsidR="00A843DB" w:rsidRDefault="002856F2">
          <w:pPr>
            <w:pStyle w:val="TOC3"/>
            <w:rPr>
              <w:rFonts w:eastAsiaTheme="minorEastAsia"/>
              <w:noProof/>
              <w:lang w:eastAsia="en-GB"/>
            </w:rPr>
          </w:pPr>
          <w:hyperlink w:anchor="_Toc208393435" w:history="1">
            <w:r w:rsidR="00A843DB" w:rsidRPr="00A70E18">
              <w:rPr>
                <w:rStyle w:val="Hyperlink"/>
                <w:noProof/>
              </w:rPr>
              <w:t>3.1.3 Primary Care</w:t>
            </w:r>
            <w:r w:rsidR="00A843DB">
              <w:rPr>
                <w:noProof/>
                <w:webHidden/>
              </w:rPr>
              <w:tab/>
            </w:r>
            <w:r w:rsidR="00A843DB">
              <w:rPr>
                <w:noProof/>
                <w:webHidden/>
              </w:rPr>
              <w:fldChar w:fldCharType="begin"/>
            </w:r>
            <w:r w:rsidR="00A843DB">
              <w:rPr>
                <w:noProof/>
                <w:webHidden/>
              </w:rPr>
              <w:instrText xml:space="preserve"> PAGEREF _Toc208393435 \h </w:instrText>
            </w:r>
            <w:r w:rsidR="00A843DB">
              <w:rPr>
                <w:noProof/>
                <w:webHidden/>
              </w:rPr>
            </w:r>
            <w:r w:rsidR="00A843DB">
              <w:rPr>
                <w:noProof/>
                <w:webHidden/>
              </w:rPr>
              <w:fldChar w:fldCharType="separate"/>
            </w:r>
            <w:r w:rsidR="00A843DB">
              <w:rPr>
                <w:noProof/>
                <w:webHidden/>
              </w:rPr>
              <w:t>11</w:t>
            </w:r>
            <w:r w:rsidR="00A843DB">
              <w:rPr>
                <w:noProof/>
                <w:webHidden/>
              </w:rPr>
              <w:fldChar w:fldCharType="end"/>
            </w:r>
          </w:hyperlink>
        </w:p>
        <w:p w14:paraId="576ACB62" w14:textId="66CE7763" w:rsidR="00A843DB" w:rsidRDefault="002856F2">
          <w:pPr>
            <w:pStyle w:val="TOC3"/>
            <w:rPr>
              <w:rFonts w:eastAsiaTheme="minorEastAsia"/>
              <w:noProof/>
              <w:lang w:eastAsia="en-GB"/>
            </w:rPr>
          </w:pPr>
          <w:hyperlink w:anchor="_Toc208393436" w:history="1">
            <w:r w:rsidR="00A843DB" w:rsidRPr="00A70E18">
              <w:rPr>
                <w:rStyle w:val="Hyperlink"/>
                <w:noProof/>
              </w:rPr>
              <w:t>3.1.4 District Nursing</w:t>
            </w:r>
            <w:r w:rsidR="00A843DB">
              <w:rPr>
                <w:noProof/>
                <w:webHidden/>
              </w:rPr>
              <w:tab/>
            </w:r>
            <w:r w:rsidR="00A843DB">
              <w:rPr>
                <w:noProof/>
                <w:webHidden/>
              </w:rPr>
              <w:fldChar w:fldCharType="begin"/>
            </w:r>
            <w:r w:rsidR="00A843DB">
              <w:rPr>
                <w:noProof/>
                <w:webHidden/>
              </w:rPr>
              <w:instrText xml:space="preserve"> PAGEREF _Toc208393436 \h </w:instrText>
            </w:r>
            <w:r w:rsidR="00A843DB">
              <w:rPr>
                <w:noProof/>
                <w:webHidden/>
              </w:rPr>
            </w:r>
            <w:r w:rsidR="00A843DB">
              <w:rPr>
                <w:noProof/>
                <w:webHidden/>
              </w:rPr>
              <w:fldChar w:fldCharType="separate"/>
            </w:r>
            <w:r w:rsidR="00A843DB">
              <w:rPr>
                <w:noProof/>
                <w:webHidden/>
              </w:rPr>
              <w:t>11</w:t>
            </w:r>
            <w:r w:rsidR="00A843DB">
              <w:rPr>
                <w:noProof/>
                <w:webHidden/>
              </w:rPr>
              <w:fldChar w:fldCharType="end"/>
            </w:r>
          </w:hyperlink>
        </w:p>
        <w:p w14:paraId="37094811" w14:textId="24D439DC" w:rsidR="00A843DB" w:rsidRDefault="002856F2">
          <w:pPr>
            <w:pStyle w:val="TOC3"/>
            <w:rPr>
              <w:rFonts w:eastAsiaTheme="minorEastAsia"/>
              <w:noProof/>
              <w:lang w:eastAsia="en-GB"/>
            </w:rPr>
          </w:pPr>
          <w:hyperlink w:anchor="_Toc208393437" w:history="1">
            <w:r w:rsidR="00A843DB" w:rsidRPr="00A70E18">
              <w:rPr>
                <w:rStyle w:val="Hyperlink"/>
                <w:noProof/>
              </w:rPr>
              <w:t>3.1.5 Outpatient Services</w:t>
            </w:r>
            <w:r w:rsidR="00A843DB">
              <w:rPr>
                <w:noProof/>
                <w:webHidden/>
              </w:rPr>
              <w:tab/>
            </w:r>
            <w:r w:rsidR="00A843DB">
              <w:rPr>
                <w:noProof/>
                <w:webHidden/>
              </w:rPr>
              <w:fldChar w:fldCharType="begin"/>
            </w:r>
            <w:r w:rsidR="00A843DB">
              <w:rPr>
                <w:noProof/>
                <w:webHidden/>
              </w:rPr>
              <w:instrText xml:space="preserve"> PAGEREF _Toc208393437 \h </w:instrText>
            </w:r>
            <w:r w:rsidR="00A843DB">
              <w:rPr>
                <w:noProof/>
                <w:webHidden/>
              </w:rPr>
            </w:r>
            <w:r w:rsidR="00A843DB">
              <w:rPr>
                <w:noProof/>
                <w:webHidden/>
              </w:rPr>
              <w:fldChar w:fldCharType="separate"/>
            </w:r>
            <w:r w:rsidR="00A843DB">
              <w:rPr>
                <w:noProof/>
                <w:webHidden/>
              </w:rPr>
              <w:t>11</w:t>
            </w:r>
            <w:r w:rsidR="00A843DB">
              <w:rPr>
                <w:noProof/>
                <w:webHidden/>
              </w:rPr>
              <w:fldChar w:fldCharType="end"/>
            </w:r>
          </w:hyperlink>
        </w:p>
        <w:p w14:paraId="7A1E895E" w14:textId="31E52CD3" w:rsidR="00A843DB" w:rsidRDefault="002856F2">
          <w:pPr>
            <w:pStyle w:val="TOC2"/>
            <w:rPr>
              <w:rFonts w:eastAsiaTheme="minorEastAsia"/>
              <w:noProof/>
              <w:lang w:eastAsia="en-GB"/>
            </w:rPr>
          </w:pPr>
          <w:hyperlink w:anchor="_Toc208393438" w:history="1">
            <w:r w:rsidR="00A843DB" w:rsidRPr="00A70E18">
              <w:rPr>
                <w:rStyle w:val="Hyperlink"/>
                <w:noProof/>
              </w:rPr>
              <w:t>3.2 Activity Data</w:t>
            </w:r>
            <w:r w:rsidR="00A843DB">
              <w:rPr>
                <w:noProof/>
                <w:webHidden/>
              </w:rPr>
              <w:tab/>
            </w:r>
            <w:r w:rsidR="00A843DB">
              <w:rPr>
                <w:noProof/>
                <w:webHidden/>
              </w:rPr>
              <w:fldChar w:fldCharType="begin"/>
            </w:r>
            <w:r w:rsidR="00A843DB">
              <w:rPr>
                <w:noProof/>
                <w:webHidden/>
              </w:rPr>
              <w:instrText xml:space="preserve"> PAGEREF _Toc208393438 \h </w:instrText>
            </w:r>
            <w:r w:rsidR="00A843DB">
              <w:rPr>
                <w:noProof/>
                <w:webHidden/>
              </w:rPr>
            </w:r>
            <w:r w:rsidR="00A843DB">
              <w:rPr>
                <w:noProof/>
                <w:webHidden/>
              </w:rPr>
              <w:fldChar w:fldCharType="separate"/>
            </w:r>
            <w:r w:rsidR="00A843DB">
              <w:rPr>
                <w:noProof/>
                <w:webHidden/>
              </w:rPr>
              <w:t>12</w:t>
            </w:r>
            <w:r w:rsidR="00A843DB">
              <w:rPr>
                <w:noProof/>
                <w:webHidden/>
              </w:rPr>
              <w:fldChar w:fldCharType="end"/>
            </w:r>
          </w:hyperlink>
        </w:p>
        <w:p w14:paraId="0088C926" w14:textId="29763451" w:rsidR="00A843DB" w:rsidRDefault="002856F2">
          <w:pPr>
            <w:pStyle w:val="TOC3"/>
            <w:rPr>
              <w:rFonts w:eastAsiaTheme="minorEastAsia"/>
              <w:noProof/>
              <w:lang w:eastAsia="en-GB"/>
            </w:rPr>
          </w:pPr>
          <w:hyperlink w:anchor="_Toc208393439" w:history="1">
            <w:r w:rsidR="00A843DB" w:rsidRPr="00A70E18">
              <w:rPr>
                <w:rStyle w:val="Hyperlink"/>
                <w:noProof/>
              </w:rPr>
              <w:t>3.2.1 Inpatient Admissions</w:t>
            </w:r>
            <w:r w:rsidR="00A843DB">
              <w:rPr>
                <w:noProof/>
                <w:webHidden/>
              </w:rPr>
              <w:tab/>
            </w:r>
            <w:r w:rsidR="00A843DB">
              <w:rPr>
                <w:noProof/>
                <w:webHidden/>
              </w:rPr>
              <w:fldChar w:fldCharType="begin"/>
            </w:r>
            <w:r w:rsidR="00A843DB">
              <w:rPr>
                <w:noProof/>
                <w:webHidden/>
              </w:rPr>
              <w:instrText xml:space="preserve"> PAGEREF _Toc208393439 \h </w:instrText>
            </w:r>
            <w:r w:rsidR="00A843DB">
              <w:rPr>
                <w:noProof/>
                <w:webHidden/>
              </w:rPr>
            </w:r>
            <w:r w:rsidR="00A843DB">
              <w:rPr>
                <w:noProof/>
                <w:webHidden/>
              </w:rPr>
              <w:fldChar w:fldCharType="separate"/>
            </w:r>
            <w:r w:rsidR="00A843DB">
              <w:rPr>
                <w:noProof/>
                <w:webHidden/>
              </w:rPr>
              <w:t>12</w:t>
            </w:r>
            <w:r w:rsidR="00A843DB">
              <w:rPr>
                <w:noProof/>
                <w:webHidden/>
              </w:rPr>
              <w:fldChar w:fldCharType="end"/>
            </w:r>
          </w:hyperlink>
        </w:p>
        <w:p w14:paraId="1A995CCC" w14:textId="5DD830C3" w:rsidR="00A843DB" w:rsidRDefault="002856F2">
          <w:pPr>
            <w:pStyle w:val="TOC3"/>
            <w:rPr>
              <w:rFonts w:eastAsiaTheme="minorEastAsia"/>
              <w:noProof/>
              <w:lang w:eastAsia="en-GB"/>
            </w:rPr>
          </w:pPr>
          <w:hyperlink w:anchor="_Toc208393440" w:history="1">
            <w:r w:rsidR="00A843DB" w:rsidRPr="00A70E18">
              <w:rPr>
                <w:rStyle w:val="Hyperlink"/>
                <w:noProof/>
              </w:rPr>
              <w:t>3.2.2 Admission source from BCUHB Hospitals (April 2022 – March 2023)</w:t>
            </w:r>
            <w:r w:rsidR="00A843DB">
              <w:rPr>
                <w:noProof/>
                <w:webHidden/>
              </w:rPr>
              <w:tab/>
            </w:r>
            <w:r w:rsidR="00A843DB">
              <w:rPr>
                <w:noProof/>
                <w:webHidden/>
              </w:rPr>
              <w:fldChar w:fldCharType="begin"/>
            </w:r>
            <w:r w:rsidR="00A843DB">
              <w:rPr>
                <w:noProof/>
                <w:webHidden/>
              </w:rPr>
              <w:instrText xml:space="preserve"> PAGEREF _Toc208393440 \h </w:instrText>
            </w:r>
            <w:r w:rsidR="00A843DB">
              <w:rPr>
                <w:noProof/>
                <w:webHidden/>
              </w:rPr>
            </w:r>
            <w:r w:rsidR="00A843DB">
              <w:rPr>
                <w:noProof/>
                <w:webHidden/>
              </w:rPr>
              <w:fldChar w:fldCharType="separate"/>
            </w:r>
            <w:r w:rsidR="00A843DB">
              <w:rPr>
                <w:noProof/>
                <w:webHidden/>
              </w:rPr>
              <w:t>12</w:t>
            </w:r>
            <w:r w:rsidR="00A843DB">
              <w:rPr>
                <w:noProof/>
                <w:webHidden/>
              </w:rPr>
              <w:fldChar w:fldCharType="end"/>
            </w:r>
          </w:hyperlink>
        </w:p>
        <w:p w14:paraId="0889B51D" w14:textId="1AF96636" w:rsidR="00A843DB" w:rsidRDefault="002856F2">
          <w:pPr>
            <w:pStyle w:val="TOC3"/>
            <w:rPr>
              <w:rFonts w:eastAsiaTheme="minorEastAsia"/>
              <w:noProof/>
              <w:lang w:eastAsia="en-GB"/>
            </w:rPr>
          </w:pPr>
          <w:hyperlink w:anchor="_Toc208393441" w:history="1">
            <w:r w:rsidR="00A843DB" w:rsidRPr="00A70E18">
              <w:rPr>
                <w:rStyle w:val="Hyperlink"/>
                <w:noProof/>
              </w:rPr>
              <w:t>3.2.3 Tywyn Midnight Occupancy</w:t>
            </w:r>
            <w:r w:rsidR="00A843DB">
              <w:rPr>
                <w:noProof/>
                <w:webHidden/>
              </w:rPr>
              <w:tab/>
            </w:r>
            <w:r w:rsidR="00A843DB">
              <w:rPr>
                <w:noProof/>
                <w:webHidden/>
              </w:rPr>
              <w:fldChar w:fldCharType="begin"/>
            </w:r>
            <w:r w:rsidR="00A843DB">
              <w:rPr>
                <w:noProof/>
                <w:webHidden/>
              </w:rPr>
              <w:instrText xml:space="preserve"> PAGEREF _Toc208393441 \h </w:instrText>
            </w:r>
            <w:r w:rsidR="00A843DB">
              <w:rPr>
                <w:noProof/>
                <w:webHidden/>
              </w:rPr>
            </w:r>
            <w:r w:rsidR="00A843DB">
              <w:rPr>
                <w:noProof/>
                <w:webHidden/>
              </w:rPr>
              <w:fldChar w:fldCharType="separate"/>
            </w:r>
            <w:r w:rsidR="00A843DB">
              <w:rPr>
                <w:noProof/>
                <w:webHidden/>
              </w:rPr>
              <w:t>13</w:t>
            </w:r>
            <w:r w:rsidR="00A843DB">
              <w:rPr>
                <w:noProof/>
                <w:webHidden/>
              </w:rPr>
              <w:fldChar w:fldCharType="end"/>
            </w:r>
          </w:hyperlink>
        </w:p>
        <w:p w14:paraId="25F5BE97" w14:textId="716902B6" w:rsidR="00A843DB" w:rsidRDefault="002856F2">
          <w:pPr>
            <w:pStyle w:val="TOC3"/>
            <w:rPr>
              <w:rFonts w:eastAsiaTheme="minorEastAsia"/>
              <w:noProof/>
              <w:lang w:eastAsia="en-GB"/>
            </w:rPr>
          </w:pPr>
          <w:hyperlink w:anchor="_Toc208393442" w:history="1">
            <w:r w:rsidR="00A843DB" w:rsidRPr="00A70E18">
              <w:rPr>
                <w:rStyle w:val="Hyperlink"/>
                <w:noProof/>
              </w:rPr>
              <w:t>3.2.4 Admissions / Average Length of Stay and Bed Days</w:t>
            </w:r>
            <w:r w:rsidR="00A843DB">
              <w:rPr>
                <w:noProof/>
                <w:webHidden/>
              </w:rPr>
              <w:tab/>
            </w:r>
            <w:r w:rsidR="00A843DB">
              <w:rPr>
                <w:noProof/>
                <w:webHidden/>
              </w:rPr>
              <w:fldChar w:fldCharType="begin"/>
            </w:r>
            <w:r w:rsidR="00A843DB">
              <w:rPr>
                <w:noProof/>
                <w:webHidden/>
              </w:rPr>
              <w:instrText xml:space="preserve"> PAGEREF _Toc208393442 \h </w:instrText>
            </w:r>
            <w:r w:rsidR="00A843DB">
              <w:rPr>
                <w:noProof/>
                <w:webHidden/>
              </w:rPr>
            </w:r>
            <w:r w:rsidR="00A843DB">
              <w:rPr>
                <w:noProof/>
                <w:webHidden/>
              </w:rPr>
              <w:fldChar w:fldCharType="separate"/>
            </w:r>
            <w:r w:rsidR="00A843DB">
              <w:rPr>
                <w:noProof/>
                <w:webHidden/>
              </w:rPr>
              <w:t>14</w:t>
            </w:r>
            <w:r w:rsidR="00A843DB">
              <w:rPr>
                <w:noProof/>
                <w:webHidden/>
              </w:rPr>
              <w:fldChar w:fldCharType="end"/>
            </w:r>
          </w:hyperlink>
        </w:p>
        <w:p w14:paraId="5F9D66A8" w14:textId="7D73B5FA" w:rsidR="00A843DB" w:rsidRDefault="002856F2">
          <w:pPr>
            <w:pStyle w:val="TOC3"/>
            <w:rPr>
              <w:rFonts w:eastAsiaTheme="minorEastAsia"/>
              <w:noProof/>
              <w:lang w:eastAsia="en-GB"/>
            </w:rPr>
          </w:pPr>
          <w:hyperlink w:anchor="_Toc208393443" w:history="1">
            <w:r w:rsidR="00A843DB" w:rsidRPr="00A70E18">
              <w:rPr>
                <w:rStyle w:val="Hyperlink"/>
                <w:noProof/>
              </w:rPr>
              <w:t>3.2.5 Average Length of Stay</w:t>
            </w:r>
            <w:r w:rsidR="00A843DB">
              <w:rPr>
                <w:noProof/>
                <w:webHidden/>
              </w:rPr>
              <w:tab/>
            </w:r>
            <w:r w:rsidR="00A843DB">
              <w:rPr>
                <w:noProof/>
                <w:webHidden/>
              </w:rPr>
              <w:fldChar w:fldCharType="begin"/>
            </w:r>
            <w:r w:rsidR="00A843DB">
              <w:rPr>
                <w:noProof/>
                <w:webHidden/>
              </w:rPr>
              <w:instrText xml:space="preserve"> PAGEREF _Toc208393443 \h </w:instrText>
            </w:r>
            <w:r w:rsidR="00A843DB">
              <w:rPr>
                <w:noProof/>
                <w:webHidden/>
              </w:rPr>
            </w:r>
            <w:r w:rsidR="00A843DB">
              <w:rPr>
                <w:noProof/>
                <w:webHidden/>
              </w:rPr>
              <w:fldChar w:fldCharType="separate"/>
            </w:r>
            <w:r w:rsidR="00A843DB">
              <w:rPr>
                <w:noProof/>
                <w:webHidden/>
              </w:rPr>
              <w:t>14</w:t>
            </w:r>
            <w:r w:rsidR="00A843DB">
              <w:rPr>
                <w:noProof/>
                <w:webHidden/>
              </w:rPr>
              <w:fldChar w:fldCharType="end"/>
            </w:r>
          </w:hyperlink>
        </w:p>
        <w:p w14:paraId="34781B47" w14:textId="6097956F" w:rsidR="00A843DB" w:rsidRDefault="002856F2">
          <w:pPr>
            <w:pStyle w:val="TOC3"/>
            <w:rPr>
              <w:rFonts w:eastAsiaTheme="minorEastAsia"/>
              <w:noProof/>
              <w:lang w:eastAsia="en-GB"/>
            </w:rPr>
          </w:pPr>
          <w:hyperlink w:anchor="_Toc208393444" w:history="1">
            <w:r w:rsidR="00A843DB" w:rsidRPr="00A70E18">
              <w:rPr>
                <w:rStyle w:val="Hyperlink"/>
                <w:noProof/>
              </w:rPr>
              <w:t>3.2.6  Pathway of Care Delays / Delayed Transfers of Care</w:t>
            </w:r>
            <w:r w:rsidR="00A843DB">
              <w:rPr>
                <w:noProof/>
                <w:webHidden/>
              </w:rPr>
              <w:tab/>
            </w:r>
            <w:r w:rsidR="00A843DB">
              <w:rPr>
                <w:noProof/>
                <w:webHidden/>
              </w:rPr>
              <w:fldChar w:fldCharType="begin"/>
            </w:r>
            <w:r w:rsidR="00A843DB">
              <w:rPr>
                <w:noProof/>
                <w:webHidden/>
              </w:rPr>
              <w:instrText xml:space="preserve"> PAGEREF _Toc208393444 \h </w:instrText>
            </w:r>
            <w:r w:rsidR="00A843DB">
              <w:rPr>
                <w:noProof/>
                <w:webHidden/>
              </w:rPr>
            </w:r>
            <w:r w:rsidR="00A843DB">
              <w:rPr>
                <w:noProof/>
                <w:webHidden/>
              </w:rPr>
              <w:fldChar w:fldCharType="separate"/>
            </w:r>
            <w:r w:rsidR="00A843DB">
              <w:rPr>
                <w:noProof/>
                <w:webHidden/>
              </w:rPr>
              <w:t>15</w:t>
            </w:r>
            <w:r w:rsidR="00A843DB">
              <w:rPr>
                <w:noProof/>
                <w:webHidden/>
              </w:rPr>
              <w:fldChar w:fldCharType="end"/>
            </w:r>
          </w:hyperlink>
        </w:p>
        <w:p w14:paraId="7EBB45A9" w14:textId="47649E0B" w:rsidR="00A843DB" w:rsidRDefault="002856F2">
          <w:pPr>
            <w:pStyle w:val="TOC3"/>
            <w:rPr>
              <w:rFonts w:eastAsiaTheme="minorEastAsia"/>
              <w:noProof/>
              <w:lang w:eastAsia="en-GB"/>
            </w:rPr>
          </w:pPr>
          <w:hyperlink w:anchor="_Toc208393445" w:history="1">
            <w:r w:rsidR="00A843DB" w:rsidRPr="00A70E18">
              <w:rPr>
                <w:rStyle w:val="Hyperlink"/>
                <w:noProof/>
              </w:rPr>
              <w:t>3.2.7 Tywyn Minor Injury Unit (MIU)</w:t>
            </w:r>
            <w:r w:rsidR="00A843DB">
              <w:rPr>
                <w:noProof/>
                <w:webHidden/>
              </w:rPr>
              <w:tab/>
            </w:r>
            <w:r w:rsidR="00A843DB">
              <w:rPr>
                <w:noProof/>
                <w:webHidden/>
              </w:rPr>
              <w:fldChar w:fldCharType="begin"/>
            </w:r>
            <w:r w:rsidR="00A843DB">
              <w:rPr>
                <w:noProof/>
                <w:webHidden/>
              </w:rPr>
              <w:instrText xml:space="preserve"> PAGEREF _Toc208393445 \h </w:instrText>
            </w:r>
            <w:r w:rsidR="00A843DB">
              <w:rPr>
                <w:noProof/>
                <w:webHidden/>
              </w:rPr>
            </w:r>
            <w:r w:rsidR="00A843DB">
              <w:rPr>
                <w:noProof/>
                <w:webHidden/>
              </w:rPr>
              <w:fldChar w:fldCharType="separate"/>
            </w:r>
            <w:r w:rsidR="00A843DB">
              <w:rPr>
                <w:noProof/>
                <w:webHidden/>
              </w:rPr>
              <w:t>17</w:t>
            </w:r>
            <w:r w:rsidR="00A843DB">
              <w:rPr>
                <w:noProof/>
                <w:webHidden/>
              </w:rPr>
              <w:fldChar w:fldCharType="end"/>
            </w:r>
          </w:hyperlink>
        </w:p>
        <w:p w14:paraId="716C608C" w14:textId="5512734C" w:rsidR="00A843DB" w:rsidRDefault="002856F2">
          <w:pPr>
            <w:pStyle w:val="TOC2"/>
            <w:rPr>
              <w:rFonts w:eastAsiaTheme="minorEastAsia"/>
              <w:noProof/>
              <w:lang w:eastAsia="en-GB"/>
            </w:rPr>
          </w:pPr>
          <w:hyperlink w:anchor="_Toc208393446" w:history="1">
            <w:r w:rsidR="00A843DB" w:rsidRPr="00A70E18">
              <w:rPr>
                <w:rStyle w:val="Hyperlink"/>
                <w:noProof/>
              </w:rPr>
              <w:t>3.3 Interim Service Mitigation since April 2023 (including activity data)</w:t>
            </w:r>
            <w:r w:rsidR="00A843DB">
              <w:rPr>
                <w:noProof/>
                <w:webHidden/>
              </w:rPr>
              <w:tab/>
            </w:r>
            <w:r w:rsidR="00A843DB">
              <w:rPr>
                <w:noProof/>
                <w:webHidden/>
              </w:rPr>
              <w:fldChar w:fldCharType="begin"/>
            </w:r>
            <w:r w:rsidR="00A843DB">
              <w:rPr>
                <w:noProof/>
                <w:webHidden/>
              </w:rPr>
              <w:instrText xml:space="preserve"> PAGEREF _Toc208393446 \h </w:instrText>
            </w:r>
            <w:r w:rsidR="00A843DB">
              <w:rPr>
                <w:noProof/>
                <w:webHidden/>
              </w:rPr>
            </w:r>
            <w:r w:rsidR="00A843DB">
              <w:rPr>
                <w:noProof/>
                <w:webHidden/>
              </w:rPr>
              <w:fldChar w:fldCharType="separate"/>
            </w:r>
            <w:r w:rsidR="00A843DB">
              <w:rPr>
                <w:noProof/>
                <w:webHidden/>
              </w:rPr>
              <w:t>17</w:t>
            </w:r>
            <w:r w:rsidR="00A843DB">
              <w:rPr>
                <w:noProof/>
                <w:webHidden/>
              </w:rPr>
              <w:fldChar w:fldCharType="end"/>
            </w:r>
          </w:hyperlink>
        </w:p>
        <w:p w14:paraId="65C0DA4F" w14:textId="5FC7BFED" w:rsidR="00A843DB" w:rsidRDefault="002856F2">
          <w:pPr>
            <w:pStyle w:val="TOC3"/>
            <w:rPr>
              <w:rFonts w:eastAsiaTheme="minorEastAsia"/>
              <w:noProof/>
              <w:lang w:eastAsia="en-GB"/>
            </w:rPr>
          </w:pPr>
          <w:hyperlink w:anchor="_Toc208393447" w:history="1">
            <w:r w:rsidR="00A843DB" w:rsidRPr="00A70E18">
              <w:rPr>
                <w:rStyle w:val="Hyperlink"/>
                <w:noProof/>
              </w:rPr>
              <w:t>3.3.1 Inpatient Beds</w:t>
            </w:r>
            <w:r w:rsidR="00A843DB">
              <w:rPr>
                <w:noProof/>
                <w:webHidden/>
              </w:rPr>
              <w:tab/>
            </w:r>
            <w:r w:rsidR="00A843DB">
              <w:rPr>
                <w:noProof/>
                <w:webHidden/>
              </w:rPr>
              <w:fldChar w:fldCharType="begin"/>
            </w:r>
            <w:r w:rsidR="00A843DB">
              <w:rPr>
                <w:noProof/>
                <w:webHidden/>
              </w:rPr>
              <w:instrText xml:space="preserve"> PAGEREF _Toc208393447 \h </w:instrText>
            </w:r>
            <w:r w:rsidR="00A843DB">
              <w:rPr>
                <w:noProof/>
                <w:webHidden/>
              </w:rPr>
            </w:r>
            <w:r w:rsidR="00A843DB">
              <w:rPr>
                <w:noProof/>
                <w:webHidden/>
              </w:rPr>
              <w:fldChar w:fldCharType="separate"/>
            </w:r>
            <w:r w:rsidR="00A843DB">
              <w:rPr>
                <w:noProof/>
                <w:webHidden/>
              </w:rPr>
              <w:t>18</w:t>
            </w:r>
            <w:r w:rsidR="00A843DB">
              <w:rPr>
                <w:noProof/>
                <w:webHidden/>
              </w:rPr>
              <w:fldChar w:fldCharType="end"/>
            </w:r>
          </w:hyperlink>
        </w:p>
        <w:p w14:paraId="328407DB" w14:textId="67B6532C" w:rsidR="00A843DB" w:rsidRDefault="002856F2">
          <w:pPr>
            <w:pStyle w:val="TOC3"/>
            <w:rPr>
              <w:rFonts w:eastAsiaTheme="minorEastAsia"/>
              <w:noProof/>
              <w:lang w:eastAsia="en-GB"/>
            </w:rPr>
          </w:pPr>
          <w:hyperlink w:anchor="_Toc208393448" w:history="1">
            <w:r w:rsidR="00A843DB" w:rsidRPr="00A70E18">
              <w:rPr>
                <w:rStyle w:val="Hyperlink"/>
                <w:noProof/>
              </w:rPr>
              <w:t>3.3.2 Minor Injury Unit</w:t>
            </w:r>
            <w:r w:rsidR="00A843DB">
              <w:rPr>
                <w:noProof/>
                <w:webHidden/>
              </w:rPr>
              <w:tab/>
            </w:r>
            <w:r w:rsidR="00A843DB">
              <w:rPr>
                <w:noProof/>
                <w:webHidden/>
              </w:rPr>
              <w:fldChar w:fldCharType="begin"/>
            </w:r>
            <w:r w:rsidR="00A843DB">
              <w:rPr>
                <w:noProof/>
                <w:webHidden/>
              </w:rPr>
              <w:instrText xml:space="preserve"> PAGEREF _Toc208393448 \h </w:instrText>
            </w:r>
            <w:r w:rsidR="00A843DB">
              <w:rPr>
                <w:noProof/>
                <w:webHidden/>
              </w:rPr>
            </w:r>
            <w:r w:rsidR="00A843DB">
              <w:rPr>
                <w:noProof/>
                <w:webHidden/>
              </w:rPr>
              <w:fldChar w:fldCharType="separate"/>
            </w:r>
            <w:r w:rsidR="00A843DB">
              <w:rPr>
                <w:noProof/>
                <w:webHidden/>
              </w:rPr>
              <w:t>18</w:t>
            </w:r>
            <w:r w:rsidR="00A843DB">
              <w:rPr>
                <w:noProof/>
                <w:webHidden/>
              </w:rPr>
              <w:fldChar w:fldCharType="end"/>
            </w:r>
          </w:hyperlink>
        </w:p>
        <w:p w14:paraId="0E2E1967" w14:textId="307C61E6" w:rsidR="00A843DB" w:rsidRDefault="002856F2">
          <w:pPr>
            <w:pStyle w:val="TOC3"/>
            <w:rPr>
              <w:rFonts w:eastAsiaTheme="minorEastAsia"/>
              <w:noProof/>
              <w:lang w:eastAsia="en-GB"/>
            </w:rPr>
          </w:pPr>
          <w:hyperlink w:anchor="_Toc208393449" w:history="1">
            <w:r w:rsidR="00A843DB" w:rsidRPr="00A70E18">
              <w:rPr>
                <w:rStyle w:val="Hyperlink"/>
                <w:noProof/>
              </w:rPr>
              <w:t>3.3.3 Treatment Room</w:t>
            </w:r>
            <w:r w:rsidR="00A843DB">
              <w:rPr>
                <w:noProof/>
                <w:webHidden/>
              </w:rPr>
              <w:tab/>
            </w:r>
            <w:r w:rsidR="00A843DB">
              <w:rPr>
                <w:noProof/>
                <w:webHidden/>
              </w:rPr>
              <w:fldChar w:fldCharType="begin"/>
            </w:r>
            <w:r w:rsidR="00A843DB">
              <w:rPr>
                <w:noProof/>
                <w:webHidden/>
              </w:rPr>
              <w:instrText xml:space="preserve"> PAGEREF _Toc208393449 \h </w:instrText>
            </w:r>
            <w:r w:rsidR="00A843DB">
              <w:rPr>
                <w:noProof/>
                <w:webHidden/>
              </w:rPr>
            </w:r>
            <w:r w:rsidR="00A843DB">
              <w:rPr>
                <w:noProof/>
                <w:webHidden/>
              </w:rPr>
              <w:fldChar w:fldCharType="separate"/>
            </w:r>
            <w:r w:rsidR="00A843DB">
              <w:rPr>
                <w:noProof/>
                <w:webHidden/>
              </w:rPr>
              <w:t>19</w:t>
            </w:r>
            <w:r w:rsidR="00A843DB">
              <w:rPr>
                <w:noProof/>
                <w:webHidden/>
              </w:rPr>
              <w:fldChar w:fldCharType="end"/>
            </w:r>
          </w:hyperlink>
        </w:p>
        <w:p w14:paraId="19914AC7" w14:textId="4BC18A68" w:rsidR="00A843DB" w:rsidRDefault="002856F2">
          <w:pPr>
            <w:pStyle w:val="TOC3"/>
            <w:rPr>
              <w:rFonts w:eastAsiaTheme="minorEastAsia"/>
              <w:noProof/>
              <w:lang w:eastAsia="en-GB"/>
            </w:rPr>
          </w:pPr>
          <w:hyperlink w:anchor="_Toc208393450" w:history="1">
            <w:r w:rsidR="00A843DB" w:rsidRPr="00A70E18">
              <w:rPr>
                <w:rStyle w:val="Hyperlink"/>
                <w:noProof/>
              </w:rPr>
              <w:t>3.3.4 Tuag Adref</w:t>
            </w:r>
            <w:r w:rsidR="00A843DB">
              <w:rPr>
                <w:noProof/>
                <w:webHidden/>
              </w:rPr>
              <w:tab/>
            </w:r>
            <w:r w:rsidR="00A843DB">
              <w:rPr>
                <w:noProof/>
                <w:webHidden/>
              </w:rPr>
              <w:fldChar w:fldCharType="begin"/>
            </w:r>
            <w:r w:rsidR="00A843DB">
              <w:rPr>
                <w:noProof/>
                <w:webHidden/>
              </w:rPr>
              <w:instrText xml:space="preserve"> PAGEREF _Toc208393450 \h </w:instrText>
            </w:r>
            <w:r w:rsidR="00A843DB">
              <w:rPr>
                <w:noProof/>
                <w:webHidden/>
              </w:rPr>
            </w:r>
            <w:r w:rsidR="00A843DB">
              <w:rPr>
                <w:noProof/>
                <w:webHidden/>
              </w:rPr>
              <w:fldChar w:fldCharType="separate"/>
            </w:r>
            <w:r w:rsidR="00A843DB">
              <w:rPr>
                <w:noProof/>
                <w:webHidden/>
              </w:rPr>
              <w:t>20</w:t>
            </w:r>
            <w:r w:rsidR="00A843DB">
              <w:rPr>
                <w:noProof/>
                <w:webHidden/>
              </w:rPr>
              <w:fldChar w:fldCharType="end"/>
            </w:r>
          </w:hyperlink>
        </w:p>
        <w:p w14:paraId="75EE7D45" w14:textId="3905992C" w:rsidR="00A843DB" w:rsidRDefault="002856F2">
          <w:pPr>
            <w:pStyle w:val="TOC3"/>
            <w:rPr>
              <w:rFonts w:eastAsiaTheme="minorEastAsia"/>
              <w:noProof/>
              <w:lang w:eastAsia="en-GB"/>
            </w:rPr>
          </w:pPr>
          <w:hyperlink w:anchor="_Toc208393451" w:history="1">
            <w:r w:rsidR="00A843DB" w:rsidRPr="00A70E18">
              <w:rPr>
                <w:rStyle w:val="Hyperlink"/>
                <w:noProof/>
              </w:rPr>
              <w:t>3.3.5 Wellbeing Hub</w:t>
            </w:r>
            <w:r w:rsidR="00A843DB">
              <w:rPr>
                <w:noProof/>
                <w:webHidden/>
              </w:rPr>
              <w:tab/>
            </w:r>
            <w:r w:rsidR="00A843DB">
              <w:rPr>
                <w:noProof/>
                <w:webHidden/>
              </w:rPr>
              <w:fldChar w:fldCharType="begin"/>
            </w:r>
            <w:r w:rsidR="00A843DB">
              <w:rPr>
                <w:noProof/>
                <w:webHidden/>
              </w:rPr>
              <w:instrText xml:space="preserve"> PAGEREF _Toc208393451 \h </w:instrText>
            </w:r>
            <w:r w:rsidR="00A843DB">
              <w:rPr>
                <w:noProof/>
                <w:webHidden/>
              </w:rPr>
            </w:r>
            <w:r w:rsidR="00A843DB">
              <w:rPr>
                <w:noProof/>
                <w:webHidden/>
              </w:rPr>
              <w:fldChar w:fldCharType="separate"/>
            </w:r>
            <w:r w:rsidR="00A843DB">
              <w:rPr>
                <w:noProof/>
                <w:webHidden/>
              </w:rPr>
              <w:t>21</w:t>
            </w:r>
            <w:r w:rsidR="00A843DB">
              <w:rPr>
                <w:noProof/>
                <w:webHidden/>
              </w:rPr>
              <w:fldChar w:fldCharType="end"/>
            </w:r>
          </w:hyperlink>
        </w:p>
        <w:p w14:paraId="5948BD1F" w14:textId="795EEED6" w:rsidR="00A843DB" w:rsidRDefault="002856F2">
          <w:pPr>
            <w:pStyle w:val="TOC2"/>
            <w:rPr>
              <w:rFonts w:eastAsiaTheme="minorEastAsia"/>
              <w:noProof/>
              <w:lang w:eastAsia="en-GB"/>
            </w:rPr>
          </w:pPr>
          <w:hyperlink w:anchor="_Toc208393452" w:history="1">
            <w:r w:rsidR="00A843DB" w:rsidRPr="00A70E18">
              <w:rPr>
                <w:rStyle w:val="Hyperlink"/>
                <w:noProof/>
              </w:rPr>
              <w:t>3.4 Workforce</w:t>
            </w:r>
            <w:r w:rsidR="00A843DB">
              <w:rPr>
                <w:noProof/>
                <w:webHidden/>
              </w:rPr>
              <w:tab/>
            </w:r>
            <w:r w:rsidR="00A843DB">
              <w:rPr>
                <w:noProof/>
                <w:webHidden/>
              </w:rPr>
              <w:fldChar w:fldCharType="begin"/>
            </w:r>
            <w:r w:rsidR="00A843DB">
              <w:rPr>
                <w:noProof/>
                <w:webHidden/>
              </w:rPr>
              <w:instrText xml:space="preserve"> PAGEREF _Toc208393452 \h </w:instrText>
            </w:r>
            <w:r w:rsidR="00A843DB">
              <w:rPr>
                <w:noProof/>
                <w:webHidden/>
              </w:rPr>
            </w:r>
            <w:r w:rsidR="00A843DB">
              <w:rPr>
                <w:noProof/>
                <w:webHidden/>
              </w:rPr>
              <w:fldChar w:fldCharType="separate"/>
            </w:r>
            <w:r w:rsidR="00A843DB">
              <w:rPr>
                <w:noProof/>
                <w:webHidden/>
              </w:rPr>
              <w:t>21</w:t>
            </w:r>
            <w:r w:rsidR="00A843DB">
              <w:rPr>
                <w:noProof/>
                <w:webHidden/>
              </w:rPr>
              <w:fldChar w:fldCharType="end"/>
            </w:r>
          </w:hyperlink>
        </w:p>
        <w:p w14:paraId="568C2E3E" w14:textId="74329EBF" w:rsidR="00A843DB" w:rsidRDefault="002856F2">
          <w:pPr>
            <w:pStyle w:val="TOC3"/>
            <w:rPr>
              <w:rFonts w:eastAsiaTheme="minorEastAsia"/>
              <w:noProof/>
              <w:lang w:eastAsia="en-GB"/>
            </w:rPr>
          </w:pPr>
          <w:hyperlink w:anchor="_Toc208393453" w:history="1">
            <w:r w:rsidR="00A843DB" w:rsidRPr="00A70E18">
              <w:rPr>
                <w:rStyle w:val="Hyperlink"/>
                <w:noProof/>
              </w:rPr>
              <w:t>3.4.1 Nursing workforce model</w:t>
            </w:r>
            <w:r w:rsidR="00A843DB">
              <w:rPr>
                <w:noProof/>
                <w:webHidden/>
              </w:rPr>
              <w:tab/>
            </w:r>
            <w:r w:rsidR="00A843DB">
              <w:rPr>
                <w:noProof/>
                <w:webHidden/>
              </w:rPr>
              <w:fldChar w:fldCharType="begin"/>
            </w:r>
            <w:r w:rsidR="00A843DB">
              <w:rPr>
                <w:noProof/>
                <w:webHidden/>
              </w:rPr>
              <w:instrText xml:space="preserve"> PAGEREF _Toc208393453 \h </w:instrText>
            </w:r>
            <w:r w:rsidR="00A843DB">
              <w:rPr>
                <w:noProof/>
                <w:webHidden/>
              </w:rPr>
            </w:r>
            <w:r w:rsidR="00A843DB">
              <w:rPr>
                <w:noProof/>
                <w:webHidden/>
              </w:rPr>
              <w:fldChar w:fldCharType="separate"/>
            </w:r>
            <w:r w:rsidR="00A843DB">
              <w:rPr>
                <w:noProof/>
                <w:webHidden/>
              </w:rPr>
              <w:t>21</w:t>
            </w:r>
            <w:r w:rsidR="00A843DB">
              <w:rPr>
                <w:noProof/>
                <w:webHidden/>
              </w:rPr>
              <w:fldChar w:fldCharType="end"/>
            </w:r>
          </w:hyperlink>
        </w:p>
        <w:p w14:paraId="5AD6F483" w14:textId="49FCA327" w:rsidR="00A843DB" w:rsidRDefault="002856F2">
          <w:pPr>
            <w:pStyle w:val="TOC4"/>
            <w:tabs>
              <w:tab w:val="right" w:leader="dot" w:pos="9016"/>
            </w:tabs>
            <w:rPr>
              <w:rFonts w:eastAsiaTheme="minorEastAsia"/>
              <w:noProof/>
              <w:lang w:eastAsia="en-GB"/>
            </w:rPr>
          </w:pPr>
          <w:hyperlink w:anchor="_Toc208393454" w:history="1">
            <w:r w:rsidR="00A843DB" w:rsidRPr="00A70E18">
              <w:rPr>
                <w:rStyle w:val="Hyperlink"/>
                <w:noProof/>
              </w:rPr>
              <w:t>3.4.1.1 Nursing Workforce Gaps</w:t>
            </w:r>
            <w:r w:rsidR="00A843DB">
              <w:rPr>
                <w:noProof/>
                <w:webHidden/>
              </w:rPr>
              <w:tab/>
            </w:r>
            <w:r w:rsidR="00A843DB">
              <w:rPr>
                <w:noProof/>
                <w:webHidden/>
              </w:rPr>
              <w:fldChar w:fldCharType="begin"/>
            </w:r>
            <w:r w:rsidR="00A843DB">
              <w:rPr>
                <w:noProof/>
                <w:webHidden/>
              </w:rPr>
              <w:instrText xml:space="preserve"> PAGEREF _Toc208393454 \h </w:instrText>
            </w:r>
            <w:r w:rsidR="00A843DB">
              <w:rPr>
                <w:noProof/>
                <w:webHidden/>
              </w:rPr>
            </w:r>
            <w:r w:rsidR="00A843DB">
              <w:rPr>
                <w:noProof/>
                <w:webHidden/>
              </w:rPr>
              <w:fldChar w:fldCharType="separate"/>
            </w:r>
            <w:r w:rsidR="00A843DB">
              <w:rPr>
                <w:noProof/>
                <w:webHidden/>
              </w:rPr>
              <w:t>22</w:t>
            </w:r>
            <w:r w:rsidR="00A843DB">
              <w:rPr>
                <w:noProof/>
                <w:webHidden/>
              </w:rPr>
              <w:fldChar w:fldCharType="end"/>
            </w:r>
          </w:hyperlink>
        </w:p>
        <w:p w14:paraId="036F2654" w14:textId="496D93DB" w:rsidR="00A843DB" w:rsidRDefault="002856F2">
          <w:pPr>
            <w:pStyle w:val="TOC4"/>
            <w:tabs>
              <w:tab w:val="right" w:leader="dot" w:pos="9016"/>
            </w:tabs>
            <w:rPr>
              <w:rFonts w:eastAsiaTheme="minorEastAsia"/>
              <w:noProof/>
              <w:lang w:eastAsia="en-GB"/>
            </w:rPr>
          </w:pPr>
          <w:hyperlink w:anchor="_Toc208393455" w:history="1">
            <w:r w:rsidR="00A843DB" w:rsidRPr="00A70E18">
              <w:rPr>
                <w:rStyle w:val="Hyperlink"/>
                <w:noProof/>
              </w:rPr>
              <w:t xml:space="preserve">3.4.1.2 Nursing Workforce Sickness </w:t>
            </w:r>
            <w:r w:rsidR="00A843DB">
              <w:rPr>
                <w:noProof/>
                <w:webHidden/>
              </w:rPr>
              <w:tab/>
            </w:r>
            <w:r w:rsidR="00A843DB">
              <w:rPr>
                <w:noProof/>
                <w:webHidden/>
              </w:rPr>
              <w:fldChar w:fldCharType="begin"/>
            </w:r>
            <w:r w:rsidR="00A843DB">
              <w:rPr>
                <w:noProof/>
                <w:webHidden/>
              </w:rPr>
              <w:instrText xml:space="preserve"> PAGEREF _Toc208393455 \h </w:instrText>
            </w:r>
            <w:r w:rsidR="00A843DB">
              <w:rPr>
                <w:noProof/>
                <w:webHidden/>
              </w:rPr>
            </w:r>
            <w:r w:rsidR="00A843DB">
              <w:rPr>
                <w:noProof/>
                <w:webHidden/>
              </w:rPr>
              <w:fldChar w:fldCharType="separate"/>
            </w:r>
            <w:r w:rsidR="00A843DB">
              <w:rPr>
                <w:noProof/>
                <w:webHidden/>
              </w:rPr>
              <w:t>22</w:t>
            </w:r>
            <w:r w:rsidR="00A843DB">
              <w:rPr>
                <w:noProof/>
                <w:webHidden/>
              </w:rPr>
              <w:fldChar w:fldCharType="end"/>
            </w:r>
          </w:hyperlink>
        </w:p>
        <w:p w14:paraId="5A1E04BC" w14:textId="62236FAF" w:rsidR="00A843DB" w:rsidRDefault="002856F2">
          <w:pPr>
            <w:pStyle w:val="TOC4"/>
            <w:tabs>
              <w:tab w:val="right" w:leader="dot" w:pos="9016"/>
            </w:tabs>
            <w:rPr>
              <w:rFonts w:eastAsiaTheme="minorEastAsia"/>
              <w:noProof/>
              <w:lang w:eastAsia="en-GB"/>
            </w:rPr>
          </w:pPr>
          <w:hyperlink w:anchor="_Toc208393456" w:history="1">
            <w:r w:rsidR="00A843DB" w:rsidRPr="00A70E18">
              <w:rPr>
                <w:rStyle w:val="Hyperlink"/>
                <w:noProof/>
              </w:rPr>
              <w:t>3.4.1.3 Nursing Workforce Turnover rate</w:t>
            </w:r>
            <w:r w:rsidR="00A843DB">
              <w:rPr>
                <w:noProof/>
                <w:webHidden/>
              </w:rPr>
              <w:tab/>
            </w:r>
            <w:r w:rsidR="00A843DB">
              <w:rPr>
                <w:noProof/>
                <w:webHidden/>
              </w:rPr>
              <w:fldChar w:fldCharType="begin"/>
            </w:r>
            <w:r w:rsidR="00A843DB">
              <w:rPr>
                <w:noProof/>
                <w:webHidden/>
              </w:rPr>
              <w:instrText xml:space="preserve"> PAGEREF _Toc208393456 \h </w:instrText>
            </w:r>
            <w:r w:rsidR="00A843DB">
              <w:rPr>
                <w:noProof/>
                <w:webHidden/>
              </w:rPr>
            </w:r>
            <w:r w:rsidR="00A843DB">
              <w:rPr>
                <w:noProof/>
                <w:webHidden/>
              </w:rPr>
              <w:fldChar w:fldCharType="separate"/>
            </w:r>
            <w:r w:rsidR="00A843DB">
              <w:rPr>
                <w:noProof/>
                <w:webHidden/>
              </w:rPr>
              <w:t>23</w:t>
            </w:r>
            <w:r w:rsidR="00A843DB">
              <w:rPr>
                <w:noProof/>
                <w:webHidden/>
              </w:rPr>
              <w:fldChar w:fldCharType="end"/>
            </w:r>
          </w:hyperlink>
        </w:p>
        <w:p w14:paraId="4CA87E2E" w14:textId="3D9913D9" w:rsidR="00A843DB" w:rsidRDefault="002856F2">
          <w:pPr>
            <w:pStyle w:val="TOC3"/>
            <w:rPr>
              <w:rFonts w:eastAsiaTheme="minorEastAsia"/>
              <w:noProof/>
              <w:lang w:eastAsia="en-GB"/>
            </w:rPr>
          </w:pPr>
          <w:hyperlink w:anchor="_Toc208393457" w:history="1">
            <w:r w:rsidR="00A843DB" w:rsidRPr="00A70E18">
              <w:rPr>
                <w:rStyle w:val="Hyperlink"/>
                <w:noProof/>
              </w:rPr>
              <w:t>3.4.2 Medical Workforce</w:t>
            </w:r>
            <w:r w:rsidR="00A843DB">
              <w:rPr>
                <w:noProof/>
                <w:webHidden/>
              </w:rPr>
              <w:tab/>
            </w:r>
            <w:r w:rsidR="00A843DB">
              <w:rPr>
                <w:noProof/>
                <w:webHidden/>
              </w:rPr>
              <w:fldChar w:fldCharType="begin"/>
            </w:r>
            <w:r w:rsidR="00A843DB">
              <w:rPr>
                <w:noProof/>
                <w:webHidden/>
              </w:rPr>
              <w:instrText xml:space="preserve"> PAGEREF _Toc208393457 \h </w:instrText>
            </w:r>
            <w:r w:rsidR="00A843DB">
              <w:rPr>
                <w:noProof/>
                <w:webHidden/>
              </w:rPr>
            </w:r>
            <w:r w:rsidR="00A843DB">
              <w:rPr>
                <w:noProof/>
                <w:webHidden/>
              </w:rPr>
              <w:fldChar w:fldCharType="separate"/>
            </w:r>
            <w:r w:rsidR="00A843DB">
              <w:rPr>
                <w:noProof/>
                <w:webHidden/>
              </w:rPr>
              <w:t>23</w:t>
            </w:r>
            <w:r w:rsidR="00A843DB">
              <w:rPr>
                <w:noProof/>
                <w:webHidden/>
              </w:rPr>
              <w:fldChar w:fldCharType="end"/>
            </w:r>
          </w:hyperlink>
        </w:p>
        <w:p w14:paraId="76FD9B66" w14:textId="28BF7CDF" w:rsidR="00A843DB" w:rsidRDefault="002856F2">
          <w:pPr>
            <w:pStyle w:val="TOC3"/>
            <w:rPr>
              <w:rFonts w:eastAsiaTheme="minorEastAsia"/>
              <w:noProof/>
              <w:lang w:eastAsia="en-GB"/>
            </w:rPr>
          </w:pPr>
          <w:hyperlink w:anchor="_Toc208393458" w:history="1">
            <w:r w:rsidR="00A843DB" w:rsidRPr="00A70E18">
              <w:rPr>
                <w:rStyle w:val="Hyperlink"/>
                <w:noProof/>
              </w:rPr>
              <w:t>3.4.3 Therapies Workforce</w:t>
            </w:r>
            <w:r w:rsidR="00A843DB">
              <w:rPr>
                <w:noProof/>
                <w:webHidden/>
              </w:rPr>
              <w:tab/>
            </w:r>
            <w:r w:rsidR="00A843DB">
              <w:rPr>
                <w:noProof/>
                <w:webHidden/>
              </w:rPr>
              <w:fldChar w:fldCharType="begin"/>
            </w:r>
            <w:r w:rsidR="00A843DB">
              <w:rPr>
                <w:noProof/>
                <w:webHidden/>
              </w:rPr>
              <w:instrText xml:space="preserve"> PAGEREF _Toc208393458 \h </w:instrText>
            </w:r>
            <w:r w:rsidR="00A843DB">
              <w:rPr>
                <w:noProof/>
                <w:webHidden/>
              </w:rPr>
            </w:r>
            <w:r w:rsidR="00A843DB">
              <w:rPr>
                <w:noProof/>
                <w:webHidden/>
              </w:rPr>
              <w:fldChar w:fldCharType="separate"/>
            </w:r>
            <w:r w:rsidR="00A843DB">
              <w:rPr>
                <w:noProof/>
                <w:webHidden/>
              </w:rPr>
              <w:t>24</w:t>
            </w:r>
            <w:r w:rsidR="00A843DB">
              <w:rPr>
                <w:noProof/>
                <w:webHidden/>
              </w:rPr>
              <w:fldChar w:fldCharType="end"/>
            </w:r>
          </w:hyperlink>
        </w:p>
        <w:p w14:paraId="7A3F9F72" w14:textId="647CA44C" w:rsidR="00A843DB" w:rsidRDefault="002856F2">
          <w:pPr>
            <w:pStyle w:val="TOC3"/>
            <w:rPr>
              <w:rFonts w:eastAsiaTheme="minorEastAsia"/>
              <w:noProof/>
              <w:lang w:eastAsia="en-GB"/>
            </w:rPr>
          </w:pPr>
          <w:hyperlink w:anchor="_Toc208393459" w:history="1">
            <w:r w:rsidR="00A843DB" w:rsidRPr="00A70E18">
              <w:rPr>
                <w:rStyle w:val="Hyperlink"/>
                <w:noProof/>
              </w:rPr>
              <w:t>3.4.4 Pharmacy</w:t>
            </w:r>
            <w:r w:rsidR="00A843DB">
              <w:rPr>
                <w:noProof/>
                <w:webHidden/>
              </w:rPr>
              <w:tab/>
            </w:r>
            <w:r w:rsidR="00A843DB">
              <w:rPr>
                <w:noProof/>
                <w:webHidden/>
              </w:rPr>
              <w:fldChar w:fldCharType="begin"/>
            </w:r>
            <w:r w:rsidR="00A843DB">
              <w:rPr>
                <w:noProof/>
                <w:webHidden/>
              </w:rPr>
              <w:instrText xml:space="preserve"> PAGEREF _Toc208393459 \h </w:instrText>
            </w:r>
            <w:r w:rsidR="00A843DB">
              <w:rPr>
                <w:noProof/>
                <w:webHidden/>
              </w:rPr>
            </w:r>
            <w:r w:rsidR="00A843DB">
              <w:rPr>
                <w:noProof/>
                <w:webHidden/>
              </w:rPr>
              <w:fldChar w:fldCharType="separate"/>
            </w:r>
            <w:r w:rsidR="00A843DB">
              <w:rPr>
                <w:noProof/>
                <w:webHidden/>
              </w:rPr>
              <w:t>24</w:t>
            </w:r>
            <w:r w:rsidR="00A843DB">
              <w:rPr>
                <w:noProof/>
                <w:webHidden/>
              </w:rPr>
              <w:fldChar w:fldCharType="end"/>
            </w:r>
          </w:hyperlink>
        </w:p>
        <w:p w14:paraId="75D4E14E" w14:textId="3E9D355B" w:rsidR="00A843DB" w:rsidRDefault="002856F2">
          <w:pPr>
            <w:pStyle w:val="TOC3"/>
            <w:rPr>
              <w:rFonts w:eastAsiaTheme="minorEastAsia"/>
              <w:noProof/>
              <w:lang w:eastAsia="en-GB"/>
            </w:rPr>
          </w:pPr>
          <w:hyperlink w:anchor="_Toc208393460" w:history="1">
            <w:r w:rsidR="00A843DB" w:rsidRPr="00A70E18">
              <w:rPr>
                <w:rStyle w:val="Hyperlink"/>
                <w:noProof/>
              </w:rPr>
              <w:t>3.4.5 Recruitment and Retention</w:t>
            </w:r>
            <w:r w:rsidR="00A843DB">
              <w:rPr>
                <w:noProof/>
                <w:webHidden/>
              </w:rPr>
              <w:tab/>
            </w:r>
            <w:r w:rsidR="00A843DB">
              <w:rPr>
                <w:noProof/>
                <w:webHidden/>
              </w:rPr>
              <w:fldChar w:fldCharType="begin"/>
            </w:r>
            <w:r w:rsidR="00A843DB">
              <w:rPr>
                <w:noProof/>
                <w:webHidden/>
              </w:rPr>
              <w:instrText xml:space="preserve"> PAGEREF _Toc208393460 \h </w:instrText>
            </w:r>
            <w:r w:rsidR="00A843DB">
              <w:rPr>
                <w:noProof/>
                <w:webHidden/>
              </w:rPr>
            </w:r>
            <w:r w:rsidR="00A843DB">
              <w:rPr>
                <w:noProof/>
                <w:webHidden/>
              </w:rPr>
              <w:fldChar w:fldCharType="separate"/>
            </w:r>
            <w:r w:rsidR="00A843DB">
              <w:rPr>
                <w:noProof/>
                <w:webHidden/>
              </w:rPr>
              <w:t>24</w:t>
            </w:r>
            <w:r w:rsidR="00A843DB">
              <w:rPr>
                <w:noProof/>
                <w:webHidden/>
              </w:rPr>
              <w:fldChar w:fldCharType="end"/>
            </w:r>
          </w:hyperlink>
        </w:p>
        <w:p w14:paraId="02D46826" w14:textId="4D1501E0" w:rsidR="00A843DB" w:rsidRDefault="002856F2">
          <w:pPr>
            <w:pStyle w:val="TOC2"/>
            <w:rPr>
              <w:rFonts w:eastAsiaTheme="minorEastAsia"/>
              <w:noProof/>
              <w:lang w:eastAsia="en-GB"/>
            </w:rPr>
          </w:pPr>
          <w:hyperlink w:anchor="_Toc208393461" w:history="1">
            <w:r w:rsidR="00A843DB" w:rsidRPr="00A70E18">
              <w:rPr>
                <w:rStyle w:val="Hyperlink"/>
                <w:noProof/>
              </w:rPr>
              <w:t>3.5 Financial Context</w:t>
            </w:r>
            <w:r w:rsidR="00A843DB">
              <w:rPr>
                <w:noProof/>
                <w:webHidden/>
              </w:rPr>
              <w:tab/>
            </w:r>
            <w:r w:rsidR="00A843DB">
              <w:rPr>
                <w:noProof/>
                <w:webHidden/>
              </w:rPr>
              <w:fldChar w:fldCharType="begin"/>
            </w:r>
            <w:r w:rsidR="00A843DB">
              <w:rPr>
                <w:noProof/>
                <w:webHidden/>
              </w:rPr>
              <w:instrText xml:space="preserve"> PAGEREF _Toc208393461 \h </w:instrText>
            </w:r>
            <w:r w:rsidR="00A843DB">
              <w:rPr>
                <w:noProof/>
                <w:webHidden/>
              </w:rPr>
            </w:r>
            <w:r w:rsidR="00A843DB">
              <w:rPr>
                <w:noProof/>
                <w:webHidden/>
              </w:rPr>
              <w:fldChar w:fldCharType="separate"/>
            </w:r>
            <w:r w:rsidR="00A843DB">
              <w:rPr>
                <w:noProof/>
                <w:webHidden/>
              </w:rPr>
              <w:t>25</w:t>
            </w:r>
            <w:r w:rsidR="00A843DB">
              <w:rPr>
                <w:noProof/>
                <w:webHidden/>
              </w:rPr>
              <w:fldChar w:fldCharType="end"/>
            </w:r>
          </w:hyperlink>
        </w:p>
        <w:p w14:paraId="29AC2231" w14:textId="26AFB0FE" w:rsidR="00A843DB" w:rsidRDefault="002856F2">
          <w:pPr>
            <w:pStyle w:val="TOC3"/>
            <w:rPr>
              <w:rFonts w:eastAsiaTheme="minorEastAsia"/>
              <w:noProof/>
              <w:lang w:eastAsia="en-GB"/>
            </w:rPr>
          </w:pPr>
          <w:hyperlink w:anchor="_Toc208393462" w:history="1">
            <w:r w:rsidR="00A843DB" w:rsidRPr="00A70E18">
              <w:rPr>
                <w:rStyle w:val="Hyperlink"/>
                <w:noProof/>
              </w:rPr>
              <w:t>3.5.1 BCU Wide Context</w:t>
            </w:r>
            <w:r w:rsidR="00A843DB">
              <w:rPr>
                <w:noProof/>
                <w:webHidden/>
              </w:rPr>
              <w:tab/>
            </w:r>
            <w:r w:rsidR="00A843DB">
              <w:rPr>
                <w:noProof/>
                <w:webHidden/>
              </w:rPr>
              <w:fldChar w:fldCharType="begin"/>
            </w:r>
            <w:r w:rsidR="00A843DB">
              <w:rPr>
                <w:noProof/>
                <w:webHidden/>
              </w:rPr>
              <w:instrText xml:space="preserve"> PAGEREF _Toc208393462 \h </w:instrText>
            </w:r>
            <w:r w:rsidR="00A843DB">
              <w:rPr>
                <w:noProof/>
                <w:webHidden/>
              </w:rPr>
            </w:r>
            <w:r w:rsidR="00A843DB">
              <w:rPr>
                <w:noProof/>
                <w:webHidden/>
              </w:rPr>
              <w:fldChar w:fldCharType="separate"/>
            </w:r>
            <w:r w:rsidR="00A843DB">
              <w:rPr>
                <w:noProof/>
                <w:webHidden/>
              </w:rPr>
              <w:t>25</w:t>
            </w:r>
            <w:r w:rsidR="00A843DB">
              <w:rPr>
                <w:noProof/>
                <w:webHidden/>
              </w:rPr>
              <w:fldChar w:fldCharType="end"/>
            </w:r>
          </w:hyperlink>
        </w:p>
        <w:p w14:paraId="4BA887F8" w14:textId="58CE1AA6" w:rsidR="00A843DB" w:rsidRDefault="002856F2">
          <w:pPr>
            <w:pStyle w:val="TOC3"/>
            <w:rPr>
              <w:rFonts w:eastAsiaTheme="minorEastAsia"/>
              <w:noProof/>
              <w:lang w:eastAsia="en-GB"/>
            </w:rPr>
          </w:pPr>
          <w:hyperlink w:anchor="_Toc208393463" w:history="1">
            <w:r w:rsidR="00A843DB" w:rsidRPr="00A70E18">
              <w:rPr>
                <w:rStyle w:val="Hyperlink"/>
                <w:noProof/>
              </w:rPr>
              <w:t>3.5.2 Tywyn Context</w:t>
            </w:r>
            <w:r w:rsidR="00A843DB">
              <w:rPr>
                <w:noProof/>
                <w:webHidden/>
              </w:rPr>
              <w:tab/>
            </w:r>
            <w:r w:rsidR="00A843DB">
              <w:rPr>
                <w:noProof/>
                <w:webHidden/>
              </w:rPr>
              <w:fldChar w:fldCharType="begin"/>
            </w:r>
            <w:r w:rsidR="00A843DB">
              <w:rPr>
                <w:noProof/>
                <w:webHidden/>
              </w:rPr>
              <w:instrText xml:space="preserve"> PAGEREF _Toc208393463 \h </w:instrText>
            </w:r>
            <w:r w:rsidR="00A843DB">
              <w:rPr>
                <w:noProof/>
                <w:webHidden/>
              </w:rPr>
            </w:r>
            <w:r w:rsidR="00A843DB">
              <w:rPr>
                <w:noProof/>
                <w:webHidden/>
              </w:rPr>
              <w:fldChar w:fldCharType="separate"/>
            </w:r>
            <w:r w:rsidR="00A843DB">
              <w:rPr>
                <w:noProof/>
                <w:webHidden/>
              </w:rPr>
              <w:t>26</w:t>
            </w:r>
            <w:r w:rsidR="00A843DB">
              <w:rPr>
                <w:noProof/>
                <w:webHidden/>
              </w:rPr>
              <w:fldChar w:fldCharType="end"/>
            </w:r>
          </w:hyperlink>
        </w:p>
        <w:p w14:paraId="1B752198" w14:textId="55E8B689" w:rsidR="00A843DB" w:rsidRDefault="002856F2">
          <w:pPr>
            <w:pStyle w:val="TOC1"/>
            <w:rPr>
              <w:rFonts w:eastAsiaTheme="minorEastAsia"/>
              <w:noProof/>
              <w:lang w:eastAsia="en-GB"/>
            </w:rPr>
          </w:pPr>
          <w:hyperlink w:anchor="_Toc208393464" w:history="1">
            <w:r w:rsidR="00A843DB" w:rsidRPr="00A70E18">
              <w:rPr>
                <w:rStyle w:val="Hyperlink"/>
                <w:noProof/>
              </w:rPr>
              <w:t>4. Standards and Evidence</w:t>
            </w:r>
            <w:r w:rsidR="00A843DB">
              <w:rPr>
                <w:noProof/>
                <w:webHidden/>
              </w:rPr>
              <w:tab/>
            </w:r>
            <w:r w:rsidR="00A843DB">
              <w:rPr>
                <w:noProof/>
                <w:webHidden/>
              </w:rPr>
              <w:fldChar w:fldCharType="begin"/>
            </w:r>
            <w:r w:rsidR="00A843DB">
              <w:rPr>
                <w:noProof/>
                <w:webHidden/>
              </w:rPr>
              <w:instrText xml:space="preserve"> PAGEREF _Toc208393464 \h </w:instrText>
            </w:r>
            <w:r w:rsidR="00A843DB">
              <w:rPr>
                <w:noProof/>
                <w:webHidden/>
              </w:rPr>
            </w:r>
            <w:r w:rsidR="00A843DB">
              <w:rPr>
                <w:noProof/>
                <w:webHidden/>
              </w:rPr>
              <w:fldChar w:fldCharType="separate"/>
            </w:r>
            <w:r w:rsidR="00A843DB">
              <w:rPr>
                <w:noProof/>
                <w:webHidden/>
              </w:rPr>
              <w:t>27</w:t>
            </w:r>
            <w:r w:rsidR="00A843DB">
              <w:rPr>
                <w:noProof/>
                <w:webHidden/>
              </w:rPr>
              <w:fldChar w:fldCharType="end"/>
            </w:r>
          </w:hyperlink>
        </w:p>
        <w:p w14:paraId="7796784A" w14:textId="3B562AE9" w:rsidR="00A843DB" w:rsidRDefault="002856F2">
          <w:pPr>
            <w:pStyle w:val="TOC2"/>
            <w:rPr>
              <w:rFonts w:eastAsiaTheme="minorEastAsia"/>
              <w:noProof/>
              <w:lang w:eastAsia="en-GB"/>
            </w:rPr>
          </w:pPr>
          <w:hyperlink w:anchor="_Toc208393465" w:history="1">
            <w:r w:rsidR="00A843DB" w:rsidRPr="00A70E18">
              <w:rPr>
                <w:rStyle w:val="Hyperlink"/>
                <w:noProof/>
              </w:rPr>
              <w:t>4.1 The Purpose and Use of Inpatient Services</w:t>
            </w:r>
            <w:r w:rsidR="00A843DB">
              <w:rPr>
                <w:noProof/>
                <w:webHidden/>
              </w:rPr>
              <w:tab/>
            </w:r>
            <w:r w:rsidR="00A843DB">
              <w:rPr>
                <w:noProof/>
                <w:webHidden/>
              </w:rPr>
              <w:fldChar w:fldCharType="begin"/>
            </w:r>
            <w:r w:rsidR="00A843DB">
              <w:rPr>
                <w:noProof/>
                <w:webHidden/>
              </w:rPr>
              <w:instrText xml:space="preserve"> PAGEREF _Toc208393465 \h </w:instrText>
            </w:r>
            <w:r w:rsidR="00A843DB">
              <w:rPr>
                <w:noProof/>
                <w:webHidden/>
              </w:rPr>
            </w:r>
            <w:r w:rsidR="00A843DB">
              <w:rPr>
                <w:noProof/>
                <w:webHidden/>
              </w:rPr>
              <w:fldChar w:fldCharType="separate"/>
            </w:r>
            <w:r w:rsidR="00A843DB">
              <w:rPr>
                <w:noProof/>
                <w:webHidden/>
              </w:rPr>
              <w:t>27</w:t>
            </w:r>
            <w:r w:rsidR="00A843DB">
              <w:rPr>
                <w:noProof/>
                <w:webHidden/>
              </w:rPr>
              <w:fldChar w:fldCharType="end"/>
            </w:r>
          </w:hyperlink>
        </w:p>
        <w:p w14:paraId="6291B84D" w14:textId="5821E363" w:rsidR="00A843DB" w:rsidRDefault="002856F2">
          <w:pPr>
            <w:pStyle w:val="TOC2"/>
            <w:rPr>
              <w:rFonts w:eastAsiaTheme="minorEastAsia"/>
              <w:noProof/>
              <w:lang w:eastAsia="en-GB"/>
            </w:rPr>
          </w:pPr>
          <w:hyperlink w:anchor="_Toc208393466" w:history="1">
            <w:r w:rsidR="00A843DB" w:rsidRPr="00A70E18">
              <w:rPr>
                <w:rStyle w:val="Hyperlink"/>
                <w:noProof/>
                <w:lang w:val="en-US"/>
              </w:rPr>
              <w:t>4.2 Nurse Staffing Levels</w:t>
            </w:r>
            <w:r w:rsidR="00A843DB">
              <w:rPr>
                <w:noProof/>
                <w:webHidden/>
              </w:rPr>
              <w:tab/>
            </w:r>
            <w:r w:rsidR="00A843DB">
              <w:rPr>
                <w:noProof/>
                <w:webHidden/>
              </w:rPr>
              <w:fldChar w:fldCharType="begin"/>
            </w:r>
            <w:r w:rsidR="00A843DB">
              <w:rPr>
                <w:noProof/>
                <w:webHidden/>
              </w:rPr>
              <w:instrText xml:space="preserve"> PAGEREF _Toc208393466 \h </w:instrText>
            </w:r>
            <w:r w:rsidR="00A843DB">
              <w:rPr>
                <w:noProof/>
                <w:webHidden/>
              </w:rPr>
            </w:r>
            <w:r w:rsidR="00A843DB">
              <w:rPr>
                <w:noProof/>
                <w:webHidden/>
              </w:rPr>
              <w:fldChar w:fldCharType="separate"/>
            </w:r>
            <w:r w:rsidR="00A843DB">
              <w:rPr>
                <w:noProof/>
                <w:webHidden/>
              </w:rPr>
              <w:t>28</w:t>
            </w:r>
            <w:r w:rsidR="00A843DB">
              <w:rPr>
                <w:noProof/>
                <w:webHidden/>
              </w:rPr>
              <w:fldChar w:fldCharType="end"/>
            </w:r>
          </w:hyperlink>
        </w:p>
        <w:p w14:paraId="0B5840E9" w14:textId="0872F710" w:rsidR="00A843DB" w:rsidRDefault="002856F2">
          <w:pPr>
            <w:pStyle w:val="TOC2"/>
            <w:rPr>
              <w:rFonts w:eastAsiaTheme="minorEastAsia"/>
              <w:noProof/>
              <w:lang w:eastAsia="en-GB"/>
            </w:rPr>
          </w:pPr>
          <w:hyperlink w:anchor="_Toc208393467" w:history="1">
            <w:r w:rsidR="00A843DB" w:rsidRPr="00A70E18">
              <w:rPr>
                <w:rStyle w:val="Hyperlink"/>
                <w:noProof/>
              </w:rPr>
              <w:t>4.3 Population Health Need</w:t>
            </w:r>
            <w:r w:rsidR="00A843DB">
              <w:rPr>
                <w:noProof/>
                <w:webHidden/>
              </w:rPr>
              <w:tab/>
            </w:r>
            <w:r w:rsidR="00A843DB">
              <w:rPr>
                <w:noProof/>
                <w:webHidden/>
              </w:rPr>
              <w:fldChar w:fldCharType="begin"/>
            </w:r>
            <w:r w:rsidR="00A843DB">
              <w:rPr>
                <w:noProof/>
                <w:webHidden/>
              </w:rPr>
              <w:instrText xml:space="preserve"> PAGEREF _Toc208393467 \h </w:instrText>
            </w:r>
            <w:r w:rsidR="00A843DB">
              <w:rPr>
                <w:noProof/>
                <w:webHidden/>
              </w:rPr>
            </w:r>
            <w:r w:rsidR="00A843DB">
              <w:rPr>
                <w:noProof/>
                <w:webHidden/>
              </w:rPr>
              <w:fldChar w:fldCharType="separate"/>
            </w:r>
            <w:r w:rsidR="00A843DB">
              <w:rPr>
                <w:noProof/>
                <w:webHidden/>
              </w:rPr>
              <w:t>29</w:t>
            </w:r>
            <w:r w:rsidR="00A843DB">
              <w:rPr>
                <w:noProof/>
                <w:webHidden/>
              </w:rPr>
              <w:fldChar w:fldCharType="end"/>
            </w:r>
          </w:hyperlink>
        </w:p>
        <w:p w14:paraId="53BEE370" w14:textId="14F7BAF7" w:rsidR="00A843DB" w:rsidRDefault="002856F2">
          <w:pPr>
            <w:pStyle w:val="TOC2"/>
            <w:rPr>
              <w:rFonts w:eastAsiaTheme="minorEastAsia"/>
              <w:noProof/>
              <w:lang w:eastAsia="en-GB"/>
            </w:rPr>
          </w:pPr>
          <w:hyperlink w:anchor="_Toc208393468" w:history="1">
            <w:r w:rsidR="00A843DB" w:rsidRPr="00A70E18">
              <w:rPr>
                <w:rStyle w:val="Hyperlink"/>
                <w:noProof/>
              </w:rPr>
              <w:t>4.4 Quality Standards</w:t>
            </w:r>
            <w:r w:rsidR="00A843DB">
              <w:rPr>
                <w:noProof/>
                <w:webHidden/>
              </w:rPr>
              <w:tab/>
            </w:r>
            <w:r w:rsidR="00A843DB">
              <w:rPr>
                <w:noProof/>
                <w:webHidden/>
              </w:rPr>
              <w:fldChar w:fldCharType="begin"/>
            </w:r>
            <w:r w:rsidR="00A843DB">
              <w:rPr>
                <w:noProof/>
                <w:webHidden/>
              </w:rPr>
              <w:instrText xml:space="preserve"> PAGEREF _Toc208393468 \h </w:instrText>
            </w:r>
            <w:r w:rsidR="00A843DB">
              <w:rPr>
                <w:noProof/>
                <w:webHidden/>
              </w:rPr>
            </w:r>
            <w:r w:rsidR="00A843DB">
              <w:rPr>
                <w:noProof/>
                <w:webHidden/>
              </w:rPr>
              <w:fldChar w:fldCharType="separate"/>
            </w:r>
            <w:r w:rsidR="00A843DB">
              <w:rPr>
                <w:noProof/>
                <w:webHidden/>
              </w:rPr>
              <w:t>29</w:t>
            </w:r>
            <w:r w:rsidR="00A843DB">
              <w:rPr>
                <w:noProof/>
                <w:webHidden/>
              </w:rPr>
              <w:fldChar w:fldCharType="end"/>
            </w:r>
          </w:hyperlink>
        </w:p>
        <w:p w14:paraId="5D2833C0" w14:textId="124D013E" w:rsidR="00A843DB" w:rsidRDefault="002856F2">
          <w:pPr>
            <w:pStyle w:val="TOC3"/>
            <w:rPr>
              <w:rFonts w:eastAsiaTheme="minorEastAsia"/>
              <w:noProof/>
              <w:lang w:eastAsia="en-GB"/>
            </w:rPr>
          </w:pPr>
          <w:hyperlink w:anchor="_Toc208393469" w:history="1">
            <w:r w:rsidR="00A843DB" w:rsidRPr="00A70E18">
              <w:rPr>
                <w:rStyle w:val="Hyperlink"/>
                <w:noProof/>
              </w:rPr>
              <w:t>4.4.1 Medication Safety</w:t>
            </w:r>
            <w:r w:rsidR="00A843DB">
              <w:rPr>
                <w:noProof/>
                <w:webHidden/>
              </w:rPr>
              <w:tab/>
            </w:r>
            <w:r w:rsidR="00A843DB">
              <w:rPr>
                <w:noProof/>
                <w:webHidden/>
              </w:rPr>
              <w:fldChar w:fldCharType="begin"/>
            </w:r>
            <w:r w:rsidR="00A843DB">
              <w:rPr>
                <w:noProof/>
                <w:webHidden/>
              </w:rPr>
              <w:instrText xml:space="preserve"> PAGEREF _Toc208393469 \h </w:instrText>
            </w:r>
            <w:r w:rsidR="00A843DB">
              <w:rPr>
                <w:noProof/>
                <w:webHidden/>
              </w:rPr>
            </w:r>
            <w:r w:rsidR="00A843DB">
              <w:rPr>
                <w:noProof/>
                <w:webHidden/>
              </w:rPr>
              <w:fldChar w:fldCharType="separate"/>
            </w:r>
            <w:r w:rsidR="00A843DB">
              <w:rPr>
                <w:noProof/>
                <w:webHidden/>
              </w:rPr>
              <w:t>30</w:t>
            </w:r>
            <w:r w:rsidR="00A843DB">
              <w:rPr>
                <w:noProof/>
                <w:webHidden/>
              </w:rPr>
              <w:fldChar w:fldCharType="end"/>
            </w:r>
          </w:hyperlink>
        </w:p>
        <w:p w14:paraId="6A563473" w14:textId="0EE0B1A3" w:rsidR="00A843DB" w:rsidRDefault="002856F2">
          <w:pPr>
            <w:pStyle w:val="TOC3"/>
            <w:rPr>
              <w:rFonts w:eastAsiaTheme="minorEastAsia"/>
              <w:noProof/>
              <w:lang w:eastAsia="en-GB"/>
            </w:rPr>
          </w:pPr>
          <w:hyperlink w:anchor="_Toc208393470" w:history="1">
            <w:r w:rsidR="00A843DB" w:rsidRPr="00A70E18">
              <w:rPr>
                <w:rStyle w:val="Hyperlink"/>
                <w:noProof/>
              </w:rPr>
              <w:t>4.4.2 De-conditioning</w:t>
            </w:r>
            <w:r w:rsidR="00A843DB">
              <w:rPr>
                <w:noProof/>
                <w:webHidden/>
              </w:rPr>
              <w:tab/>
            </w:r>
            <w:r w:rsidR="00A843DB">
              <w:rPr>
                <w:noProof/>
                <w:webHidden/>
              </w:rPr>
              <w:fldChar w:fldCharType="begin"/>
            </w:r>
            <w:r w:rsidR="00A843DB">
              <w:rPr>
                <w:noProof/>
                <w:webHidden/>
              </w:rPr>
              <w:instrText xml:space="preserve"> PAGEREF _Toc208393470 \h </w:instrText>
            </w:r>
            <w:r w:rsidR="00A843DB">
              <w:rPr>
                <w:noProof/>
                <w:webHidden/>
              </w:rPr>
            </w:r>
            <w:r w:rsidR="00A843DB">
              <w:rPr>
                <w:noProof/>
                <w:webHidden/>
              </w:rPr>
              <w:fldChar w:fldCharType="separate"/>
            </w:r>
            <w:r w:rsidR="00A843DB">
              <w:rPr>
                <w:noProof/>
                <w:webHidden/>
              </w:rPr>
              <w:t>30</w:t>
            </w:r>
            <w:r w:rsidR="00A843DB">
              <w:rPr>
                <w:noProof/>
                <w:webHidden/>
              </w:rPr>
              <w:fldChar w:fldCharType="end"/>
            </w:r>
          </w:hyperlink>
        </w:p>
        <w:p w14:paraId="0827089B" w14:textId="20F38CDA" w:rsidR="00A843DB" w:rsidRDefault="002856F2">
          <w:pPr>
            <w:pStyle w:val="TOC3"/>
            <w:rPr>
              <w:rFonts w:eastAsiaTheme="minorEastAsia"/>
              <w:noProof/>
              <w:lang w:eastAsia="en-GB"/>
            </w:rPr>
          </w:pPr>
          <w:hyperlink w:anchor="_Toc208393471" w:history="1">
            <w:r w:rsidR="00A843DB" w:rsidRPr="00A70E18">
              <w:rPr>
                <w:rStyle w:val="Hyperlink"/>
                <w:noProof/>
              </w:rPr>
              <w:t>4.4.3 Infection Prevention</w:t>
            </w:r>
            <w:r w:rsidR="00A843DB">
              <w:rPr>
                <w:noProof/>
                <w:webHidden/>
              </w:rPr>
              <w:tab/>
            </w:r>
            <w:r w:rsidR="00A843DB">
              <w:rPr>
                <w:noProof/>
                <w:webHidden/>
              </w:rPr>
              <w:fldChar w:fldCharType="begin"/>
            </w:r>
            <w:r w:rsidR="00A843DB">
              <w:rPr>
                <w:noProof/>
                <w:webHidden/>
              </w:rPr>
              <w:instrText xml:space="preserve"> PAGEREF _Toc208393471 \h </w:instrText>
            </w:r>
            <w:r w:rsidR="00A843DB">
              <w:rPr>
                <w:noProof/>
                <w:webHidden/>
              </w:rPr>
            </w:r>
            <w:r w:rsidR="00A843DB">
              <w:rPr>
                <w:noProof/>
                <w:webHidden/>
              </w:rPr>
              <w:fldChar w:fldCharType="separate"/>
            </w:r>
            <w:r w:rsidR="00A843DB">
              <w:rPr>
                <w:noProof/>
                <w:webHidden/>
              </w:rPr>
              <w:t>31</w:t>
            </w:r>
            <w:r w:rsidR="00A843DB">
              <w:rPr>
                <w:noProof/>
                <w:webHidden/>
              </w:rPr>
              <w:fldChar w:fldCharType="end"/>
            </w:r>
          </w:hyperlink>
        </w:p>
        <w:p w14:paraId="5C81DA34" w14:textId="12251C19" w:rsidR="00A843DB" w:rsidRDefault="002856F2">
          <w:pPr>
            <w:pStyle w:val="TOC3"/>
            <w:rPr>
              <w:rFonts w:eastAsiaTheme="minorEastAsia"/>
              <w:noProof/>
              <w:lang w:eastAsia="en-GB"/>
            </w:rPr>
          </w:pPr>
          <w:hyperlink w:anchor="_Toc208393472" w:history="1">
            <w:r w:rsidR="00A843DB" w:rsidRPr="00A70E18">
              <w:rPr>
                <w:rStyle w:val="Hyperlink"/>
                <w:noProof/>
              </w:rPr>
              <w:t>4.4.4  End of Life</w:t>
            </w:r>
            <w:r w:rsidR="00A843DB">
              <w:rPr>
                <w:noProof/>
                <w:webHidden/>
              </w:rPr>
              <w:tab/>
            </w:r>
            <w:r w:rsidR="00A843DB">
              <w:rPr>
                <w:noProof/>
                <w:webHidden/>
              </w:rPr>
              <w:fldChar w:fldCharType="begin"/>
            </w:r>
            <w:r w:rsidR="00A843DB">
              <w:rPr>
                <w:noProof/>
                <w:webHidden/>
              </w:rPr>
              <w:instrText xml:space="preserve"> PAGEREF _Toc208393472 \h </w:instrText>
            </w:r>
            <w:r w:rsidR="00A843DB">
              <w:rPr>
                <w:noProof/>
                <w:webHidden/>
              </w:rPr>
            </w:r>
            <w:r w:rsidR="00A843DB">
              <w:rPr>
                <w:noProof/>
                <w:webHidden/>
              </w:rPr>
              <w:fldChar w:fldCharType="separate"/>
            </w:r>
            <w:r w:rsidR="00A843DB">
              <w:rPr>
                <w:noProof/>
                <w:webHidden/>
              </w:rPr>
              <w:t>32</w:t>
            </w:r>
            <w:r w:rsidR="00A843DB">
              <w:rPr>
                <w:noProof/>
                <w:webHidden/>
              </w:rPr>
              <w:fldChar w:fldCharType="end"/>
            </w:r>
          </w:hyperlink>
        </w:p>
        <w:p w14:paraId="7C9CEA0F" w14:textId="0526D888" w:rsidR="00A843DB" w:rsidRDefault="002856F2">
          <w:pPr>
            <w:pStyle w:val="TOC1"/>
            <w:rPr>
              <w:rFonts w:eastAsiaTheme="minorEastAsia"/>
              <w:noProof/>
              <w:lang w:eastAsia="en-GB"/>
            </w:rPr>
          </w:pPr>
          <w:hyperlink w:anchor="_Toc208393473" w:history="1">
            <w:r w:rsidR="00A843DB" w:rsidRPr="00A70E18">
              <w:rPr>
                <w:rStyle w:val="Hyperlink"/>
                <w:noProof/>
              </w:rPr>
              <w:t>5.  Assessment of Service Gaps</w:t>
            </w:r>
            <w:r w:rsidR="00A843DB">
              <w:rPr>
                <w:noProof/>
                <w:webHidden/>
              </w:rPr>
              <w:tab/>
            </w:r>
            <w:r w:rsidR="00A843DB">
              <w:rPr>
                <w:noProof/>
                <w:webHidden/>
              </w:rPr>
              <w:fldChar w:fldCharType="begin"/>
            </w:r>
            <w:r w:rsidR="00A843DB">
              <w:rPr>
                <w:noProof/>
                <w:webHidden/>
              </w:rPr>
              <w:instrText xml:space="preserve"> PAGEREF _Toc208393473 \h </w:instrText>
            </w:r>
            <w:r w:rsidR="00A843DB">
              <w:rPr>
                <w:noProof/>
                <w:webHidden/>
              </w:rPr>
            </w:r>
            <w:r w:rsidR="00A843DB">
              <w:rPr>
                <w:noProof/>
                <w:webHidden/>
              </w:rPr>
              <w:fldChar w:fldCharType="separate"/>
            </w:r>
            <w:r w:rsidR="00A843DB">
              <w:rPr>
                <w:noProof/>
                <w:webHidden/>
              </w:rPr>
              <w:t>32</w:t>
            </w:r>
            <w:r w:rsidR="00A843DB">
              <w:rPr>
                <w:noProof/>
                <w:webHidden/>
              </w:rPr>
              <w:fldChar w:fldCharType="end"/>
            </w:r>
          </w:hyperlink>
        </w:p>
        <w:p w14:paraId="2ACC343E" w14:textId="3B4FB3DC" w:rsidR="00A843DB" w:rsidRDefault="002856F2">
          <w:pPr>
            <w:pStyle w:val="TOC2"/>
            <w:rPr>
              <w:rFonts w:eastAsiaTheme="minorEastAsia"/>
              <w:noProof/>
              <w:lang w:eastAsia="en-GB"/>
            </w:rPr>
          </w:pPr>
          <w:hyperlink w:anchor="_Toc208393474" w:history="1">
            <w:r w:rsidR="00A843DB" w:rsidRPr="00A70E18">
              <w:rPr>
                <w:rStyle w:val="Hyperlink"/>
                <w:noProof/>
              </w:rPr>
              <w:t>5.1 Workforce</w:t>
            </w:r>
            <w:r w:rsidR="00A843DB">
              <w:rPr>
                <w:noProof/>
                <w:webHidden/>
              </w:rPr>
              <w:tab/>
            </w:r>
            <w:r w:rsidR="00A843DB">
              <w:rPr>
                <w:noProof/>
                <w:webHidden/>
              </w:rPr>
              <w:fldChar w:fldCharType="begin"/>
            </w:r>
            <w:r w:rsidR="00A843DB">
              <w:rPr>
                <w:noProof/>
                <w:webHidden/>
              </w:rPr>
              <w:instrText xml:space="preserve"> PAGEREF _Toc208393474 \h </w:instrText>
            </w:r>
            <w:r w:rsidR="00A843DB">
              <w:rPr>
                <w:noProof/>
                <w:webHidden/>
              </w:rPr>
            </w:r>
            <w:r w:rsidR="00A843DB">
              <w:rPr>
                <w:noProof/>
                <w:webHidden/>
              </w:rPr>
              <w:fldChar w:fldCharType="separate"/>
            </w:r>
            <w:r w:rsidR="00A843DB">
              <w:rPr>
                <w:noProof/>
                <w:webHidden/>
              </w:rPr>
              <w:t>32</w:t>
            </w:r>
            <w:r w:rsidR="00A843DB">
              <w:rPr>
                <w:noProof/>
                <w:webHidden/>
              </w:rPr>
              <w:fldChar w:fldCharType="end"/>
            </w:r>
          </w:hyperlink>
        </w:p>
        <w:p w14:paraId="76FCEC7C" w14:textId="7D71A368" w:rsidR="00A843DB" w:rsidRDefault="002856F2">
          <w:pPr>
            <w:pStyle w:val="TOC2"/>
            <w:rPr>
              <w:rFonts w:eastAsiaTheme="minorEastAsia"/>
              <w:noProof/>
              <w:lang w:eastAsia="en-GB"/>
            </w:rPr>
          </w:pPr>
          <w:hyperlink w:anchor="_Toc208393475" w:history="1">
            <w:r w:rsidR="00A843DB" w:rsidRPr="00A70E18">
              <w:rPr>
                <w:rStyle w:val="Hyperlink"/>
                <w:noProof/>
              </w:rPr>
              <w:t>5.2 Engagement</w:t>
            </w:r>
            <w:r w:rsidR="00A843DB">
              <w:rPr>
                <w:noProof/>
                <w:webHidden/>
              </w:rPr>
              <w:tab/>
            </w:r>
            <w:r w:rsidR="00A843DB">
              <w:rPr>
                <w:noProof/>
                <w:webHidden/>
              </w:rPr>
              <w:fldChar w:fldCharType="begin"/>
            </w:r>
            <w:r w:rsidR="00A843DB">
              <w:rPr>
                <w:noProof/>
                <w:webHidden/>
              </w:rPr>
              <w:instrText xml:space="preserve"> PAGEREF _Toc208393475 \h </w:instrText>
            </w:r>
            <w:r w:rsidR="00A843DB">
              <w:rPr>
                <w:noProof/>
                <w:webHidden/>
              </w:rPr>
            </w:r>
            <w:r w:rsidR="00A843DB">
              <w:rPr>
                <w:noProof/>
                <w:webHidden/>
              </w:rPr>
              <w:fldChar w:fldCharType="separate"/>
            </w:r>
            <w:r w:rsidR="00A843DB">
              <w:rPr>
                <w:noProof/>
                <w:webHidden/>
              </w:rPr>
              <w:t>33</w:t>
            </w:r>
            <w:r w:rsidR="00A843DB">
              <w:rPr>
                <w:noProof/>
                <w:webHidden/>
              </w:rPr>
              <w:fldChar w:fldCharType="end"/>
            </w:r>
          </w:hyperlink>
        </w:p>
        <w:p w14:paraId="60095991" w14:textId="614EA49C" w:rsidR="00A843DB" w:rsidRDefault="002856F2">
          <w:pPr>
            <w:pStyle w:val="TOC3"/>
            <w:rPr>
              <w:rFonts w:eastAsiaTheme="minorEastAsia"/>
              <w:noProof/>
              <w:lang w:eastAsia="en-GB"/>
            </w:rPr>
          </w:pPr>
          <w:hyperlink w:anchor="_Toc208393476" w:history="1">
            <w:r w:rsidR="00A843DB" w:rsidRPr="00A70E18">
              <w:rPr>
                <w:rStyle w:val="Hyperlink"/>
                <w:noProof/>
              </w:rPr>
              <w:t>5.2.1 The Workshop</w:t>
            </w:r>
            <w:r w:rsidR="00A843DB">
              <w:rPr>
                <w:noProof/>
                <w:webHidden/>
              </w:rPr>
              <w:tab/>
            </w:r>
            <w:r w:rsidR="00A843DB">
              <w:rPr>
                <w:noProof/>
                <w:webHidden/>
              </w:rPr>
              <w:fldChar w:fldCharType="begin"/>
            </w:r>
            <w:r w:rsidR="00A843DB">
              <w:rPr>
                <w:noProof/>
                <w:webHidden/>
              </w:rPr>
              <w:instrText xml:space="preserve"> PAGEREF _Toc208393476 \h </w:instrText>
            </w:r>
            <w:r w:rsidR="00A843DB">
              <w:rPr>
                <w:noProof/>
                <w:webHidden/>
              </w:rPr>
            </w:r>
            <w:r w:rsidR="00A843DB">
              <w:rPr>
                <w:noProof/>
                <w:webHidden/>
              </w:rPr>
              <w:fldChar w:fldCharType="separate"/>
            </w:r>
            <w:r w:rsidR="00A843DB">
              <w:rPr>
                <w:noProof/>
                <w:webHidden/>
              </w:rPr>
              <w:t>34</w:t>
            </w:r>
            <w:r w:rsidR="00A843DB">
              <w:rPr>
                <w:noProof/>
                <w:webHidden/>
              </w:rPr>
              <w:fldChar w:fldCharType="end"/>
            </w:r>
          </w:hyperlink>
        </w:p>
        <w:p w14:paraId="61BDE7B7" w14:textId="388CDF6F" w:rsidR="00A843DB" w:rsidRDefault="002856F2">
          <w:pPr>
            <w:pStyle w:val="TOC1"/>
            <w:rPr>
              <w:rFonts w:eastAsiaTheme="minorEastAsia"/>
              <w:noProof/>
              <w:lang w:eastAsia="en-GB"/>
            </w:rPr>
          </w:pPr>
          <w:hyperlink w:anchor="_Toc208393477" w:history="1">
            <w:r w:rsidR="00A843DB" w:rsidRPr="00A70E18">
              <w:rPr>
                <w:rStyle w:val="Hyperlink"/>
                <w:noProof/>
              </w:rPr>
              <w:t>6 Task and Finish Group workstreams</w:t>
            </w:r>
            <w:r w:rsidR="00A843DB">
              <w:rPr>
                <w:noProof/>
                <w:webHidden/>
              </w:rPr>
              <w:tab/>
            </w:r>
            <w:r w:rsidR="00A843DB">
              <w:rPr>
                <w:noProof/>
                <w:webHidden/>
              </w:rPr>
              <w:fldChar w:fldCharType="begin"/>
            </w:r>
            <w:r w:rsidR="00A843DB">
              <w:rPr>
                <w:noProof/>
                <w:webHidden/>
              </w:rPr>
              <w:instrText xml:space="preserve"> PAGEREF _Toc208393477 \h </w:instrText>
            </w:r>
            <w:r w:rsidR="00A843DB">
              <w:rPr>
                <w:noProof/>
                <w:webHidden/>
              </w:rPr>
            </w:r>
            <w:r w:rsidR="00A843DB">
              <w:rPr>
                <w:noProof/>
                <w:webHidden/>
              </w:rPr>
              <w:fldChar w:fldCharType="separate"/>
            </w:r>
            <w:r w:rsidR="00A843DB">
              <w:rPr>
                <w:noProof/>
                <w:webHidden/>
              </w:rPr>
              <w:t>34</w:t>
            </w:r>
            <w:r w:rsidR="00A843DB">
              <w:rPr>
                <w:noProof/>
                <w:webHidden/>
              </w:rPr>
              <w:fldChar w:fldCharType="end"/>
            </w:r>
          </w:hyperlink>
        </w:p>
        <w:p w14:paraId="4D6F41BA" w14:textId="4810D0E5" w:rsidR="00A843DB" w:rsidRDefault="002856F2">
          <w:pPr>
            <w:pStyle w:val="TOC2"/>
            <w:rPr>
              <w:rFonts w:eastAsiaTheme="minorEastAsia"/>
              <w:noProof/>
              <w:lang w:eastAsia="en-GB"/>
            </w:rPr>
          </w:pPr>
          <w:hyperlink w:anchor="_Toc208393478" w:history="1">
            <w:r w:rsidR="00A843DB" w:rsidRPr="00A70E18">
              <w:rPr>
                <w:rStyle w:val="Hyperlink"/>
                <w:noProof/>
              </w:rPr>
              <w:t>6.1 Care Closer to Home Workstream</w:t>
            </w:r>
            <w:r w:rsidR="00A843DB">
              <w:rPr>
                <w:noProof/>
                <w:webHidden/>
              </w:rPr>
              <w:tab/>
            </w:r>
            <w:r w:rsidR="00A843DB">
              <w:rPr>
                <w:noProof/>
                <w:webHidden/>
              </w:rPr>
              <w:fldChar w:fldCharType="begin"/>
            </w:r>
            <w:r w:rsidR="00A843DB">
              <w:rPr>
                <w:noProof/>
                <w:webHidden/>
              </w:rPr>
              <w:instrText xml:space="preserve"> PAGEREF _Toc208393478 \h </w:instrText>
            </w:r>
            <w:r w:rsidR="00A843DB">
              <w:rPr>
                <w:noProof/>
                <w:webHidden/>
              </w:rPr>
            </w:r>
            <w:r w:rsidR="00A843DB">
              <w:rPr>
                <w:noProof/>
                <w:webHidden/>
              </w:rPr>
              <w:fldChar w:fldCharType="separate"/>
            </w:r>
            <w:r w:rsidR="00A843DB">
              <w:rPr>
                <w:noProof/>
                <w:webHidden/>
              </w:rPr>
              <w:t>34</w:t>
            </w:r>
            <w:r w:rsidR="00A843DB">
              <w:rPr>
                <w:noProof/>
                <w:webHidden/>
              </w:rPr>
              <w:fldChar w:fldCharType="end"/>
            </w:r>
          </w:hyperlink>
        </w:p>
        <w:p w14:paraId="40396C24" w14:textId="079D0BEF" w:rsidR="00A843DB" w:rsidRDefault="002856F2">
          <w:pPr>
            <w:pStyle w:val="TOC2"/>
            <w:rPr>
              <w:rFonts w:eastAsiaTheme="minorEastAsia"/>
              <w:noProof/>
              <w:lang w:eastAsia="en-GB"/>
            </w:rPr>
          </w:pPr>
          <w:hyperlink w:anchor="_Toc208393479" w:history="1">
            <w:r w:rsidR="00A843DB" w:rsidRPr="00A70E18">
              <w:rPr>
                <w:rStyle w:val="Hyperlink"/>
                <w:noProof/>
              </w:rPr>
              <w:t>6.2 End of Life Care Workstream</w:t>
            </w:r>
            <w:r w:rsidR="00A843DB">
              <w:rPr>
                <w:noProof/>
                <w:webHidden/>
              </w:rPr>
              <w:tab/>
            </w:r>
            <w:r w:rsidR="00A843DB">
              <w:rPr>
                <w:noProof/>
                <w:webHidden/>
              </w:rPr>
              <w:fldChar w:fldCharType="begin"/>
            </w:r>
            <w:r w:rsidR="00A843DB">
              <w:rPr>
                <w:noProof/>
                <w:webHidden/>
              </w:rPr>
              <w:instrText xml:space="preserve"> PAGEREF _Toc208393479 \h </w:instrText>
            </w:r>
            <w:r w:rsidR="00A843DB">
              <w:rPr>
                <w:noProof/>
                <w:webHidden/>
              </w:rPr>
            </w:r>
            <w:r w:rsidR="00A843DB">
              <w:rPr>
                <w:noProof/>
                <w:webHidden/>
              </w:rPr>
              <w:fldChar w:fldCharType="separate"/>
            </w:r>
            <w:r w:rsidR="00A843DB">
              <w:rPr>
                <w:noProof/>
                <w:webHidden/>
              </w:rPr>
              <w:t>35</w:t>
            </w:r>
            <w:r w:rsidR="00A843DB">
              <w:rPr>
                <w:noProof/>
                <w:webHidden/>
              </w:rPr>
              <w:fldChar w:fldCharType="end"/>
            </w:r>
          </w:hyperlink>
        </w:p>
        <w:p w14:paraId="75F6664F" w14:textId="4A09F5F3" w:rsidR="00A843DB" w:rsidRDefault="002856F2">
          <w:pPr>
            <w:pStyle w:val="TOC2"/>
            <w:rPr>
              <w:rFonts w:eastAsiaTheme="minorEastAsia"/>
              <w:noProof/>
              <w:lang w:eastAsia="en-GB"/>
            </w:rPr>
          </w:pPr>
          <w:hyperlink w:anchor="_Toc208393480" w:history="1">
            <w:r w:rsidR="00A843DB" w:rsidRPr="00A70E18">
              <w:rPr>
                <w:rStyle w:val="Hyperlink"/>
                <w:noProof/>
              </w:rPr>
              <w:t>6.3 Admission Avoidance and Clinical Care Pathways Workstream</w:t>
            </w:r>
            <w:r w:rsidR="00A843DB">
              <w:rPr>
                <w:noProof/>
                <w:webHidden/>
              </w:rPr>
              <w:tab/>
            </w:r>
            <w:r w:rsidR="00A843DB">
              <w:rPr>
                <w:noProof/>
                <w:webHidden/>
              </w:rPr>
              <w:fldChar w:fldCharType="begin"/>
            </w:r>
            <w:r w:rsidR="00A843DB">
              <w:rPr>
                <w:noProof/>
                <w:webHidden/>
              </w:rPr>
              <w:instrText xml:space="preserve"> PAGEREF _Toc208393480 \h </w:instrText>
            </w:r>
            <w:r w:rsidR="00A843DB">
              <w:rPr>
                <w:noProof/>
                <w:webHidden/>
              </w:rPr>
            </w:r>
            <w:r w:rsidR="00A843DB">
              <w:rPr>
                <w:noProof/>
                <w:webHidden/>
              </w:rPr>
              <w:fldChar w:fldCharType="separate"/>
            </w:r>
            <w:r w:rsidR="00A843DB">
              <w:rPr>
                <w:noProof/>
                <w:webHidden/>
              </w:rPr>
              <w:t>37</w:t>
            </w:r>
            <w:r w:rsidR="00A843DB">
              <w:rPr>
                <w:noProof/>
                <w:webHidden/>
              </w:rPr>
              <w:fldChar w:fldCharType="end"/>
            </w:r>
          </w:hyperlink>
        </w:p>
        <w:p w14:paraId="08BFDE9C" w14:textId="44E167C0" w:rsidR="00A843DB" w:rsidRDefault="002856F2">
          <w:pPr>
            <w:pStyle w:val="TOC1"/>
            <w:rPr>
              <w:rFonts w:eastAsiaTheme="minorEastAsia"/>
              <w:noProof/>
              <w:lang w:eastAsia="en-GB"/>
            </w:rPr>
          </w:pPr>
          <w:hyperlink w:anchor="_Toc208393481" w:history="1">
            <w:r w:rsidR="00A843DB" w:rsidRPr="00A70E18">
              <w:rPr>
                <w:rStyle w:val="Hyperlink"/>
                <w:noProof/>
              </w:rPr>
              <w:t>7. Summary of Issues</w:t>
            </w:r>
            <w:r w:rsidR="00A843DB">
              <w:rPr>
                <w:noProof/>
                <w:webHidden/>
              </w:rPr>
              <w:tab/>
            </w:r>
            <w:r w:rsidR="00A843DB">
              <w:rPr>
                <w:noProof/>
                <w:webHidden/>
              </w:rPr>
              <w:fldChar w:fldCharType="begin"/>
            </w:r>
            <w:r w:rsidR="00A843DB">
              <w:rPr>
                <w:noProof/>
                <w:webHidden/>
              </w:rPr>
              <w:instrText xml:space="preserve"> PAGEREF _Toc208393481 \h </w:instrText>
            </w:r>
            <w:r w:rsidR="00A843DB">
              <w:rPr>
                <w:noProof/>
                <w:webHidden/>
              </w:rPr>
            </w:r>
            <w:r w:rsidR="00A843DB">
              <w:rPr>
                <w:noProof/>
                <w:webHidden/>
              </w:rPr>
              <w:fldChar w:fldCharType="separate"/>
            </w:r>
            <w:r w:rsidR="00A843DB">
              <w:rPr>
                <w:noProof/>
                <w:webHidden/>
              </w:rPr>
              <w:t>39</w:t>
            </w:r>
            <w:r w:rsidR="00A843DB">
              <w:rPr>
                <w:noProof/>
                <w:webHidden/>
              </w:rPr>
              <w:fldChar w:fldCharType="end"/>
            </w:r>
          </w:hyperlink>
        </w:p>
        <w:p w14:paraId="43CBCE87" w14:textId="27E6846E" w:rsidR="00A843DB" w:rsidRDefault="002856F2">
          <w:pPr>
            <w:pStyle w:val="TOC1"/>
            <w:rPr>
              <w:rFonts w:eastAsiaTheme="minorEastAsia"/>
              <w:noProof/>
              <w:lang w:eastAsia="en-GB"/>
            </w:rPr>
          </w:pPr>
          <w:hyperlink w:anchor="_Toc208393482" w:history="1">
            <w:r w:rsidR="00A843DB" w:rsidRPr="00A70E18">
              <w:rPr>
                <w:rStyle w:val="Hyperlink"/>
                <w:noProof/>
              </w:rPr>
              <w:t>8. Conclusion and Recommendations</w:t>
            </w:r>
            <w:r w:rsidR="00A843DB">
              <w:rPr>
                <w:noProof/>
                <w:webHidden/>
              </w:rPr>
              <w:tab/>
            </w:r>
            <w:r w:rsidR="00A843DB">
              <w:rPr>
                <w:noProof/>
                <w:webHidden/>
              </w:rPr>
              <w:fldChar w:fldCharType="begin"/>
            </w:r>
            <w:r w:rsidR="00A843DB">
              <w:rPr>
                <w:noProof/>
                <w:webHidden/>
              </w:rPr>
              <w:instrText xml:space="preserve"> PAGEREF _Toc208393482 \h </w:instrText>
            </w:r>
            <w:r w:rsidR="00A843DB">
              <w:rPr>
                <w:noProof/>
                <w:webHidden/>
              </w:rPr>
            </w:r>
            <w:r w:rsidR="00A843DB">
              <w:rPr>
                <w:noProof/>
                <w:webHidden/>
              </w:rPr>
              <w:fldChar w:fldCharType="separate"/>
            </w:r>
            <w:r w:rsidR="00A843DB">
              <w:rPr>
                <w:noProof/>
                <w:webHidden/>
              </w:rPr>
              <w:t>41</w:t>
            </w:r>
            <w:r w:rsidR="00A843DB">
              <w:rPr>
                <w:noProof/>
                <w:webHidden/>
              </w:rPr>
              <w:fldChar w:fldCharType="end"/>
            </w:r>
          </w:hyperlink>
        </w:p>
        <w:p w14:paraId="7CBEF24C" w14:textId="237DD0E2" w:rsidR="00A843DB" w:rsidRDefault="002856F2">
          <w:pPr>
            <w:pStyle w:val="TOC2"/>
            <w:rPr>
              <w:rFonts w:eastAsiaTheme="minorEastAsia"/>
              <w:noProof/>
              <w:lang w:eastAsia="en-GB"/>
            </w:rPr>
          </w:pPr>
          <w:hyperlink w:anchor="_Toc208393483" w:history="1">
            <w:r w:rsidR="00A843DB" w:rsidRPr="00A70E18">
              <w:rPr>
                <w:rStyle w:val="Hyperlink"/>
                <w:noProof/>
              </w:rPr>
              <w:t>8.1 Conclusion</w:t>
            </w:r>
            <w:r w:rsidR="00A843DB">
              <w:rPr>
                <w:noProof/>
                <w:webHidden/>
              </w:rPr>
              <w:tab/>
            </w:r>
            <w:r w:rsidR="00A843DB">
              <w:rPr>
                <w:noProof/>
                <w:webHidden/>
              </w:rPr>
              <w:fldChar w:fldCharType="begin"/>
            </w:r>
            <w:r w:rsidR="00A843DB">
              <w:rPr>
                <w:noProof/>
                <w:webHidden/>
              </w:rPr>
              <w:instrText xml:space="preserve"> PAGEREF _Toc208393483 \h </w:instrText>
            </w:r>
            <w:r w:rsidR="00A843DB">
              <w:rPr>
                <w:noProof/>
                <w:webHidden/>
              </w:rPr>
            </w:r>
            <w:r w:rsidR="00A843DB">
              <w:rPr>
                <w:noProof/>
                <w:webHidden/>
              </w:rPr>
              <w:fldChar w:fldCharType="separate"/>
            </w:r>
            <w:r w:rsidR="00A843DB">
              <w:rPr>
                <w:noProof/>
                <w:webHidden/>
              </w:rPr>
              <w:t>41</w:t>
            </w:r>
            <w:r w:rsidR="00A843DB">
              <w:rPr>
                <w:noProof/>
                <w:webHidden/>
              </w:rPr>
              <w:fldChar w:fldCharType="end"/>
            </w:r>
          </w:hyperlink>
        </w:p>
        <w:p w14:paraId="446244F8" w14:textId="73A84243" w:rsidR="00A843DB" w:rsidRDefault="002856F2">
          <w:pPr>
            <w:pStyle w:val="TOC2"/>
            <w:rPr>
              <w:rFonts w:eastAsiaTheme="minorEastAsia"/>
              <w:noProof/>
              <w:lang w:eastAsia="en-GB"/>
            </w:rPr>
          </w:pPr>
          <w:hyperlink w:anchor="_Toc208393484" w:history="1">
            <w:r w:rsidR="00A843DB" w:rsidRPr="00A70E18">
              <w:rPr>
                <w:rStyle w:val="Hyperlink"/>
                <w:noProof/>
              </w:rPr>
              <w:t>8.2 Recommendation</w:t>
            </w:r>
            <w:r w:rsidR="00A843DB">
              <w:rPr>
                <w:noProof/>
                <w:webHidden/>
              </w:rPr>
              <w:tab/>
            </w:r>
            <w:r w:rsidR="00A843DB">
              <w:rPr>
                <w:noProof/>
                <w:webHidden/>
              </w:rPr>
              <w:fldChar w:fldCharType="begin"/>
            </w:r>
            <w:r w:rsidR="00A843DB">
              <w:rPr>
                <w:noProof/>
                <w:webHidden/>
              </w:rPr>
              <w:instrText xml:space="preserve"> PAGEREF _Toc208393484 \h </w:instrText>
            </w:r>
            <w:r w:rsidR="00A843DB">
              <w:rPr>
                <w:noProof/>
                <w:webHidden/>
              </w:rPr>
            </w:r>
            <w:r w:rsidR="00A843DB">
              <w:rPr>
                <w:noProof/>
                <w:webHidden/>
              </w:rPr>
              <w:fldChar w:fldCharType="separate"/>
            </w:r>
            <w:r w:rsidR="00A843DB">
              <w:rPr>
                <w:noProof/>
                <w:webHidden/>
              </w:rPr>
              <w:t>42</w:t>
            </w:r>
            <w:r w:rsidR="00A843DB">
              <w:rPr>
                <w:noProof/>
                <w:webHidden/>
              </w:rPr>
              <w:fldChar w:fldCharType="end"/>
            </w:r>
          </w:hyperlink>
        </w:p>
        <w:p w14:paraId="08FCC593" w14:textId="6F3DA509" w:rsidR="00A843DB" w:rsidRDefault="002856F2">
          <w:pPr>
            <w:pStyle w:val="TOC1"/>
            <w:rPr>
              <w:rFonts w:eastAsiaTheme="minorEastAsia"/>
              <w:noProof/>
              <w:lang w:eastAsia="en-GB"/>
            </w:rPr>
          </w:pPr>
          <w:hyperlink w:anchor="_Toc208393485" w:history="1">
            <w:r w:rsidR="00A843DB" w:rsidRPr="00A70E18">
              <w:rPr>
                <w:rStyle w:val="Hyperlink"/>
                <w:noProof/>
              </w:rPr>
              <w:t>Appendix A: Outpatient Services at Tywyn Hospital</w:t>
            </w:r>
            <w:r w:rsidR="00A843DB">
              <w:rPr>
                <w:noProof/>
                <w:webHidden/>
              </w:rPr>
              <w:tab/>
            </w:r>
            <w:r w:rsidR="00A843DB">
              <w:rPr>
                <w:noProof/>
                <w:webHidden/>
              </w:rPr>
              <w:fldChar w:fldCharType="begin"/>
            </w:r>
            <w:r w:rsidR="00A843DB">
              <w:rPr>
                <w:noProof/>
                <w:webHidden/>
              </w:rPr>
              <w:instrText xml:space="preserve"> PAGEREF _Toc208393485 \h </w:instrText>
            </w:r>
            <w:r w:rsidR="00A843DB">
              <w:rPr>
                <w:noProof/>
                <w:webHidden/>
              </w:rPr>
            </w:r>
            <w:r w:rsidR="00A843DB">
              <w:rPr>
                <w:noProof/>
                <w:webHidden/>
              </w:rPr>
              <w:fldChar w:fldCharType="separate"/>
            </w:r>
            <w:r w:rsidR="00A843DB">
              <w:rPr>
                <w:noProof/>
                <w:webHidden/>
              </w:rPr>
              <w:t>43</w:t>
            </w:r>
            <w:r w:rsidR="00A843DB">
              <w:rPr>
                <w:noProof/>
                <w:webHidden/>
              </w:rPr>
              <w:fldChar w:fldCharType="end"/>
            </w:r>
          </w:hyperlink>
        </w:p>
        <w:p w14:paraId="643445F5" w14:textId="7BC9B6C7" w:rsidR="00A843DB" w:rsidRDefault="002856F2">
          <w:pPr>
            <w:pStyle w:val="TOC1"/>
            <w:rPr>
              <w:rFonts w:eastAsiaTheme="minorEastAsia"/>
              <w:noProof/>
              <w:lang w:eastAsia="en-GB"/>
            </w:rPr>
          </w:pPr>
          <w:hyperlink w:anchor="_Toc208393486" w:history="1">
            <w:r w:rsidR="00A843DB" w:rsidRPr="00A70E18">
              <w:rPr>
                <w:rStyle w:val="Hyperlink"/>
                <w:noProof/>
              </w:rPr>
              <w:t>Appendix B: Services available to meet population Health Need</w:t>
            </w:r>
            <w:r w:rsidR="00A843DB">
              <w:rPr>
                <w:noProof/>
                <w:webHidden/>
              </w:rPr>
              <w:tab/>
            </w:r>
            <w:r w:rsidR="00A843DB">
              <w:rPr>
                <w:noProof/>
                <w:webHidden/>
              </w:rPr>
              <w:fldChar w:fldCharType="begin"/>
            </w:r>
            <w:r w:rsidR="00A843DB">
              <w:rPr>
                <w:noProof/>
                <w:webHidden/>
              </w:rPr>
              <w:instrText xml:space="preserve"> PAGEREF _Toc208393486 \h </w:instrText>
            </w:r>
            <w:r w:rsidR="00A843DB">
              <w:rPr>
                <w:noProof/>
                <w:webHidden/>
              </w:rPr>
            </w:r>
            <w:r w:rsidR="00A843DB">
              <w:rPr>
                <w:noProof/>
                <w:webHidden/>
              </w:rPr>
              <w:fldChar w:fldCharType="separate"/>
            </w:r>
            <w:r w:rsidR="00A843DB">
              <w:rPr>
                <w:noProof/>
                <w:webHidden/>
              </w:rPr>
              <w:t>44</w:t>
            </w:r>
            <w:r w:rsidR="00A843DB">
              <w:rPr>
                <w:noProof/>
                <w:webHidden/>
              </w:rPr>
              <w:fldChar w:fldCharType="end"/>
            </w:r>
          </w:hyperlink>
        </w:p>
        <w:p w14:paraId="446CB2A0" w14:textId="2CD1F8B3" w:rsidR="00A843DB" w:rsidRDefault="002856F2">
          <w:pPr>
            <w:pStyle w:val="TOC1"/>
            <w:rPr>
              <w:rFonts w:eastAsiaTheme="minorEastAsia"/>
              <w:noProof/>
              <w:lang w:eastAsia="en-GB"/>
            </w:rPr>
          </w:pPr>
          <w:hyperlink w:anchor="_Toc208393487" w:history="1">
            <w:r w:rsidR="00A843DB" w:rsidRPr="00A70E18">
              <w:rPr>
                <w:rStyle w:val="Hyperlink"/>
                <w:noProof/>
              </w:rPr>
              <w:t>Appendix C: References</w:t>
            </w:r>
            <w:r w:rsidR="00A843DB">
              <w:rPr>
                <w:noProof/>
                <w:webHidden/>
              </w:rPr>
              <w:tab/>
            </w:r>
            <w:r w:rsidR="00A843DB">
              <w:rPr>
                <w:noProof/>
                <w:webHidden/>
              </w:rPr>
              <w:fldChar w:fldCharType="begin"/>
            </w:r>
            <w:r w:rsidR="00A843DB">
              <w:rPr>
                <w:noProof/>
                <w:webHidden/>
              </w:rPr>
              <w:instrText xml:space="preserve"> PAGEREF _Toc208393487 \h </w:instrText>
            </w:r>
            <w:r w:rsidR="00A843DB">
              <w:rPr>
                <w:noProof/>
                <w:webHidden/>
              </w:rPr>
            </w:r>
            <w:r w:rsidR="00A843DB">
              <w:rPr>
                <w:noProof/>
                <w:webHidden/>
              </w:rPr>
              <w:fldChar w:fldCharType="separate"/>
            </w:r>
            <w:r w:rsidR="00A843DB">
              <w:rPr>
                <w:noProof/>
                <w:webHidden/>
              </w:rPr>
              <w:t>46</w:t>
            </w:r>
            <w:r w:rsidR="00A843DB">
              <w:rPr>
                <w:noProof/>
                <w:webHidden/>
              </w:rPr>
              <w:fldChar w:fldCharType="end"/>
            </w:r>
          </w:hyperlink>
        </w:p>
        <w:p w14:paraId="3279EE7E" w14:textId="77777777" w:rsidR="0084128B" w:rsidRPr="003223FC" w:rsidRDefault="00332BFF" w:rsidP="003223FC">
          <w:pPr>
            <w:pStyle w:val="TOC1"/>
            <w:jc w:val="both"/>
            <w:rPr>
              <w:rStyle w:val="Hyperlink"/>
              <w:rFonts w:cstheme="minorHAnsi"/>
              <w:noProof/>
              <w:lang w:eastAsia="en-GB"/>
            </w:rPr>
          </w:pPr>
          <w:r w:rsidRPr="003223FC">
            <w:rPr>
              <w:rFonts w:cstheme="minorHAnsi"/>
            </w:rPr>
            <w:fldChar w:fldCharType="end"/>
          </w:r>
        </w:p>
      </w:sdtContent>
    </w:sdt>
    <w:p w14:paraId="0ABF1930" w14:textId="77777777" w:rsidR="05A59CE7" w:rsidRPr="003223FC" w:rsidRDefault="05A59CE7" w:rsidP="003223FC">
      <w:pPr>
        <w:pStyle w:val="TOC1"/>
        <w:jc w:val="both"/>
        <w:rPr>
          <w:rStyle w:val="Hyperlink"/>
          <w:rFonts w:cstheme="minorHAnsi"/>
        </w:rPr>
      </w:pPr>
    </w:p>
    <w:p w14:paraId="1CAFB895" w14:textId="77777777" w:rsidR="00A469EB" w:rsidRPr="003223FC" w:rsidRDefault="00A469EB" w:rsidP="003223FC">
      <w:pPr>
        <w:pStyle w:val="Heading1"/>
        <w:jc w:val="both"/>
        <w:rPr>
          <w:rFonts w:asciiTheme="minorHAnsi" w:hAnsiTheme="minorHAnsi" w:cstheme="minorHAnsi"/>
        </w:rPr>
      </w:pPr>
      <w:bookmarkStart w:id="0" w:name="_Toc208393422"/>
      <w:r w:rsidRPr="003223FC">
        <w:rPr>
          <w:rFonts w:asciiTheme="minorHAnsi" w:hAnsiTheme="minorHAnsi" w:cstheme="minorHAnsi"/>
        </w:rPr>
        <w:lastRenderedPageBreak/>
        <w:t>1</w:t>
      </w:r>
      <w:r w:rsidR="00795665" w:rsidRPr="003223FC">
        <w:rPr>
          <w:rFonts w:asciiTheme="minorHAnsi" w:hAnsiTheme="minorHAnsi" w:cstheme="minorHAnsi"/>
        </w:rPr>
        <w:t>.</w:t>
      </w:r>
      <w:r w:rsidRPr="003223FC">
        <w:rPr>
          <w:rFonts w:asciiTheme="minorHAnsi" w:hAnsiTheme="minorHAnsi" w:cstheme="minorHAnsi"/>
        </w:rPr>
        <w:t xml:space="preserve"> Introduction</w:t>
      </w:r>
      <w:bookmarkEnd w:id="0"/>
    </w:p>
    <w:p w14:paraId="1C48FBEE" w14:textId="77777777" w:rsidR="003223FC" w:rsidRDefault="003223FC" w:rsidP="003223FC">
      <w:pPr>
        <w:autoSpaceDE w:val="0"/>
        <w:autoSpaceDN w:val="0"/>
        <w:adjustRightInd w:val="0"/>
        <w:spacing w:after="0" w:line="276" w:lineRule="auto"/>
        <w:jc w:val="both"/>
        <w:rPr>
          <w:rFonts w:cstheme="minorHAnsi"/>
          <w:sz w:val="24"/>
          <w:szCs w:val="24"/>
        </w:rPr>
      </w:pPr>
    </w:p>
    <w:p w14:paraId="36F59E19" w14:textId="77777777" w:rsidR="00D3549F" w:rsidRDefault="00D3549F" w:rsidP="00D3549F">
      <w:pPr>
        <w:pStyle w:val="Heading2"/>
      </w:pPr>
      <w:bookmarkStart w:id="1" w:name="_Toc208393423"/>
      <w:r>
        <w:t>1.1 Purpose and Scope</w:t>
      </w:r>
      <w:bookmarkEnd w:id="1"/>
      <w:r>
        <w:t xml:space="preserve"> </w:t>
      </w:r>
    </w:p>
    <w:p w14:paraId="07BEE73F" w14:textId="77777777" w:rsidR="00D3549F" w:rsidRDefault="00D3549F" w:rsidP="00D3549F">
      <w:pPr>
        <w:rPr>
          <w:rFonts w:cstheme="minorHAnsi"/>
          <w:sz w:val="24"/>
          <w:szCs w:val="24"/>
        </w:rPr>
      </w:pPr>
    </w:p>
    <w:p w14:paraId="41BA1E46" w14:textId="4773232D" w:rsidR="00D3549F" w:rsidRPr="00D3549F" w:rsidRDefault="00D3549F" w:rsidP="00F353D9">
      <w:pPr>
        <w:jc w:val="both"/>
        <w:rPr>
          <w:rFonts w:cstheme="minorHAnsi"/>
          <w:sz w:val="24"/>
          <w:szCs w:val="24"/>
        </w:rPr>
      </w:pPr>
      <w:r w:rsidRPr="00D3549F">
        <w:rPr>
          <w:rFonts w:cstheme="minorHAnsi"/>
          <w:sz w:val="24"/>
          <w:szCs w:val="24"/>
        </w:rPr>
        <w:t>A review has been conducted to evaluate the current challenges and opportunities</w:t>
      </w:r>
      <w:r w:rsidR="00E40287">
        <w:rPr>
          <w:rFonts w:cstheme="minorHAnsi"/>
          <w:sz w:val="24"/>
          <w:szCs w:val="24"/>
        </w:rPr>
        <w:t>,</w:t>
      </w:r>
      <w:r w:rsidRPr="00D3549F">
        <w:rPr>
          <w:rFonts w:cstheme="minorHAnsi"/>
          <w:sz w:val="24"/>
          <w:szCs w:val="24"/>
        </w:rPr>
        <w:t xml:space="preserve"> </w:t>
      </w:r>
      <w:r w:rsidR="00E40287">
        <w:rPr>
          <w:rFonts w:cstheme="minorHAnsi"/>
          <w:sz w:val="24"/>
          <w:szCs w:val="24"/>
        </w:rPr>
        <w:t>following the temporary closure of Dyfi ward in 2023, to</w:t>
      </w:r>
      <w:r w:rsidRPr="00D3549F">
        <w:rPr>
          <w:rFonts w:cstheme="minorHAnsi"/>
          <w:sz w:val="24"/>
          <w:szCs w:val="24"/>
        </w:rPr>
        <w:t xml:space="preserve"> deliver safe, sustainable and high-quality care for the population of Tywyn and the surrounding area</w:t>
      </w:r>
      <w:r w:rsidR="00E40287">
        <w:rPr>
          <w:rFonts w:cstheme="minorHAnsi"/>
          <w:sz w:val="24"/>
          <w:szCs w:val="24"/>
        </w:rPr>
        <w:t xml:space="preserve">.  </w:t>
      </w:r>
      <w:r w:rsidRPr="00D3549F">
        <w:rPr>
          <w:rFonts w:cstheme="minorHAnsi"/>
          <w:sz w:val="24"/>
          <w:szCs w:val="24"/>
        </w:rPr>
        <w:t>This issues paper outlines the context and rationale for the case for change.</w:t>
      </w:r>
    </w:p>
    <w:p w14:paraId="1C283AB9" w14:textId="77777777" w:rsidR="00D3549F" w:rsidRPr="00D3549F" w:rsidRDefault="00D3549F" w:rsidP="00D3549F">
      <w:pPr>
        <w:autoSpaceDE w:val="0"/>
        <w:autoSpaceDN w:val="0"/>
        <w:adjustRightInd w:val="0"/>
        <w:spacing w:after="0" w:line="276" w:lineRule="auto"/>
        <w:jc w:val="both"/>
        <w:rPr>
          <w:rFonts w:cstheme="minorHAnsi"/>
          <w:sz w:val="24"/>
          <w:szCs w:val="24"/>
          <w:highlight w:val="yellow"/>
        </w:rPr>
      </w:pPr>
      <w:r w:rsidRPr="00D3549F">
        <w:rPr>
          <w:rFonts w:cstheme="minorHAnsi"/>
          <w:sz w:val="24"/>
          <w:szCs w:val="24"/>
        </w:rPr>
        <w:t>The review is structured around key thematic areas, including;</w:t>
      </w:r>
    </w:p>
    <w:p w14:paraId="4E619623" w14:textId="77777777" w:rsidR="00D3549F" w:rsidRPr="00D3549F" w:rsidRDefault="00D3549F" w:rsidP="00D3549F">
      <w:pPr>
        <w:autoSpaceDE w:val="0"/>
        <w:autoSpaceDN w:val="0"/>
        <w:adjustRightInd w:val="0"/>
        <w:spacing w:after="0" w:line="276" w:lineRule="auto"/>
        <w:jc w:val="both"/>
        <w:rPr>
          <w:rFonts w:cstheme="minorHAnsi"/>
          <w:sz w:val="24"/>
          <w:szCs w:val="24"/>
        </w:rPr>
      </w:pPr>
    </w:p>
    <w:p w14:paraId="10C988C5"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sidRPr="00D3549F">
        <w:rPr>
          <w:rFonts w:cstheme="minorHAnsi"/>
          <w:sz w:val="24"/>
          <w:szCs w:val="24"/>
        </w:rPr>
        <w:t>Population Health Need and Service Gaps</w:t>
      </w:r>
    </w:p>
    <w:p w14:paraId="1E90AF0E"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sidRPr="00D3549F">
        <w:rPr>
          <w:rFonts w:cstheme="minorHAnsi"/>
          <w:sz w:val="24"/>
          <w:szCs w:val="24"/>
        </w:rPr>
        <w:t>Service Configuration and Activity Analysis</w:t>
      </w:r>
    </w:p>
    <w:p w14:paraId="2F987C7C"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sidRPr="00D3549F">
        <w:rPr>
          <w:rFonts w:cstheme="minorHAnsi"/>
          <w:sz w:val="24"/>
          <w:szCs w:val="24"/>
        </w:rPr>
        <w:t>Quality and Safety Standards</w:t>
      </w:r>
    </w:p>
    <w:p w14:paraId="07EC7711"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sidRPr="00D3549F">
        <w:rPr>
          <w:rFonts w:cstheme="minorHAnsi"/>
          <w:sz w:val="24"/>
          <w:szCs w:val="24"/>
        </w:rPr>
        <w:t>Financial Context</w:t>
      </w:r>
    </w:p>
    <w:p w14:paraId="15A08EBC" w14:textId="121CF4D3" w:rsid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sidRPr="00D3549F">
        <w:rPr>
          <w:rFonts w:cstheme="minorHAnsi"/>
          <w:sz w:val="24"/>
          <w:szCs w:val="24"/>
        </w:rPr>
        <w:t>Workforce Model</w:t>
      </w:r>
    </w:p>
    <w:p w14:paraId="7BE8FE4B" w14:textId="272989AD" w:rsidR="00496305" w:rsidRDefault="00496305" w:rsidP="00496305">
      <w:pPr>
        <w:autoSpaceDE w:val="0"/>
        <w:autoSpaceDN w:val="0"/>
        <w:adjustRightInd w:val="0"/>
        <w:spacing w:after="0" w:line="276" w:lineRule="auto"/>
        <w:jc w:val="both"/>
        <w:rPr>
          <w:rFonts w:cstheme="minorHAnsi"/>
          <w:sz w:val="24"/>
          <w:szCs w:val="24"/>
        </w:rPr>
      </w:pPr>
    </w:p>
    <w:p w14:paraId="7F9370A2" w14:textId="7D8DC2D6" w:rsidR="00496305" w:rsidRDefault="00496305" w:rsidP="00496305">
      <w:pPr>
        <w:autoSpaceDE w:val="0"/>
        <w:autoSpaceDN w:val="0"/>
        <w:adjustRightInd w:val="0"/>
        <w:spacing w:after="0" w:line="276" w:lineRule="auto"/>
        <w:jc w:val="both"/>
        <w:rPr>
          <w:rFonts w:cstheme="minorHAnsi"/>
          <w:sz w:val="24"/>
          <w:szCs w:val="24"/>
        </w:rPr>
      </w:pPr>
      <w:r>
        <w:rPr>
          <w:rFonts w:cstheme="minorHAnsi"/>
          <w:sz w:val="24"/>
          <w:szCs w:val="24"/>
        </w:rPr>
        <w:t xml:space="preserve">In addition to these themes, the review </w:t>
      </w:r>
      <w:r w:rsidR="00F27DE8">
        <w:rPr>
          <w:rFonts w:cstheme="minorHAnsi"/>
          <w:sz w:val="24"/>
          <w:szCs w:val="24"/>
        </w:rPr>
        <w:t>will assess</w:t>
      </w:r>
      <w:r>
        <w:rPr>
          <w:rFonts w:cstheme="minorHAnsi"/>
          <w:sz w:val="24"/>
          <w:szCs w:val="24"/>
        </w:rPr>
        <w:t xml:space="preserve"> the deliverability, sustainability, efficiency, and overall effectiveness of current services.</w:t>
      </w:r>
    </w:p>
    <w:p w14:paraId="3A948007" w14:textId="77777777" w:rsidR="00496305" w:rsidRPr="00F353D9" w:rsidRDefault="00496305" w:rsidP="00F353D9">
      <w:pPr>
        <w:autoSpaceDE w:val="0"/>
        <w:autoSpaceDN w:val="0"/>
        <w:adjustRightInd w:val="0"/>
        <w:spacing w:after="0" w:line="276" w:lineRule="auto"/>
        <w:jc w:val="both"/>
        <w:rPr>
          <w:rFonts w:cstheme="minorHAnsi"/>
          <w:sz w:val="24"/>
          <w:szCs w:val="24"/>
        </w:rPr>
      </w:pPr>
    </w:p>
    <w:p w14:paraId="0C6398BA" w14:textId="388D6E81" w:rsidR="00496305" w:rsidRPr="003223FC" w:rsidRDefault="00496305" w:rsidP="00496305">
      <w:pPr>
        <w:autoSpaceDE w:val="0"/>
        <w:autoSpaceDN w:val="0"/>
        <w:adjustRightInd w:val="0"/>
        <w:spacing w:after="0" w:line="276" w:lineRule="auto"/>
        <w:jc w:val="both"/>
        <w:rPr>
          <w:rFonts w:cstheme="minorHAnsi"/>
          <w:sz w:val="24"/>
          <w:szCs w:val="24"/>
        </w:rPr>
      </w:pPr>
      <w:r w:rsidRPr="003223FC">
        <w:rPr>
          <w:rFonts w:cstheme="minorHAnsi"/>
          <w:sz w:val="24"/>
          <w:szCs w:val="24"/>
        </w:rPr>
        <w:t>This review</w:t>
      </w:r>
      <w:r>
        <w:rPr>
          <w:rFonts w:cstheme="minorHAnsi"/>
          <w:sz w:val="24"/>
          <w:szCs w:val="24"/>
        </w:rPr>
        <w:t xml:space="preserve"> </w:t>
      </w:r>
      <w:r w:rsidRPr="003223FC">
        <w:rPr>
          <w:rFonts w:cstheme="minorHAnsi"/>
          <w:sz w:val="24"/>
          <w:szCs w:val="24"/>
        </w:rPr>
        <w:t>relates to the Health Board’s strategic direction using the quadruple aims to:</w:t>
      </w:r>
    </w:p>
    <w:p w14:paraId="63E6BDA2" w14:textId="77777777" w:rsidR="00496305" w:rsidRPr="003223FC" w:rsidRDefault="00496305" w:rsidP="00496305">
      <w:pPr>
        <w:autoSpaceDE w:val="0"/>
        <w:autoSpaceDN w:val="0"/>
        <w:adjustRightInd w:val="0"/>
        <w:spacing w:after="0" w:line="276" w:lineRule="auto"/>
        <w:jc w:val="both"/>
        <w:rPr>
          <w:rFonts w:cstheme="minorHAnsi"/>
          <w:sz w:val="24"/>
          <w:szCs w:val="24"/>
        </w:rPr>
      </w:pPr>
    </w:p>
    <w:p w14:paraId="2605D42F" w14:textId="7BE53ED1"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sidRPr="003223FC">
        <w:rPr>
          <w:rFonts w:cstheme="minorHAnsi"/>
          <w:sz w:val="24"/>
          <w:szCs w:val="24"/>
        </w:rPr>
        <w:t>Improve the health of the population (prevention, early intervention, and self-management)</w:t>
      </w:r>
      <w:r w:rsidR="00E40287">
        <w:rPr>
          <w:rFonts w:cstheme="minorHAnsi"/>
          <w:sz w:val="24"/>
          <w:szCs w:val="24"/>
        </w:rPr>
        <w:t>.</w:t>
      </w:r>
    </w:p>
    <w:p w14:paraId="48A9CADE" w14:textId="24A7D1B0"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sidRPr="003223FC">
        <w:rPr>
          <w:rFonts w:cstheme="minorHAnsi"/>
          <w:sz w:val="24"/>
          <w:szCs w:val="24"/>
        </w:rPr>
        <w:t>Enhance the patient/user experience including quality, access, and reliability (enabled by digital and supported by engagement)</w:t>
      </w:r>
      <w:r w:rsidR="00E40287">
        <w:rPr>
          <w:rFonts w:cstheme="minorHAnsi"/>
          <w:sz w:val="24"/>
          <w:szCs w:val="24"/>
        </w:rPr>
        <w:t>.</w:t>
      </w:r>
    </w:p>
    <w:p w14:paraId="34D87E8A" w14:textId="77777777"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sidRPr="003223FC">
        <w:rPr>
          <w:rFonts w:cstheme="minorHAnsi"/>
          <w:sz w:val="24"/>
          <w:szCs w:val="24"/>
        </w:rPr>
        <w:t>Have a motivated and sustainable health and social care workforce.</w:t>
      </w:r>
    </w:p>
    <w:p w14:paraId="707B5071" w14:textId="552406DB"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sidRPr="003223FC">
        <w:rPr>
          <w:rFonts w:cstheme="minorHAnsi"/>
          <w:sz w:val="24"/>
          <w:szCs w:val="24"/>
        </w:rPr>
        <w:t>Deliver value-based health care with demonstratable rapid improvement and innovation (enabled by data with a focus on outcomes)</w:t>
      </w:r>
      <w:r w:rsidR="00E40287">
        <w:rPr>
          <w:rFonts w:cstheme="minorHAnsi"/>
          <w:sz w:val="24"/>
          <w:szCs w:val="24"/>
        </w:rPr>
        <w:t>.</w:t>
      </w:r>
    </w:p>
    <w:p w14:paraId="45C9F6DC" w14:textId="77777777" w:rsidR="00496305" w:rsidRPr="003223FC" w:rsidRDefault="00496305" w:rsidP="00496305">
      <w:pPr>
        <w:autoSpaceDE w:val="0"/>
        <w:autoSpaceDN w:val="0"/>
        <w:adjustRightInd w:val="0"/>
        <w:spacing w:after="0" w:line="276" w:lineRule="auto"/>
        <w:jc w:val="both"/>
        <w:rPr>
          <w:rFonts w:cstheme="minorHAnsi"/>
        </w:rPr>
      </w:pPr>
    </w:p>
    <w:p w14:paraId="01AB0F35" w14:textId="77777777" w:rsidR="00D3549F" w:rsidRDefault="00D3549F" w:rsidP="003223FC">
      <w:pPr>
        <w:autoSpaceDE w:val="0"/>
        <w:autoSpaceDN w:val="0"/>
        <w:adjustRightInd w:val="0"/>
        <w:spacing w:after="0" w:line="276" w:lineRule="auto"/>
        <w:jc w:val="both"/>
        <w:rPr>
          <w:rFonts w:cstheme="minorHAnsi"/>
          <w:sz w:val="24"/>
          <w:szCs w:val="24"/>
        </w:rPr>
      </w:pPr>
    </w:p>
    <w:p w14:paraId="1A7318EF" w14:textId="77777777" w:rsidR="00D3549F" w:rsidRDefault="00D3549F" w:rsidP="003223FC">
      <w:pPr>
        <w:autoSpaceDE w:val="0"/>
        <w:autoSpaceDN w:val="0"/>
        <w:adjustRightInd w:val="0"/>
        <w:spacing w:after="0" w:line="276" w:lineRule="auto"/>
        <w:jc w:val="both"/>
        <w:rPr>
          <w:rFonts w:asciiTheme="majorHAnsi" w:hAnsiTheme="majorHAnsi" w:cstheme="majorHAnsi"/>
          <w:sz w:val="26"/>
          <w:szCs w:val="26"/>
        </w:rPr>
      </w:pPr>
      <w:r w:rsidRPr="00D3549F">
        <w:rPr>
          <w:rFonts w:asciiTheme="majorHAnsi" w:hAnsiTheme="majorHAnsi" w:cstheme="majorHAnsi"/>
          <w:sz w:val="26"/>
          <w:szCs w:val="26"/>
        </w:rPr>
        <w:t>1.2 Background</w:t>
      </w:r>
    </w:p>
    <w:p w14:paraId="4C904789" w14:textId="77777777" w:rsidR="00D3549F" w:rsidRPr="00D3549F" w:rsidRDefault="00D3549F" w:rsidP="003223FC">
      <w:pPr>
        <w:autoSpaceDE w:val="0"/>
        <w:autoSpaceDN w:val="0"/>
        <w:adjustRightInd w:val="0"/>
        <w:spacing w:after="0" w:line="276" w:lineRule="auto"/>
        <w:jc w:val="both"/>
        <w:rPr>
          <w:rFonts w:asciiTheme="majorHAnsi" w:hAnsiTheme="majorHAnsi" w:cstheme="majorHAnsi"/>
          <w:sz w:val="26"/>
          <w:szCs w:val="26"/>
        </w:rPr>
      </w:pPr>
    </w:p>
    <w:p w14:paraId="56152642" w14:textId="6CF9EFD2" w:rsidR="00634F9A" w:rsidRPr="003223FC" w:rsidRDefault="00DE5F0B" w:rsidP="003223FC">
      <w:pPr>
        <w:autoSpaceDE w:val="0"/>
        <w:autoSpaceDN w:val="0"/>
        <w:adjustRightInd w:val="0"/>
        <w:spacing w:after="0" w:line="276" w:lineRule="auto"/>
        <w:jc w:val="both"/>
        <w:rPr>
          <w:rFonts w:cstheme="minorHAnsi"/>
          <w:sz w:val="24"/>
          <w:szCs w:val="24"/>
        </w:rPr>
      </w:pPr>
      <w:r w:rsidRPr="003223FC">
        <w:rPr>
          <w:rFonts w:cstheme="minorHAnsi"/>
          <w:sz w:val="24"/>
          <w:szCs w:val="24"/>
        </w:rPr>
        <w:t xml:space="preserve">Workforce challenges including recruitment and retention have been a barrier to delivering safe, quality care leading to the temporary closure of the Dyfi Ward </w:t>
      </w:r>
      <w:r w:rsidR="00E40287">
        <w:rPr>
          <w:rFonts w:cstheme="minorHAnsi"/>
          <w:sz w:val="24"/>
          <w:szCs w:val="24"/>
        </w:rPr>
        <w:t xml:space="preserve">Tywyn Hospital </w:t>
      </w:r>
      <w:r w:rsidRPr="003223FC">
        <w:rPr>
          <w:rFonts w:cstheme="minorHAnsi"/>
          <w:sz w:val="24"/>
          <w:szCs w:val="24"/>
        </w:rPr>
        <w:t>on 18</w:t>
      </w:r>
      <w:r w:rsidRPr="003223FC">
        <w:rPr>
          <w:rFonts w:cstheme="minorHAnsi"/>
          <w:sz w:val="24"/>
          <w:szCs w:val="24"/>
          <w:vertAlign w:val="superscript"/>
        </w:rPr>
        <w:t>th</w:t>
      </w:r>
      <w:r w:rsidRPr="003223FC">
        <w:rPr>
          <w:rFonts w:cstheme="minorHAnsi"/>
          <w:sz w:val="24"/>
          <w:szCs w:val="24"/>
        </w:rPr>
        <w:t xml:space="preserve"> April 2023.  </w:t>
      </w:r>
      <w:r w:rsidR="00405372" w:rsidRPr="003223FC">
        <w:rPr>
          <w:rFonts w:cstheme="minorHAnsi"/>
          <w:sz w:val="24"/>
          <w:szCs w:val="24"/>
        </w:rPr>
        <w:t xml:space="preserve"> Prior to this, as a result of longstanding vacancies within the registered nursing team</w:t>
      </w:r>
      <w:r w:rsidR="00496305">
        <w:rPr>
          <w:rFonts w:cstheme="minorHAnsi"/>
          <w:sz w:val="24"/>
          <w:szCs w:val="24"/>
        </w:rPr>
        <w:t>, high sickness rates</w:t>
      </w:r>
      <w:r w:rsidR="00E40287">
        <w:rPr>
          <w:rFonts w:cstheme="minorHAnsi"/>
          <w:sz w:val="24"/>
          <w:szCs w:val="24"/>
        </w:rPr>
        <w:t>,</w:t>
      </w:r>
      <w:r w:rsidR="00405372" w:rsidRPr="003223FC">
        <w:rPr>
          <w:rFonts w:cstheme="minorHAnsi"/>
          <w:sz w:val="24"/>
          <w:szCs w:val="24"/>
        </w:rPr>
        <w:t xml:space="preserve"> and challenges in recruiting and retaining staff, there was a heavy reliance on overtime, </w:t>
      </w:r>
      <w:r w:rsidR="0044663C">
        <w:rPr>
          <w:rFonts w:cstheme="minorHAnsi"/>
          <w:sz w:val="24"/>
          <w:szCs w:val="24"/>
        </w:rPr>
        <w:t xml:space="preserve">regular requests for </w:t>
      </w:r>
      <w:r w:rsidR="00405372" w:rsidRPr="003223FC">
        <w:rPr>
          <w:rFonts w:cstheme="minorHAnsi"/>
          <w:sz w:val="24"/>
          <w:szCs w:val="24"/>
        </w:rPr>
        <w:t xml:space="preserve">the use of bank and agency staff, </w:t>
      </w:r>
      <w:r w:rsidR="003037A8" w:rsidRPr="003223FC">
        <w:rPr>
          <w:rFonts w:cstheme="minorHAnsi"/>
          <w:sz w:val="24"/>
          <w:szCs w:val="24"/>
        </w:rPr>
        <w:t xml:space="preserve">and </w:t>
      </w:r>
      <w:r w:rsidR="00405372" w:rsidRPr="003223FC">
        <w:rPr>
          <w:rFonts w:cstheme="minorHAnsi"/>
          <w:sz w:val="24"/>
          <w:szCs w:val="24"/>
        </w:rPr>
        <w:t xml:space="preserve">the continuous redeployment of staff from other clinical areas such as </w:t>
      </w:r>
      <w:r w:rsidR="003037A8" w:rsidRPr="003223FC">
        <w:rPr>
          <w:rFonts w:cstheme="minorHAnsi"/>
          <w:sz w:val="24"/>
          <w:szCs w:val="24"/>
        </w:rPr>
        <w:t xml:space="preserve">the </w:t>
      </w:r>
      <w:r w:rsidR="00405372" w:rsidRPr="003223FC">
        <w:rPr>
          <w:rFonts w:cstheme="minorHAnsi"/>
          <w:sz w:val="24"/>
          <w:szCs w:val="24"/>
        </w:rPr>
        <w:t>Minor Injuries Unit</w:t>
      </w:r>
      <w:r w:rsidRPr="003223FC">
        <w:rPr>
          <w:rFonts w:cstheme="minorHAnsi"/>
          <w:sz w:val="24"/>
          <w:szCs w:val="24"/>
        </w:rPr>
        <w:t xml:space="preserve"> in order to keep the ward fully and safe</w:t>
      </w:r>
      <w:r w:rsidR="00496305">
        <w:rPr>
          <w:rFonts w:cstheme="minorHAnsi"/>
          <w:sz w:val="24"/>
          <w:szCs w:val="24"/>
        </w:rPr>
        <w:t>l</w:t>
      </w:r>
      <w:r w:rsidRPr="003223FC">
        <w:rPr>
          <w:rFonts w:cstheme="minorHAnsi"/>
          <w:sz w:val="24"/>
          <w:szCs w:val="24"/>
        </w:rPr>
        <w:t>y staffed</w:t>
      </w:r>
      <w:r w:rsidR="00405372" w:rsidRPr="003223FC">
        <w:rPr>
          <w:rFonts w:cstheme="minorHAnsi"/>
          <w:sz w:val="24"/>
          <w:szCs w:val="24"/>
        </w:rPr>
        <w:t>.</w:t>
      </w:r>
    </w:p>
    <w:p w14:paraId="0469914A" w14:textId="77777777" w:rsidR="00634F9A" w:rsidRPr="003223FC" w:rsidRDefault="00634F9A" w:rsidP="003223FC">
      <w:pPr>
        <w:autoSpaceDE w:val="0"/>
        <w:autoSpaceDN w:val="0"/>
        <w:adjustRightInd w:val="0"/>
        <w:spacing w:after="0" w:line="276" w:lineRule="auto"/>
        <w:jc w:val="both"/>
        <w:rPr>
          <w:rFonts w:cstheme="minorHAnsi"/>
          <w:sz w:val="24"/>
          <w:szCs w:val="24"/>
        </w:rPr>
      </w:pPr>
    </w:p>
    <w:p w14:paraId="60F77928" w14:textId="5A8C1C64" w:rsidR="00405372" w:rsidRPr="003223FC" w:rsidRDefault="00DE5F0B" w:rsidP="003223FC">
      <w:pPr>
        <w:autoSpaceDE w:val="0"/>
        <w:autoSpaceDN w:val="0"/>
        <w:adjustRightInd w:val="0"/>
        <w:spacing w:after="0" w:line="276" w:lineRule="auto"/>
        <w:jc w:val="both"/>
        <w:rPr>
          <w:rFonts w:eastAsia="Calibri" w:cstheme="minorHAnsi"/>
          <w:sz w:val="24"/>
          <w:szCs w:val="24"/>
        </w:rPr>
      </w:pPr>
      <w:r w:rsidRPr="003223FC">
        <w:rPr>
          <w:rFonts w:cstheme="minorHAnsi"/>
          <w:sz w:val="24"/>
          <w:szCs w:val="24"/>
        </w:rPr>
        <w:lastRenderedPageBreak/>
        <w:t xml:space="preserve">The </w:t>
      </w:r>
      <w:r w:rsidR="00405372" w:rsidRPr="003223FC">
        <w:rPr>
          <w:rFonts w:cstheme="minorHAnsi"/>
          <w:sz w:val="24"/>
          <w:szCs w:val="24"/>
        </w:rPr>
        <w:t>Dyfi ward remains closed</w:t>
      </w:r>
      <w:r w:rsidR="007708E6">
        <w:rPr>
          <w:rFonts w:cstheme="minorHAnsi"/>
          <w:sz w:val="24"/>
          <w:szCs w:val="24"/>
        </w:rPr>
        <w:t>,</w:t>
      </w:r>
      <w:r w:rsidR="00405372" w:rsidRPr="003223FC">
        <w:rPr>
          <w:rFonts w:cstheme="minorHAnsi"/>
          <w:sz w:val="24"/>
          <w:szCs w:val="24"/>
        </w:rPr>
        <w:t xml:space="preserve"> </w:t>
      </w:r>
      <w:r w:rsidR="0044663C">
        <w:rPr>
          <w:rFonts w:cstheme="minorHAnsi"/>
          <w:sz w:val="24"/>
          <w:szCs w:val="24"/>
        </w:rPr>
        <w:t xml:space="preserve">2 years and </w:t>
      </w:r>
      <w:r w:rsidR="007708E6">
        <w:rPr>
          <w:rFonts w:cstheme="minorHAnsi"/>
          <w:sz w:val="24"/>
          <w:szCs w:val="24"/>
        </w:rPr>
        <w:t>5</w:t>
      </w:r>
      <w:r w:rsidR="0044663C">
        <w:rPr>
          <w:rFonts w:cstheme="minorHAnsi"/>
          <w:sz w:val="24"/>
          <w:szCs w:val="24"/>
        </w:rPr>
        <w:t xml:space="preserve"> months </w:t>
      </w:r>
      <w:r w:rsidR="007708E6">
        <w:rPr>
          <w:rFonts w:cstheme="minorHAnsi"/>
          <w:sz w:val="24"/>
          <w:szCs w:val="24"/>
        </w:rPr>
        <w:t>to date</w:t>
      </w:r>
      <w:r w:rsidR="003037A8" w:rsidRPr="003223FC">
        <w:rPr>
          <w:rFonts w:cstheme="minorHAnsi"/>
          <w:sz w:val="24"/>
          <w:szCs w:val="24"/>
        </w:rPr>
        <w:t>.</w:t>
      </w:r>
      <w:r w:rsidR="77F8E79A" w:rsidRPr="003223FC">
        <w:rPr>
          <w:rFonts w:cstheme="minorHAnsi"/>
          <w:sz w:val="24"/>
          <w:szCs w:val="24"/>
        </w:rPr>
        <w:t xml:space="preserve"> </w:t>
      </w:r>
      <w:r w:rsidR="003037A8" w:rsidRPr="003223FC">
        <w:rPr>
          <w:rFonts w:eastAsiaTheme="minorEastAsia" w:cstheme="minorHAnsi"/>
          <w:color w:val="333333"/>
          <w:sz w:val="24"/>
          <w:szCs w:val="24"/>
        </w:rPr>
        <w:t>R</w:t>
      </w:r>
      <w:r w:rsidR="29EDCA0E" w:rsidRPr="003223FC">
        <w:rPr>
          <w:rFonts w:eastAsiaTheme="minorEastAsia" w:cstheme="minorHAnsi"/>
          <w:color w:val="333333"/>
          <w:sz w:val="24"/>
          <w:szCs w:val="24"/>
        </w:rPr>
        <w:t xml:space="preserve">ecruitment has </w:t>
      </w:r>
      <w:r w:rsidR="00E40287">
        <w:rPr>
          <w:rFonts w:eastAsiaTheme="minorEastAsia" w:cstheme="minorHAnsi"/>
          <w:color w:val="333333"/>
          <w:sz w:val="24"/>
          <w:szCs w:val="24"/>
        </w:rPr>
        <w:t xml:space="preserve">taken a significant length of time </w:t>
      </w:r>
      <w:r w:rsidR="007708E6">
        <w:rPr>
          <w:rFonts w:eastAsiaTheme="minorEastAsia" w:cstheme="minorHAnsi"/>
          <w:color w:val="333333"/>
          <w:sz w:val="24"/>
          <w:szCs w:val="24"/>
        </w:rPr>
        <w:t>to complete</w:t>
      </w:r>
      <w:r w:rsidR="00E40287">
        <w:rPr>
          <w:rFonts w:eastAsiaTheme="minorEastAsia" w:cstheme="minorHAnsi"/>
          <w:color w:val="333333"/>
          <w:sz w:val="24"/>
          <w:szCs w:val="24"/>
        </w:rPr>
        <w:t xml:space="preserve">. </w:t>
      </w:r>
      <w:r w:rsidR="007708E6">
        <w:rPr>
          <w:rFonts w:eastAsiaTheme="minorEastAsia" w:cstheme="minorHAnsi"/>
          <w:color w:val="333333"/>
          <w:sz w:val="24"/>
          <w:szCs w:val="24"/>
        </w:rPr>
        <w:t>W</w:t>
      </w:r>
      <w:r w:rsidR="29EDCA0E" w:rsidRPr="003223FC">
        <w:rPr>
          <w:rFonts w:eastAsiaTheme="minorEastAsia" w:cstheme="minorHAnsi"/>
          <w:color w:val="333333"/>
          <w:sz w:val="24"/>
          <w:szCs w:val="24"/>
        </w:rPr>
        <w:t>orkforce skill mix, retention and resilience remain significant issues preventing the reopening of the ward safely, sustainably and without likely detriment to the other clinical and community services provided at the hospital</w:t>
      </w:r>
      <w:r w:rsidR="003037A8" w:rsidRPr="003223FC">
        <w:rPr>
          <w:rFonts w:eastAsiaTheme="minorEastAsia" w:cstheme="minorHAnsi"/>
          <w:color w:val="333333"/>
          <w:sz w:val="24"/>
          <w:szCs w:val="24"/>
        </w:rPr>
        <w:t>.</w:t>
      </w:r>
      <w:r w:rsidR="0044663C">
        <w:rPr>
          <w:rFonts w:eastAsiaTheme="minorEastAsia" w:cstheme="minorHAnsi"/>
          <w:color w:val="333333"/>
          <w:sz w:val="24"/>
          <w:szCs w:val="24"/>
        </w:rPr>
        <w:t xml:space="preserve"> </w:t>
      </w:r>
      <w:r w:rsidR="007708E6">
        <w:rPr>
          <w:rFonts w:eastAsiaTheme="minorEastAsia" w:cstheme="minorHAnsi"/>
          <w:color w:val="333333"/>
          <w:sz w:val="24"/>
          <w:szCs w:val="24"/>
        </w:rPr>
        <w:t>(</w:t>
      </w:r>
      <w:r w:rsidR="0044663C">
        <w:rPr>
          <w:rFonts w:eastAsiaTheme="minorEastAsia" w:cstheme="minorHAnsi"/>
          <w:color w:val="333333"/>
          <w:sz w:val="24"/>
          <w:szCs w:val="24"/>
        </w:rPr>
        <w:t xml:space="preserve">Refer to sections 3.4 and </w:t>
      </w:r>
      <w:r w:rsidR="007A2701">
        <w:rPr>
          <w:rFonts w:eastAsiaTheme="minorEastAsia" w:cstheme="minorHAnsi"/>
          <w:color w:val="333333"/>
          <w:sz w:val="24"/>
          <w:szCs w:val="24"/>
        </w:rPr>
        <w:t>3.</w:t>
      </w:r>
      <w:r w:rsidR="0044663C">
        <w:rPr>
          <w:rFonts w:eastAsiaTheme="minorEastAsia" w:cstheme="minorHAnsi"/>
          <w:color w:val="333333"/>
          <w:sz w:val="24"/>
          <w:szCs w:val="24"/>
        </w:rPr>
        <w:t>5</w:t>
      </w:r>
      <w:r w:rsidR="007708E6">
        <w:rPr>
          <w:rFonts w:eastAsiaTheme="minorEastAsia" w:cstheme="minorHAnsi"/>
          <w:color w:val="333333"/>
          <w:sz w:val="24"/>
          <w:szCs w:val="24"/>
        </w:rPr>
        <w:t>)</w:t>
      </w:r>
      <w:r w:rsidR="00496305">
        <w:rPr>
          <w:rFonts w:eastAsiaTheme="minorEastAsia" w:cstheme="minorHAnsi"/>
          <w:color w:val="333333"/>
          <w:sz w:val="24"/>
          <w:szCs w:val="24"/>
        </w:rPr>
        <w:t>.</w:t>
      </w:r>
    </w:p>
    <w:p w14:paraId="74616801" w14:textId="77777777" w:rsidR="003417B6" w:rsidRPr="003223FC" w:rsidRDefault="003417B6" w:rsidP="003223FC">
      <w:pPr>
        <w:autoSpaceDE w:val="0"/>
        <w:autoSpaceDN w:val="0"/>
        <w:adjustRightInd w:val="0"/>
        <w:spacing w:after="0" w:line="276" w:lineRule="auto"/>
        <w:jc w:val="both"/>
        <w:rPr>
          <w:rFonts w:cstheme="minorHAnsi"/>
          <w:sz w:val="24"/>
          <w:szCs w:val="24"/>
        </w:rPr>
      </w:pPr>
    </w:p>
    <w:p w14:paraId="57DFEBB8" w14:textId="04732E14" w:rsidR="00551560" w:rsidRPr="003223FC" w:rsidRDefault="00551560" w:rsidP="003223FC">
      <w:pPr>
        <w:autoSpaceDE w:val="0"/>
        <w:autoSpaceDN w:val="0"/>
        <w:adjustRightInd w:val="0"/>
        <w:spacing w:after="0" w:line="276" w:lineRule="auto"/>
        <w:jc w:val="both"/>
        <w:rPr>
          <w:rFonts w:cstheme="minorHAnsi"/>
          <w:sz w:val="24"/>
          <w:szCs w:val="24"/>
        </w:rPr>
      </w:pPr>
      <w:r w:rsidRPr="003223FC">
        <w:rPr>
          <w:rFonts w:cstheme="minorHAnsi"/>
          <w:sz w:val="24"/>
          <w:szCs w:val="24"/>
        </w:rPr>
        <w:t xml:space="preserve">National standards for nursing services set clear expectations for safety, </w:t>
      </w:r>
      <w:r w:rsidR="41C6A6F5" w:rsidRPr="003223FC">
        <w:rPr>
          <w:rFonts w:cstheme="minorHAnsi"/>
          <w:sz w:val="24"/>
          <w:szCs w:val="24"/>
        </w:rPr>
        <w:t>efficiency,</w:t>
      </w:r>
      <w:r w:rsidRPr="003223FC">
        <w:rPr>
          <w:rFonts w:cstheme="minorHAnsi"/>
          <w:sz w:val="24"/>
          <w:szCs w:val="24"/>
        </w:rPr>
        <w:t xml:space="preserve"> and </w:t>
      </w:r>
      <w:r w:rsidR="007112C9" w:rsidRPr="003223FC">
        <w:rPr>
          <w:rFonts w:cstheme="minorHAnsi"/>
          <w:sz w:val="24"/>
          <w:szCs w:val="24"/>
        </w:rPr>
        <w:t>effectiveness</w:t>
      </w:r>
      <w:r w:rsidRPr="003223FC">
        <w:rPr>
          <w:rFonts w:cstheme="minorHAnsi"/>
          <w:sz w:val="24"/>
          <w:szCs w:val="24"/>
        </w:rPr>
        <w:t>.</w:t>
      </w:r>
      <w:r w:rsidR="00A56B9C" w:rsidRPr="003223FC">
        <w:rPr>
          <w:rFonts w:cstheme="minorHAnsi"/>
          <w:sz w:val="24"/>
          <w:szCs w:val="24"/>
        </w:rPr>
        <w:t xml:space="preserve"> </w:t>
      </w:r>
      <w:r w:rsidRPr="003223FC">
        <w:rPr>
          <w:rFonts w:cstheme="minorHAnsi"/>
          <w:sz w:val="24"/>
          <w:szCs w:val="24"/>
        </w:rPr>
        <w:t>This review seeks to establish the principles upon which safe and</w:t>
      </w:r>
      <w:r w:rsidR="007B5EE1" w:rsidRPr="003223FC">
        <w:rPr>
          <w:rFonts w:cstheme="minorHAnsi"/>
          <w:sz w:val="24"/>
          <w:szCs w:val="24"/>
        </w:rPr>
        <w:t xml:space="preserve"> </w:t>
      </w:r>
      <w:r w:rsidRPr="003223FC">
        <w:rPr>
          <w:rFonts w:cstheme="minorHAnsi"/>
          <w:sz w:val="24"/>
          <w:szCs w:val="24"/>
        </w:rPr>
        <w:t>sustainable care can be provided</w:t>
      </w:r>
      <w:r w:rsidR="008D7CE3" w:rsidRPr="003223FC">
        <w:rPr>
          <w:rFonts w:cstheme="minorHAnsi"/>
          <w:sz w:val="24"/>
          <w:szCs w:val="24"/>
        </w:rPr>
        <w:t>,</w:t>
      </w:r>
      <w:r w:rsidR="73982D85" w:rsidRPr="003223FC">
        <w:rPr>
          <w:rFonts w:cstheme="minorHAnsi"/>
          <w:sz w:val="24"/>
          <w:szCs w:val="24"/>
        </w:rPr>
        <w:t xml:space="preserve"> </w:t>
      </w:r>
      <w:r w:rsidRPr="003223FC">
        <w:rPr>
          <w:rFonts w:cstheme="minorHAnsi"/>
          <w:sz w:val="24"/>
          <w:szCs w:val="24"/>
        </w:rPr>
        <w:t>compar</w:t>
      </w:r>
      <w:r w:rsidR="008D7CE3" w:rsidRPr="003223FC">
        <w:rPr>
          <w:rFonts w:cstheme="minorHAnsi"/>
          <w:sz w:val="24"/>
          <w:szCs w:val="24"/>
        </w:rPr>
        <w:t>ing</w:t>
      </w:r>
      <w:r w:rsidRPr="003223FC">
        <w:rPr>
          <w:rFonts w:cstheme="minorHAnsi"/>
          <w:sz w:val="24"/>
          <w:szCs w:val="24"/>
        </w:rPr>
        <w:t xml:space="preserve"> current services </w:t>
      </w:r>
      <w:r w:rsidR="008D7CE3" w:rsidRPr="003223FC">
        <w:rPr>
          <w:rFonts w:cstheme="minorHAnsi"/>
          <w:sz w:val="24"/>
          <w:szCs w:val="24"/>
        </w:rPr>
        <w:t xml:space="preserve">and </w:t>
      </w:r>
      <w:r w:rsidRPr="003223FC">
        <w:rPr>
          <w:rFonts w:cstheme="minorHAnsi"/>
          <w:sz w:val="24"/>
          <w:szCs w:val="24"/>
        </w:rPr>
        <w:t>interim service arrangements alongside these recognised standards.</w:t>
      </w:r>
      <w:r w:rsidR="0044663C">
        <w:rPr>
          <w:rFonts w:cstheme="minorHAnsi"/>
          <w:sz w:val="24"/>
          <w:szCs w:val="24"/>
        </w:rPr>
        <w:t xml:space="preserve">  </w:t>
      </w:r>
      <w:r w:rsidR="007708E6">
        <w:rPr>
          <w:rFonts w:cstheme="minorHAnsi"/>
          <w:sz w:val="24"/>
          <w:szCs w:val="24"/>
        </w:rPr>
        <w:t>(</w:t>
      </w:r>
      <w:r w:rsidR="0044663C">
        <w:rPr>
          <w:rFonts w:cstheme="minorHAnsi"/>
          <w:sz w:val="24"/>
          <w:szCs w:val="24"/>
        </w:rPr>
        <w:t>Refer to section 4.</w:t>
      </w:r>
      <w:r w:rsidR="007708E6">
        <w:rPr>
          <w:rFonts w:cstheme="minorHAnsi"/>
          <w:sz w:val="24"/>
          <w:szCs w:val="24"/>
        </w:rPr>
        <w:t>)</w:t>
      </w:r>
    </w:p>
    <w:p w14:paraId="4462C756" w14:textId="77777777" w:rsidR="007B5EE1" w:rsidRPr="003223FC" w:rsidRDefault="007B5EE1" w:rsidP="003223FC">
      <w:pPr>
        <w:autoSpaceDE w:val="0"/>
        <w:autoSpaceDN w:val="0"/>
        <w:adjustRightInd w:val="0"/>
        <w:spacing w:after="0" w:line="240" w:lineRule="auto"/>
        <w:jc w:val="both"/>
        <w:rPr>
          <w:rFonts w:cstheme="minorHAnsi"/>
        </w:rPr>
      </w:pPr>
    </w:p>
    <w:p w14:paraId="1C8611C0" w14:textId="28DA0B4D" w:rsidR="001435FD" w:rsidRPr="003223FC" w:rsidRDefault="007B5EE1" w:rsidP="003223FC">
      <w:pPr>
        <w:autoSpaceDE w:val="0"/>
        <w:autoSpaceDN w:val="0"/>
        <w:adjustRightInd w:val="0"/>
        <w:spacing w:after="0" w:line="276" w:lineRule="auto"/>
        <w:jc w:val="both"/>
        <w:rPr>
          <w:rFonts w:cstheme="minorHAnsi"/>
          <w:strike/>
        </w:rPr>
      </w:pPr>
      <w:r w:rsidRPr="003223FC">
        <w:rPr>
          <w:rFonts w:cstheme="minorHAnsi"/>
          <w:sz w:val="24"/>
          <w:szCs w:val="24"/>
        </w:rPr>
        <w:t xml:space="preserve">National </w:t>
      </w:r>
      <w:r w:rsidR="0086085F">
        <w:rPr>
          <w:rFonts w:cstheme="minorHAnsi"/>
          <w:sz w:val="24"/>
          <w:szCs w:val="24"/>
        </w:rPr>
        <w:t>policy</w:t>
      </w:r>
      <w:r w:rsidR="007708E6">
        <w:rPr>
          <w:rFonts w:cstheme="minorHAnsi"/>
          <w:sz w:val="24"/>
          <w:szCs w:val="24"/>
        </w:rPr>
        <w:t xml:space="preserve"> </w:t>
      </w:r>
      <w:r w:rsidR="0086085F">
        <w:rPr>
          <w:rFonts w:cstheme="minorHAnsi"/>
          <w:sz w:val="24"/>
          <w:szCs w:val="24"/>
        </w:rPr>
        <w:t>(refer to section 4)</w:t>
      </w:r>
      <w:r w:rsidRPr="003223FC">
        <w:rPr>
          <w:rFonts w:cstheme="minorHAnsi"/>
          <w:sz w:val="24"/>
          <w:szCs w:val="24"/>
        </w:rPr>
        <w:t xml:space="preserve"> provides a clear direction for health improvement through upstream prevention. </w:t>
      </w:r>
      <w:r w:rsidR="007708E6">
        <w:rPr>
          <w:rFonts w:cstheme="minorHAnsi"/>
          <w:sz w:val="24"/>
          <w:szCs w:val="24"/>
        </w:rPr>
        <w:t xml:space="preserve"> </w:t>
      </w:r>
      <w:r w:rsidRPr="003223FC">
        <w:rPr>
          <w:rFonts w:cstheme="minorHAnsi"/>
          <w:sz w:val="24"/>
          <w:szCs w:val="24"/>
        </w:rPr>
        <w:t xml:space="preserve">It recognises that the burden upon acute hospitals is unsustainable and promotes the delivery of care closer to the patient’s home when it is safe and appropriate to do so. </w:t>
      </w:r>
      <w:r w:rsidR="007708E6">
        <w:rPr>
          <w:rFonts w:cstheme="minorHAnsi"/>
          <w:sz w:val="24"/>
          <w:szCs w:val="24"/>
        </w:rPr>
        <w:t xml:space="preserve"> </w:t>
      </w:r>
      <w:r w:rsidRPr="003223FC">
        <w:rPr>
          <w:rFonts w:cstheme="minorHAnsi"/>
          <w:sz w:val="24"/>
          <w:szCs w:val="24"/>
        </w:rPr>
        <w:t xml:space="preserve">This is supported by the establishment of national targets within the Annual Quality </w:t>
      </w:r>
      <w:r w:rsidR="7FAD124B" w:rsidRPr="003223FC">
        <w:rPr>
          <w:rFonts w:cstheme="minorHAnsi"/>
          <w:sz w:val="24"/>
          <w:szCs w:val="24"/>
        </w:rPr>
        <w:t>Framework</w:t>
      </w:r>
      <w:r w:rsidRPr="003223FC">
        <w:rPr>
          <w:rFonts w:cstheme="minorHAnsi"/>
          <w:sz w:val="24"/>
          <w:szCs w:val="24"/>
        </w:rPr>
        <w:t xml:space="preserve"> </w:t>
      </w:r>
      <w:r w:rsidR="007708E6">
        <w:rPr>
          <w:rFonts w:cstheme="minorHAnsi"/>
          <w:sz w:val="24"/>
          <w:szCs w:val="24"/>
        </w:rPr>
        <w:t xml:space="preserve">(2025 / 2026) </w:t>
      </w:r>
      <w:r w:rsidRPr="003223FC">
        <w:rPr>
          <w:rFonts w:cstheme="minorHAnsi"/>
          <w:sz w:val="24"/>
          <w:szCs w:val="24"/>
        </w:rPr>
        <w:t>t</w:t>
      </w:r>
      <w:r w:rsidR="008D7CE3" w:rsidRPr="003223FC">
        <w:rPr>
          <w:rFonts w:cstheme="minorHAnsi"/>
          <w:sz w:val="24"/>
          <w:szCs w:val="24"/>
        </w:rPr>
        <w:t>hat</w:t>
      </w:r>
      <w:r w:rsidRPr="003223FC">
        <w:rPr>
          <w:rFonts w:cstheme="minorHAnsi"/>
          <w:sz w:val="24"/>
          <w:szCs w:val="24"/>
        </w:rPr>
        <w:t xml:space="preserve"> reflect the requirements for workforce redesign, as well as meeting national guidelines and clinical policies.</w:t>
      </w:r>
      <w:r w:rsidRPr="003223FC">
        <w:rPr>
          <w:rFonts w:cstheme="minorHAnsi"/>
        </w:rPr>
        <w:t xml:space="preserve"> </w:t>
      </w:r>
    </w:p>
    <w:p w14:paraId="5E63AE9E" w14:textId="77777777" w:rsidR="2DE09573" w:rsidRPr="003223FC" w:rsidRDefault="2DE09573" w:rsidP="003223FC">
      <w:pPr>
        <w:spacing w:after="0" w:line="276" w:lineRule="auto"/>
        <w:jc w:val="both"/>
        <w:rPr>
          <w:rFonts w:cstheme="minorHAnsi"/>
        </w:rPr>
      </w:pPr>
    </w:p>
    <w:p w14:paraId="312EC242" w14:textId="77777777" w:rsidR="000B1CA5" w:rsidRDefault="000B1CA5" w:rsidP="000B1CA5">
      <w:pPr>
        <w:pStyle w:val="Heading1"/>
        <w:jc w:val="both"/>
        <w:rPr>
          <w:rFonts w:asciiTheme="minorHAnsi" w:hAnsiTheme="minorHAnsi" w:cstheme="minorHAnsi"/>
        </w:rPr>
      </w:pPr>
      <w:bookmarkStart w:id="2" w:name="_Toc208393424"/>
      <w:r>
        <w:rPr>
          <w:rFonts w:asciiTheme="minorHAnsi" w:hAnsiTheme="minorHAnsi" w:cstheme="minorHAnsi"/>
        </w:rPr>
        <w:t>2. Population Health Need</w:t>
      </w:r>
      <w:bookmarkEnd w:id="2"/>
      <w:r>
        <w:rPr>
          <w:rFonts w:asciiTheme="minorHAnsi" w:hAnsiTheme="minorHAnsi" w:cstheme="minorHAnsi"/>
        </w:rPr>
        <w:t xml:space="preserve"> </w:t>
      </w:r>
    </w:p>
    <w:p w14:paraId="69DF362A" w14:textId="77777777" w:rsidR="000B1CA5" w:rsidRDefault="000B1CA5" w:rsidP="000B1CA5">
      <w:pPr>
        <w:pStyle w:val="Heading1"/>
        <w:spacing w:before="0" w:line="276" w:lineRule="auto"/>
        <w:jc w:val="both"/>
        <w:rPr>
          <w:rFonts w:asciiTheme="minorHAnsi" w:hAnsiTheme="minorHAnsi" w:cstheme="minorHAnsi"/>
        </w:rPr>
      </w:pPr>
      <w:r>
        <w:rPr>
          <w:rFonts w:asciiTheme="minorHAnsi" w:eastAsia="Verdana" w:hAnsiTheme="minorHAnsi" w:cstheme="minorHAnsi"/>
          <w:sz w:val="20"/>
          <w:szCs w:val="20"/>
        </w:rPr>
        <w:t xml:space="preserve"> </w:t>
      </w:r>
    </w:p>
    <w:p w14:paraId="332DE172" w14:textId="57BF5CD2" w:rsidR="000B1CA5" w:rsidRPr="00E87931" w:rsidRDefault="000B1CA5" w:rsidP="0086085F">
      <w:pPr>
        <w:spacing w:line="276" w:lineRule="auto"/>
        <w:jc w:val="both"/>
        <w:rPr>
          <w:sz w:val="24"/>
          <w:szCs w:val="24"/>
        </w:rPr>
      </w:pPr>
      <w:r w:rsidRPr="00E87931">
        <w:rPr>
          <w:sz w:val="24"/>
          <w:szCs w:val="24"/>
        </w:rPr>
        <w:t xml:space="preserve">The BCUHB Public Health </w:t>
      </w:r>
      <w:r w:rsidR="007708E6">
        <w:rPr>
          <w:sz w:val="24"/>
          <w:szCs w:val="24"/>
        </w:rPr>
        <w:t>t</w:t>
      </w:r>
      <w:r w:rsidR="0086085F" w:rsidRPr="00E87931">
        <w:rPr>
          <w:sz w:val="24"/>
          <w:szCs w:val="24"/>
        </w:rPr>
        <w:t>eam</w:t>
      </w:r>
      <w:r w:rsidRPr="00E87931">
        <w:rPr>
          <w:sz w:val="24"/>
          <w:szCs w:val="24"/>
        </w:rPr>
        <w:t xml:space="preserve"> have produced a Health and Wellbeing Profile for Tywyn, Gwynedd, which describes the population of the area in terms of: age profile; the health and wellbeing of the local population; the wider determinants of health, which are the wider influences on health such as deprivation, education and employment and quality of housing.</w:t>
      </w:r>
    </w:p>
    <w:p w14:paraId="022E9362" w14:textId="77777777" w:rsidR="000B1CA5" w:rsidRPr="00E87931" w:rsidRDefault="000B1CA5" w:rsidP="000B1CA5">
      <w:pPr>
        <w:jc w:val="both"/>
        <w:rPr>
          <w:sz w:val="24"/>
          <w:szCs w:val="24"/>
        </w:rPr>
      </w:pPr>
      <w:r w:rsidRPr="00E87931">
        <w:rPr>
          <w:sz w:val="24"/>
          <w:szCs w:val="24"/>
        </w:rPr>
        <w:t>The profile uses data from a range of sources and at different geographical levels to describe the population of Tywyn. The geographical levels used are Gwynedd Unitary Authority (UA) and Super Output Areas.</w:t>
      </w:r>
    </w:p>
    <w:p w14:paraId="4FD8B638" w14:textId="20AABDE3" w:rsidR="000B1CA5" w:rsidRPr="00E87931" w:rsidRDefault="000B1CA5" w:rsidP="000B1CA5">
      <w:pPr>
        <w:jc w:val="both"/>
        <w:rPr>
          <w:sz w:val="24"/>
          <w:szCs w:val="24"/>
        </w:rPr>
      </w:pPr>
      <w:r w:rsidRPr="00E87931">
        <w:rPr>
          <w:sz w:val="24"/>
          <w:szCs w:val="24"/>
        </w:rPr>
        <w:t xml:space="preserve">Tywyn is located in Middle Super Output Area (MSOA) </w:t>
      </w:r>
      <w:r w:rsidR="007708E6">
        <w:rPr>
          <w:sz w:val="24"/>
          <w:szCs w:val="24"/>
        </w:rPr>
        <w:t xml:space="preserve">of </w:t>
      </w:r>
      <w:r w:rsidRPr="00E87931">
        <w:rPr>
          <w:sz w:val="24"/>
          <w:szCs w:val="24"/>
        </w:rPr>
        <w:t>Gwynedd 017, which comprises of four smaller Lower Super Output Areas (LSOAs), including LSOA Tywyn 1 and LSOA Tywyn 2.</w:t>
      </w:r>
    </w:p>
    <w:p w14:paraId="47D37536" w14:textId="77777777" w:rsidR="000B1CA5" w:rsidRDefault="000B1CA5" w:rsidP="000B1CA5">
      <w:pPr>
        <w:spacing w:after="0" w:line="276" w:lineRule="auto"/>
        <w:jc w:val="both"/>
        <w:rPr>
          <w:rFonts w:eastAsia="Verdana" w:cstheme="minorHAnsi"/>
          <w:sz w:val="16"/>
          <w:szCs w:val="16"/>
        </w:rPr>
      </w:pPr>
    </w:p>
    <w:tbl>
      <w:tblPr>
        <w:tblStyle w:val="TableGrid"/>
        <w:tblW w:w="0" w:type="auto"/>
        <w:tblLayout w:type="fixed"/>
        <w:tblLook w:val="04A0" w:firstRow="1" w:lastRow="0" w:firstColumn="1" w:lastColumn="0" w:noHBand="0" w:noVBand="1"/>
      </w:tblPr>
      <w:tblGrid>
        <w:gridCol w:w="9015"/>
      </w:tblGrid>
      <w:tr w:rsidR="000B1CA5" w14:paraId="5B38408E" w14:textId="77777777" w:rsidTr="000B1CA5">
        <w:trPr>
          <w:trHeight w:val="300"/>
        </w:trPr>
        <w:tc>
          <w:tcPr>
            <w:tcW w:w="9015" w:type="dxa"/>
            <w:tcBorders>
              <w:top w:val="single" w:sz="8" w:space="0" w:color="auto"/>
              <w:left w:val="single" w:sz="8" w:space="0" w:color="auto"/>
              <w:bottom w:val="single" w:sz="8" w:space="0" w:color="auto"/>
              <w:right w:val="single" w:sz="8" w:space="0" w:color="auto"/>
            </w:tcBorders>
            <w:shd w:val="clear" w:color="auto" w:fill="DEEAF6"/>
            <w:hideMark/>
          </w:tcPr>
          <w:p w14:paraId="1644748F" w14:textId="77777777" w:rsidR="000B1CA5" w:rsidRDefault="000B1CA5">
            <w:pPr>
              <w:spacing w:line="276" w:lineRule="auto"/>
              <w:jc w:val="both"/>
              <w:rPr>
                <w:rFonts w:ascii="Calibri" w:eastAsia="Times New Roman" w:hAnsi="Calibri" w:cs="Calibri"/>
                <w:b/>
                <w:bCs/>
              </w:rPr>
            </w:pPr>
            <w:r>
              <w:rPr>
                <w:b/>
                <w:bCs/>
              </w:rPr>
              <w:t>Super Output Area geographies</w:t>
            </w:r>
          </w:p>
        </w:tc>
      </w:tr>
      <w:tr w:rsidR="000B1CA5" w14:paraId="12FA618D" w14:textId="77777777" w:rsidTr="000B1CA5">
        <w:trPr>
          <w:trHeight w:val="300"/>
        </w:trPr>
        <w:tc>
          <w:tcPr>
            <w:tcW w:w="9015" w:type="dxa"/>
            <w:tcBorders>
              <w:top w:val="single" w:sz="8" w:space="0" w:color="auto"/>
              <w:left w:val="single" w:sz="8" w:space="0" w:color="auto"/>
              <w:bottom w:val="single" w:sz="8" w:space="0" w:color="auto"/>
              <w:right w:val="single" w:sz="8" w:space="0" w:color="auto"/>
            </w:tcBorders>
            <w:shd w:val="clear" w:color="auto" w:fill="DEEAF6"/>
            <w:hideMark/>
          </w:tcPr>
          <w:p w14:paraId="181160AE" w14:textId="77777777" w:rsidR="000B1CA5" w:rsidRDefault="000B1CA5">
            <w:pPr>
              <w:spacing w:line="276" w:lineRule="auto"/>
              <w:jc w:val="both"/>
              <w:rPr>
                <w:rFonts w:ascii="Calibri" w:eastAsia="Times New Roman" w:hAnsi="Calibri" w:cs="Calibri"/>
                <w:b/>
                <w:bCs/>
              </w:rPr>
            </w:pPr>
            <w:r>
              <w:rPr>
                <w:rFonts w:ascii="Calibri" w:eastAsia="Times New Roman" w:hAnsi="Calibri" w:cs="Calibri"/>
                <w:b/>
                <w:bCs/>
              </w:rPr>
              <w:t>Lower Super Output Areas</w:t>
            </w:r>
          </w:p>
          <w:p w14:paraId="6DB6A58F" w14:textId="77777777" w:rsidR="000B1CA5" w:rsidRDefault="000B1CA5">
            <w:pPr>
              <w:spacing w:line="276" w:lineRule="auto"/>
              <w:jc w:val="both"/>
              <w:rPr>
                <w:rFonts w:ascii="Calibri" w:eastAsia="Times New Roman" w:hAnsi="Calibri" w:cs="Calibri"/>
                <w:color w:val="000000"/>
              </w:rPr>
            </w:pPr>
            <w:r>
              <w:rPr>
                <w:rFonts w:ascii="Calibri" w:eastAsia="Times New Roman" w:hAnsi="Calibri" w:cs="Calibri"/>
                <w:color w:val="000000"/>
              </w:rPr>
              <w:t>LSOAs have a mean population of approximately 1,500; a minimum population of 1,000 and a maximum population of 3,000. There should be a minimum of 400 households and a maximum of 1,200 households in each LSOA.</w:t>
            </w:r>
          </w:p>
        </w:tc>
      </w:tr>
      <w:tr w:rsidR="000B1CA5" w14:paraId="685CFFBD" w14:textId="77777777" w:rsidTr="000B1CA5">
        <w:trPr>
          <w:trHeight w:val="300"/>
        </w:trPr>
        <w:tc>
          <w:tcPr>
            <w:tcW w:w="9015" w:type="dxa"/>
            <w:tcBorders>
              <w:top w:val="single" w:sz="8" w:space="0" w:color="auto"/>
              <w:left w:val="single" w:sz="8" w:space="0" w:color="auto"/>
              <w:bottom w:val="single" w:sz="8" w:space="0" w:color="auto"/>
              <w:right w:val="single" w:sz="8" w:space="0" w:color="auto"/>
            </w:tcBorders>
            <w:shd w:val="clear" w:color="auto" w:fill="DEEAF6"/>
            <w:hideMark/>
          </w:tcPr>
          <w:p w14:paraId="2A7D28C7" w14:textId="77777777" w:rsidR="000B1CA5" w:rsidRDefault="000B1CA5">
            <w:pPr>
              <w:spacing w:line="276" w:lineRule="auto"/>
              <w:jc w:val="both"/>
              <w:rPr>
                <w:rFonts w:ascii="Calibri" w:eastAsia="Times New Roman" w:hAnsi="Calibri" w:cs="Calibri"/>
                <w:b/>
                <w:bCs/>
                <w:color w:val="000000"/>
              </w:rPr>
            </w:pPr>
            <w:r>
              <w:rPr>
                <w:rFonts w:ascii="Calibri" w:eastAsia="Times New Roman" w:hAnsi="Calibri" w:cs="Calibri"/>
                <w:b/>
                <w:bCs/>
                <w:color w:val="000000"/>
              </w:rPr>
              <w:t>Middle Super Output Areas</w:t>
            </w:r>
          </w:p>
          <w:p w14:paraId="1E9229DF" w14:textId="77777777" w:rsidR="000B1CA5" w:rsidRDefault="000B1CA5">
            <w:pPr>
              <w:spacing w:line="276" w:lineRule="auto"/>
              <w:jc w:val="both"/>
              <w:rPr>
                <w:rFonts w:ascii="Calibri" w:eastAsia="Times New Roman" w:hAnsi="Calibri" w:cs="Calibri"/>
                <w:color w:val="000000"/>
              </w:rPr>
            </w:pPr>
            <w:r>
              <w:rPr>
                <w:rFonts w:ascii="Calibri" w:eastAsia="Times New Roman" w:hAnsi="Calibri" w:cs="Calibri"/>
                <w:color w:val="000000"/>
              </w:rPr>
              <w:t>MSOAs have a mean population of about 7,000, with a minimum population of 5,000 people and not exceeding 15,000 people. The minimum number of households in each MSOA is 2,000 and the maximum is 6,000.</w:t>
            </w:r>
          </w:p>
        </w:tc>
      </w:tr>
    </w:tbl>
    <w:p w14:paraId="52CBEA8C" w14:textId="77777777" w:rsidR="000B1CA5" w:rsidRDefault="000B1CA5" w:rsidP="000B1CA5">
      <w:pPr>
        <w:spacing w:after="0" w:line="276" w:lineRule="auto"/>
        <w:jc w:val="both"/>
        <w:rPr>
          <w:rFonts w:eastAsia="Verdana" w:cstheme="minorHAnsi"/>
          <w:sz w:val="16"/>
          <w:szCs w:val="16"/>
        </w:rPr>
      </w:pPr>
    </w:p>
    <w:p w14:paraId="73F1E47B" w14:textId="77777777" w:rsidR="000B1CA5" w:rsidRDefault="000B1CA5" w:rsidP="000B1CA5">
      <w:pPr>
        <w:spacing w:after="0" w:line="276" w:lineRule="auto"/>
        <w:jc w:val="both"/>
        <w:rPr>
          <w:rFonts w:eastAsia="Verdana" w:cstheme="minorHAnsi"/>
          <w:sz w:val="16"/>
          <w:szCs w:val="16"/>
        </w:rPr>
      </w:pPr>
    </w:p>
    <w:p w14:paraId="21D74AE8" w14:textId="77777777" w:rsidR="000B1CA5" w:rsidRDefault="000B1CA5" w:rsidP="000B1CA5">
      <w:pPr>
        <w:spacing w:after="0" w:line="276" w:lineRule="auto"/>
        <w:jc w:val="both"/>
        <w:rPr>
          <w:rFonts w:cstheme="minorHAnsi"/>
        </w:rPr>
      </w:pPr>
    </w:p>
    <w:p w14:paraId="5B616273" w14:textId="77777777" w:rsidR="000B1CA5" w:rsidRDefault="000B1CA5" w:rsidP="000B1CA5">
      <w:pPr>
        <w:spacing w:after="0" w:line="276" w:lineRule="auto"/>
        <w:jc w:val="both"/>
        <w:rPr>
          <w:rFonts w:eastAsiaTheme="minorEastAsia" w:cstheme="minorHAnsi"/>
        </w:rPr>
      </w:pPr>
    </w:p>
    <w:p w14:paraId="420AAA26" w14:textId="77777777" w:rsidR="000B1CA5" w:rsidRDefault="000B1CA5" w:rsidP="000B1CA5">
      <w:pPr>
        <w:spacing w:after="0" w:line="276" w:lineRule="auto"/>
        <w:jc w:val="center"/>
        <w:rPr>
          <w:rFonts w:cstheme="minorHAnsi"/>
        </w:rPr>
      </w:pPr>
      <w:r>
        <w:rPr>
          <w:rFonts w:cstheme="minorHAnsi"/>
          <w:noProof/>
        </w:rPr>
        <w:drawing>
          <wp:inline distT="0" distB="0" distL="0" distR="0" wp14:anchorId="4405DB14" wp14:editId="2FB25526">
            <wp:extent cx="3552825" cy="33623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52825" cy="3362325"/>
                    </a:xfrm>
                    <a:prstGeom prst="rect">
                      <a:avLst/>
                    </a:prstGeom>
                    <a:noFill/>
                    <a:ln>
                      <a:noFill/>
                    </a:ln>
                  </pic:spPr>
                </pic:pic>
              </a:graphicData>
            </a:graphic>
          </wp:inline>
        </w:drawing>
      </w:r>
    </w:p>
    <w:p w14:paraId="2E2E3B83" w14:textId="77777777" w:rsidR="000B1CA5" w:rsidRDefault="000B1CA5" w:rsidP="000B1CA5">
      <w:pPr>
        <w:spacing w:after="0"/>
        <w:jc w:val="both"/>
        <w:rPr>
          <w:rFonts w:cstheme="minorHAnsi"/>
        </w:rPr>
      </w:pPr>
    </w:p>
    <w:p w14:paraId="3EADE3E9" w14:textId="77777777" w:rsidR="000B1CA5" w:rsidRDefault="000B1CA5" w:rsidP="000B1CA5">
      <w:pPr>
        <w:spacing w:after="0"/>
        <w:jc w:val="both"/>
        <w:rPr>
          <w:rFonts w:eastAsiaTheme="minorEastAsia" w:cstheme="minorHAnsi"/>
          <w:i/>
          <w:iCs/>
          <w:sz w:val="24"/>
          <w:szCs w:val="24"/>
        </w:rPr>
      </w:pPr>
      <w:r>
        <w:rPr>
          <w:rFonts w:eastAsiaTheme="minorEastAsia" w:cstheme="minorHAnsi"/>
          <w:b/>
          <w:bCs/>
          <w:color w:val="002060"/>
          <w:sz w:val="24"/>
          <w:szCs w:val="24"/>
        </w:rPr>
        <w:t>Figure 1 MSOA Gwynedd 017 &amp; LSOAs</w:t>
      </w:r>
      <w:r>
        <w:rPr>
          <w:rFonts w:eastAsiaTheme="minorEastAsia" w:cstheme="minorHAnsi"/>
          <w:sz w:val="24"/>
          <w:szCs w:val="24"/>
        </w:rPr>
        <w:t xml:space="preserve"> </w:t>
      </w:r>
      <w:r>
        <w:rPr>
          <w:rFonts w:eastAsiaTheme="minorEastAsia" w:cstheme="minorHAnsi"/>
          <w:i/>
          <w:iCs/>
          <w:sz w:val="24"/>
          <w:szCs w:val="24"/>
        </w:rPr>
        <w:t xml:space="preserve">Middle Super Output Area (MSOA) Gwynedd 017, which is composed of four LSOAs: </w:t>
      </w:r>
      <w:proofErr w:type="spellStart"/>
      <w:r>
        <w:rPr>
          <w:rFonts w:eastAsiaTheme="minorEastAsia" w:cstheme="minorHAnsi"/>
          <w:i/>
          <w:iCs/>
          <w:sz w:val="24"/>
          <w:szCs w:val="24"/>
        </w:rPr>
        <w:t>Llangelynin</w:t>
      </w:r>
      <w:proofErr w:type="spellEnd"/>
      <w:r>
        <w:rPr>
          <w:rFonts w:eastAsiaTheme="minorEastAsia" w:cstheme="minorHAnsi"/>
          <w:i/>
          <w:iCs/>
          <w:sz w:val="24"/>
          <w:szCs w:val="24"/>
        </w:rPr>
        <w:t>, Tywyn 1, Tywyn 2 and Aberdovey/Bryn-</w:t>
      </w:r>
      <w:proofErr w:type="spellStart"/>
      <w:r>
        <w:rPr>
          <w:rFonts w:eastAsiaTheme="minorEastAsia" w:cstheme="minorHAnsi"/>
          <w:i/>
          <w:iCs/>
          <w:sz w:val="24"/>
          <w:szCs w:val="24"/>
        </w:rPr>
        <w:t>Crug</w:t>
      </w:r>
      <w:proofErr w:type="spellEnd"/>
      <w:r>
        <w:rPr>
          <w:rFonts w:eastAsiaTheme="minorEastAsia" w:cstheme="minorHAnsi"/>
          <w:i/>
          <w:iCs/>
          <w:sz w:val="24"/>
          <w:szCs w:val="24"/>
        </w:rPr>
        <w:t>/</w:t>
      </w:r>
      <w:proofErr w:type="spellStart"/>
      <w:r>
        <w:rPr>
          <w:rFonts w:eastAsiaTheme="minorEastAsia" w:cstheme="minorHAnsi"/>
          <w:i/>
          <w:iCs/>
          <w:sz w:val="24"/>
          <w:szCs w:val="24"/>
        </w:rPr>
        <w:t>Llanfihangel</w:t>
      </w:r>
      <w:proofErr w:type="spellEnd"/>
      <w:r>
        <w:rPr>
          <w:rFonts w:eastAsiaTheme="minorEastAsia" w:cstheme="minorHAnsi"/>
          <w:i/>
          <w:iCs/>
          <w:sz w:val="24"/>
          <w:szCs w:val="24"/>
        </w:rPr>
        <w:t>.</w:t>
      </w:r>
    </w:p>
    <w:p w14:paraId="300D3AE3" w14:textId="77777777" w:rsidR="000B1CA5" w:rsidRDefault="000B1CA5" w:rsidP="000B1CA5">
      <w:pPr>
        <w:spacing w:after="0"/>
        <w:jc w:val="both"/>
        <w:rPr>
          <w:rFonts w:eastAsiaTheme="minorEastAsia" w:cstheme="minorHAnsi"/>
          <w:i/>
          <w:iCs/>
          <w:sz w:val="24"/>
          <w:szCs w:val="24"/>
        </w:rPr>
      </w:pPr>
      <w:r>
        <w:rPr>
          <w:rFonts w:eastAsiaTheme="minorEastAsia" w:cstheme="minorHAnsi"/>
          <w:i/>
          <w:iCs/>
          <w:sz w:val="24"/>
          <w:szCs w:val="24"/>
        </w:rPr>
        <w:t xml:space="preserve"> </w:t>
      </w:r>
    </w:p>
    <w:p w14:paraId="0698D6C2" w14:textId="77777777" w:rsidR="000B1CA5" w:rsidRDefault="000B1CA5" w:rsidP="000B1CA5">
      <w:pPr>
        <w:pStyle w:val="NoSpacing"/>
        <w:rPr>
          <w:rFonts w:asciiTheme="minorHAnsi" w:eastAsiaTheme="minorEastAsia" w:hAnsiTheme="minorHAnsi" w:cstheme="minorHAnsi"/>
          <w:szCs w:val="24"/>
        </w:rPr>
      </w:pPr>
    </w:p>
    <w:p w14:paraId="30737E1C" w14:textId="77777777" w:rsidR="000B1CA5" w:rsidRDefault="000B1CA5" w:rsidP="000B1CA5">
      <w:pPr>
        <w:pStyle w:val="NoSpacing"/>
        <w:rPr>
          <w:rFonts w:asciiTheme="minorHAnsi" w:hAnsiTheme="minorHAnsi" w:cstheme="minorHAnsi"/>
          <w:b/>
          <w:sz w:val="22"/>
          <w:szCs w:val="22"/>
        </w:rPr>
      </w:pPr>
      <w:r>
        <w:rPr>
          <w:rFonts w:asciiTheme="minorHAnsi" w:hAnsiTheme="minorHAnsi" w:cstheme="minorHAnsi"/>
          <w:b/>
          <w:sz w:val="22"/>
          <w:szCs w:val="22"/>
        </w:rPr>
        <w:t>Primary Care Cluster Areas</w:t>
      </w:r>
    </w:p>
    <w:p w14:paraId="59B9C366" w14:textId="77777777" w:rsidR="000B1CA5" w:rsidRDefault="000B1CA5" w:rsidP="000B1CA5">
      <w:pPr>
        <w:pStyle w:val="NoSpacing"/>
        <w:rPr>
          <w:rFonts w:asciiTheme="minorHAnsi" w:hAnsiTheme="minorHAnsi" w:cstheme="minorHAnsi"/>
          <w:b/>
          <w:sz w:val="22"/>
          <w:szCs w:val="22"/>
        </w:rPr>
      </w:pPr>
    </w:p>
    <w:p w14:paraId="468A07FB" w14:textId="249466CD" w:rsidR="000B1CA5" w:rsidRPr="000B1CA5" w:rsidRDefault="000B1CA5" w:rsidP="000B1CA5">
      <w:pPr>
        <w:pStyle w:val="NoSpacing"/>
        <w:rPr>
          <w:rFonts w:asciiTheme="minorHAnsi" w:hAnsiTheme="minorHAnsi" w:cstheme="minorHAnsi"/>
          <w:szCs w:val="24"/>
        </w:rPr>
      </w:pPr>
      <w:r w:rsidRPr="000B1CA5">
        <w:rPr>
          <w:rFonts w:asciiTheme="minorHAnsi" w:hAnsiTheme="minorHAnsi" w:cstheme="minorHAnsi"/>
          <w:szCs w:val="24"/>
        </w:rPr>
        <w:t xml:space="preserve">Primary Care Cluster Areas are a small group of GP practices, which work together to develop services in the community. Primary Care Clusters each serve a registered population of </w:t>
      </w:r>
      <w:r w:rsidR="007708E6">
        <w:rPr>
          <w:rFonts w:asciiTheme="minorHAnsi" w:hAnsiTheme="minorHAnsi" w:cstheme="minorHAnsi"/>
          <w:szCs w:val="24"/>
        </w:rPr>
        <w:t>30,000</w:t>
      </w:r>
      <w:r w:rsidR="007708E6" w:rsidRPr="000B1CA5">
        <w:rPr>
          <w:rFonts w:asciiTheme="minorHAnsi" w:hAnsiTheme="minorHAnsi" w:cstheme="minorHAnsi"/>
          <w:szCs w:val="24"/>
        </w:rPr>
        <w:t xml:space="preserve"> </w:t>
      </w:r>
      <w:r w:rsidR="007708E6">
        <w:rPr>
          <w:rFonts w:asciiTheme="minorHAnsi" w:hAnsiTheme="minorHAnsi" w:cstheme="minorHAnsi"/>
          <w:szCs w:val="24"/>
        </w:rPr>
        <w:t xml:space="preserve">to 50,000 </w:t>
      </w:r>
      <w:r w:rsidRPr="000B1CA5">
        <w:rPr>
          <w:rFonts w:asciiTheme="minorHAnsi" w:hAnsiTheme="minorHAnsi" w:cstheme="minorHAnsi"/>
          <w:szCs w:val="24"/>
        </w:rPr>
        <w:t xml:space="preserve">patients. </w:t>
      </w:r>
    </w:p>
    <w:p w14:paraId="3860FF8D" w14:textId="77777777" w:rsidR="000B1CA5" w:rsidRDefault="000B1CA5" w:rsidP="000B1CA5">
      <w:pPr>
        <w:pStyle w:val="NoSpacing"/>
        <w:rPr>
          <w:rFonts w:asciiTheme="minorHAnsi" w:hAnsiTheme="minorHAnsi" w:cstheme="minorHAnsi"/>
          <w:sz w:val="22"/>
          <w:szCs w:val="22"/>
        </w:rPr>
      </w:pPr>
    </w:p>
    <w:p w14:paraId="7C38961E" w14:textId="6C38815D" w:rsidR="000B1CA5" w:rsidRDefault="000B1CA5" w:rsidP="00FB0F24">
      <w:pPr>
        <w:spacing w:line="276" w:lineRule="auto"/>
        <w:jc w:val="both"/>
        <w:rPr>
          <w:rFonts w:cstheme="minorHAnsi"/>
        </w:rPr>
      </w:pPr>
      <w:r>
        <w:rPr>
          <w:rFonts w:cstheme="minorHAnsi"/>
        </w:rPr>
        <w:t xml:space="preserve">Primary care data for the </w:t>
      </w:r>
      <w:r>
        <w:rPr>
          <w:rFonts w:cstheme="minorHAnsi"/>
          <w:b/>
          <w:bCs/>
        </w:rPr>
        <w:t>South</w:t>
      </w:r>
      <w:r>
        <w:rPr>
          <w:rFonts w:cstheme="minorHAnsi"/>
        </w:rPr>
        <w:t xml:space="preserve"> </w:t>
      </w:r>
      <w:r>
        <w:rPr>
          <w:rFonts w:cstheme="minorHAnsi"/>
          <w:b/>
        </w:rPr>
        <w:t>Meirionnydd Primary Care Cluster</w:t>
      </w:r>
      <w:r>
        <w:rPr>
          <w:rFonts w:cstheme="minorHAnsi"/>
        </w:rPr>
        <w:t xml:space="preserve"> is presented in this report as this is where Tywyn is situated.</w:t>
      </w:r>
    </w:p>
    <w:p w14:paraId="21E3EB32" w14:textId="77777777" w:rsidR="000B1CA5" w:rsidRDefault="000B1CA5" w:rsidP="000B1CA5">
      <w:pPr>
        <w:pStyle w:val="NoSpacing"/>
        <w:rPr>
          <w:rFonts w:asciiTheme="minorHAnsi" w:hAnsiTheme="minorHAnsi" w:cstheme="minorHAnsi"/>
          <w:sz w:val="22"/>
          <w:szCs w:val="22"/>
        </w:rPr>
      </w:pPr>
    </w:p>
    <w:p w14:paraId="3FC29F07" w14:textId="77777777" w:rsidR="000B1CA5" w:rsidRDefault="000B1CA5" w:rsidP="000B1CA5">
      <w:pPr>
        <w:pStyle w:val="NoSpacing"/>
        <w:rPr>
          <w:rFonts w:ascii="Verdana" w:hAnsi="Verdana"/>
          <w:b/>
          <w:sz w:val="22"/>
          <w:szCs w:val="22"/>
          <w:lang w:eastAsia="en-GB"/>
        </w:rPr>
      </w:pPr>
      <w:r>
        <w:rPr>
          <w:rFonts w:ascii="Verdana" w:hAnsi="Verdana"/>
          <w:b/>
          <w:noProof/>
          <w:sz w:val="22"/>
          <w:szCs w:val="22"/>
          <w:lang w:eastAsia="en-GB"/>
        </w:rPr>
        <w:lastRenderedPageBreak/>
        <w:drawing>
          <wp:inline distT="0" distB="0" distL="0" distR="0" wp14:anchorId="67796633" wp14:editId="375292BC">
            <wp:extent cx="5731510" cy="4055745"/>
            <wp:effectExtent l="0" t="0" r="254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4055745"/>
                    </a:xfrm>
                    <a:prstGeom prst="rect">
                      <a:avLst/>
                    </a:prstGeom>
                    <a:noFill/>
                    <a:ln>
                      <a:noFill/>
                    </a:ln>
                  </pic:spPr>
                </pic:pic>
              </a:graphicData>
            </a:graphic>
          </wp:inline>
        </w:drawing>
      </w:r>
    </w:p>
    <w:p w14:paraId="285B9C6C" w14:textId="77777777" w:rsidR="000B1CA5" w:rsidRDefault="000B1CA5" w:rsidP="000B1CA5">
      <w:pPr>
        <w:pStyle w:val="NoSpacing"/>
        <w:rPr>
          <w:rFonts w:asciiTheme="minorHAnsi" w:hAnsiTheme="minorHAnsi" w:cstheme="minorHAnsi"/>
          <w:b/>
          <w:bCs/>
          <w:color w:val="002060"/>
          <w:sz w:val="22"/>
          <w:szCs w:val="22"/>
        </w:rPr>
      </w:pPr>
      <w:r>
        <w:rPr>
          <w:rFonts w:asciiTheme="minorHAnsi" w:hAnsiTheme="minorHAnsi" w:cstheme="minorHAnsi"/>
          <w:b/>
          <w:bCs/>
          <w:color w:val="002060"/>
          <w:sz w:val="22"/>
          <w:szCs w:val="22"/>
        </w:rPr>
        <w:t>Figure 2: Betsi Cadwaladr UHB Clusters, 2023</w:t>
      </w:r>
    </w:p>
    <w:p w14:paraId="5D8C9CA5" w14:textId="77777777" w:rsidR="000B1CA5" w:rsidRDefault="000B1CA5" w:rsidP="000B1CA5">
      <w:pPr>
        <w:pStyle w:val="NoSpacing"/>
        <w:rPr>
          <w:rFonts w:asciiTheme="minorHAnsi" w:eastAsiaTheme="minorEastAsia" w:hAnsiTheme="minorHAnsi" w:cstheme="minorHAnsi"/>
          <w:szCs w:val="24"/>
        </w:rPr>
      </w:pPr>
    </w:p>
    <w:p w14:paraId="766255BB" w14:textId="77777777" w:rsidR="000B1CA5" w:rsidRDefault="000B1CA5" w:rsidP="000B1CA5">
      <w:pPr>
        <w:pStyle w:val="NoSpacing"/>
        <w:rPr>
          <w:rFonts w:asciiTheme="minorHAnsi" w:eastAsiaTheme="minorEastAsia" w:hAnsiTheme="minorHAnsi" w:cstheme="minorHAnsi"/>
          <w:szCs w:val="24"/>
        </w:rPr>
      </w:pPr>
    </w:p>
    <w:p w14:paraId="357FE770" w14:textId="77777777" w:rsidR="000B1CA5" w:rsidRDefault="000B1CA5" w:rsidP="000B1CA5">
      <w:pPr>
        <w:pStyle w:val="NoSpacing"/>
        <w:rPr>
          <w:rFonts w:asciiTheme="minorHAnsi" w:eastAsiaTheme="minorEastAsia" w:hAnsiTheme="minorHAnsi" w:cstheme="minorHAnsi"/>
          <w:szCs w:val="24"/>
        </w:rPr>
      </w:pPr>
      <w:r>
        <w:rPr>
          <w:rFonts w:asciiTheme="minorHAnsi" w:eastAsiaTheme="minorEastAsia" w:hAnsiTheme="minorHAnsi" w:cstheme="minorHAnsi"/>
          <w:szCs w:val="24"/>
        </w:rPr>
        <w:t>Key messages from the Health and Well-being Profile are as follows:</w:t>
      </w:r>
    </w:p>
    <w:p w14:paraId="06DE7AF3" w14:textId="77777777" w:rsidR="000B1CA5" w:rsidRDefault="000B1CA5" w:rsidP="000B1CA5">
      <w:pPr>
        <w:pStyle w:val="Heading2"/>
        <w:jc w:val="both"/>
        <w:rPr>
          <w:rFonts w:asciiTheme="minorHAnsi" w:eastAsiaTheme="minorEastAsia" w:hAnsiTheme="minorHAnsi" w:cstheme="minorHAnsi"/>
          <w:sz w:val="28"/>
          <w:szCs w:val="28"/>
        </w:rPr>
      </w:pPr>
    </w:p>
    <w:p w14:paraId="201F65CA" w14:textId="77777777" w:rsidR="000B1CA5" w:rsidRDefault="000B1CA5" w:rsidP="000B1CA5">
      <w:pPr>
        <w:pStyle w:val="Heading2"/>
        <w:rPr>
          <w:rFonts w:asciiTheme="minorHAnsi" w:hAnsiTheme="minorHAnsi" w:cstheme="minorHAnsi"/>
        </w:rPr>
      </w:pPr>
      <w:bookmarkStart w:id="3" w:name="_Toc208393425"/>
      <w:r>
        <w:rPr>
          <w:rFonts w:asciiTheme="minorHAnsi" w:hAnsiTheme="minorHAnsi" w:cstheme="minorHAnsi"/>
        </w:rPr>
        <w:t>2.1 Demographics and Wider Determinants</w:t>
      </w:r>
      <w:bookmarkEnd w:id="3"/>
      <w:r>
        <w:rPr>
          <w:rFonts w:asciiTheme="minorHAnsi" w:hAnsiTheme="minorHAnsi" w:cstheme="minorHAnsi"/>
        </w:rPr>
        <w:t xml:space="preserve"> </w:t>
      </w:r>
    </w:p>
    <w:p w14:paraId="6F90C1FC" w14:textId="77777777" w:rsidR="000B1CA5" w:rsidRDefault="000B1CA5" w:rsidP="000B1CA5">
      <w:pPr>
        <w:pStyle w:val="NoSpacing"/>
        <w:tabs>
          <w:tab w:val="left" w:pos="851"/>
        </w:tabs>
        <w:rPr>
          <w:rFonts w:asciiTheme="minorHAnsi" w:hAnsiTheme="minorHAnsi" w:cstheme="minorHAnsi"/>
          <w:bCs/>
          <w:sz w:val="22"/>
          <w:szCs w:val="22"/>
        </w:rPr>
      </w:pPr>
    </w:p>
    <w:p w14:paraId="1F6EC4F4" w14:textId="77777777" w:rsidR="000B1CA5" w:rsidRPr="00FB0F24" w:rsidRDefault="000B1CA5" w:rsidP="00FB0F24">
      <w:pPr>
        <w:pStyle w:val="NoSpacing"/>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The wider determinants of health are social, economic and environmental factors that influence health, well-being and inequalities (</w:t>
      </w:r>
      <w:hyperlink r:id="rId11" w:history="1">
        <w:r w:rsidRPr="00FB0F24">
          <w:rPr>
            <w:rStyle w:val="Hyperlink"/>
            <w:rFonts w:asciiTheme="minorHAnsi" w:hAnsiTheme="minorHAnsi" w:cstheme="minorHAnsi"/>
            <w:bCs/>
            <w:szCs w:val="24"/>
          </w:rPr>
          <w:t>Public Health Wales</w:t>
        </w:r>
      </w:hyperlink>
      <w:r w:rsidRPr="00FB0F24">
        <w:rPr>
          <w:rFonts w:asciiTheme="minorHAnsi" w:hAnsiTheme="minorHAnsi" w:cstheme="minorHAnsi"/>
          <w:bCs/>
          <w:szCs w:val="24"/>
        </w:rPr>
        <w:t>). Key determinants of health can be inter-related and include:</w:t>
      </w:r>
    </w:p>
    <w:p w14:paraId="77868766" w14:textId="77777777" w:rsidR="000B1CA5" w:rsidRDefault="000B1CA5" w:rsidP="000B1CA5">
      <w:pPr>
        <w:pStyle w:val="NoSpacing"/>
        <w:tabs>
          <w:tab w:val="left" w:pos="851"/>
        </w:tabs>
        <w:rPr>
          <w:rFonts w:asciiTheme="minorHAnsi" w:hAnsiTheme="minorHAnsi" w:cstheme="minorHAnsi"/>
          <w:bCs/>
          <w:sz w:val="22"/>
          <w:szCs w:val="22"/>
        </w:rPr>
      </w:pPr>
    </w:p>
    <w:p w14:paraId="7F054E2F"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Income and resources</w:t>
      </w:r>
    </w:p>
    <w:p w14:paraId="09956447"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Good education and skills</w:t>
      </w:r>
    </w:p>
    <w:p w14:paraId="4334AD5E"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Fair work</w:t>
      </w:r>
    </w:p>
    <w:p w14:paraId="56EBC41E"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Quality, accessible, affordable housing</w:t>
      </w:r>
    </w:p>
    <w:p w14:paraId="2DCF8BFD"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Transport</w:t>
      </w:r>
    </w:p>
    <w:p w14:paraId="0E3A41A1"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sidRPr="00FB0F24">
        <w:rPr>
          <w:rFonts w:asciiTheme="minorHAnsi" w:hAnsiTheme="minorHAnsi" w:cstheme="minorHAnsi"/>
          <w:bCs/>
          <w:szCs w:val="24"/>
        </w:rPr>
        <w:t>Built and natural environment</w:t>
      </w:r>
    </w:p>
    <w:p w14:paraId="6BF4735C" w14:textId="77777777" w:rsidR="000B1CA5" w:rsidRDefault="000B1CA5" w:rsidP="000B1CA5"/>
    <w:p w14:paraId="1BFA8144" w14:textId="405C594B" w:rsidR="000B1CA5" w:rsidRDefault="000B1CA5" w:rsidP="000B1CA5">
      <w:pPr>
        <w:pStyle w:val="NoSpacing"/>
        <w:spacing w:before="160" w:line="276" w:lineRule="auto"/>
        <w:rPr>
          <w:rFonts w:asciiTheme="minorHAnsi" w:eastAsiaTheme="minorEastAsia" w:hAnsiTheme="minorHAnsi" w:cstheme="minorHAnsi"/>
        </w:rPr>
      </w:pPr>
      <w:r w:rsidRPr="00FB0F24">
        <w:rPr>
          <w:rFonts w:asciiTheme="minorHAnsi" w:eastAsiaTheme="minorEastAsia" w:hAnsiTheme="minorHAnsi" w:cstheme="minorHAnsi"/>
        </w:rPr>
        <w:t>MSOA Gwynedd 017</w:t>
      </w:r>
      <w:r>
        <w:rPr>
          <w:rFonts w:asciiTheme="minorHAnsi" w:eastAsiaTheme="minorEastAsia" w:hAnsiTheme="minorHAnsi" w:cstheme="minorHAnsi"/>
        </w:rPr>
        <w:t>, in which Tywyn is located, has a population of just under 6,900. There are 1,275 residents aged 24 years and under in the Gwynedd MSOA 017 which is just under 19% of the population; 36% are aged 65 years and over</w:t>
      </w:r>
      <w:r w:rsidR="002633D7">
        <w:rPr>
          <w:rFonts w:asciiTheme="minorHAnsi" w:eastAsiaTheme="minorEastAsia" w:hAnsiTheme="minorHAnsi" w:cstheme="minorHAnsi"/>
        </w:rPr>
        <w:t>;</w:t>
      </w:r>
      <w:r>
        <w:rPr>
          <w:rFonts w:asciiTheme="minorHAnsi" w:eastAsiaTheme="minorEastAsia" w:hAnsiTheme="minorHAnsi" w:cstheme="minorHAnsi"/>
        </w:rPr>
        <w:t xml:space="preserve"> and over 5% are aged 85 years and over. LSOAs Tywyn 1 and Tywyn 2 have a total population of </w:t>
      </w:r>
      <w:r w:rsidR="002633D7">
        <w:rPr>
          <w:rFonts w:asciiTheme="minorHAnsi" w:eastAsiaTheme="minorEastAsia" w:hAnsiTheme="minorHAnsi" w:cstheme="minorHAnsi"/>
        </w:rPr>
        <w:t xml:space="preserve">circa </w:t>
      </w:r>
      <w:r>
        <w:rPr>
          <w:rFonts w:asciiTheme="minorHAnsi" w:eastAsiaTheme="minorEastAsia" w:hAnsiTheme="minorHAnsi" w:cstheme="minorHAnsi"/>
        </w:rPr>
        <w:t xml:space="preserve">3,100. LSOA Tywyn 1 has </w:t>
      </w:r>
      <w:r>
        <w:rPr>
          <w:rFonts w:asciiTheme="minorHAnsi" w:eastAsiaTheme="minorEastAsia" w:hAnsiTheme="minorHAnsi" w:cstheme="minorHAnsi"/>
        </w:rPr>
        <w:lastRenderedPageBreak/>
        <w:t xml:space="preserve">the largest number of residents aged 65 years and over, with 41.2% of its population falling into this age group. </w:t>
      </w:r>
    </w:p>
    <w:p w14:paraId="743DD675" w14:textId="77777777" w:rsidR="00FB0F24" w:rsidRDefault="00FB0F24" w:rsidP="000B1CA5">
      <w:pPr>
        <w:pStyle w:val="NoSpacing"/>
        <w:spacing w:line="276" w:lineRule="auto"/>
        <w:rPr>
          <w:rFonts w:asciiTheme="minorHAnsi" w:eastAsiaTheme="minorEastAsia" w:hAnsiTheme="minorHAnsi" w:cstheme="minorHAnsi"/>
          <w:szCs w:val="24"/>
        </w:rPr>
      </w:pPr>
    </w:p>
    <w:p w14:paraId="03592EA9" w14:textId="2732BE4B" w:rsidR="000B1CA5" w:rsidRPr="000B1CA5" w:rsidRDefault="000B1CA5" w:rsidP="000B1CA5">
      <w:pPr>
        <w:pStyle w:val="NoSpacing"/>
        <w:spacing w:line="276" w:lineRule="auto"/>
        <w:rPr>
          <w:rFonts w:asciiTheme="minorHAnsi" w:hAnsiTheme="minorHAnsi" w:cstheme="minorHAnsi"/>
          <w:szCs w:val="24"/>
        </w:rPr>
      </w:pPr>
      <w:r w:rsidRPr="000B1CA5">
        <w:rPr>
          <w:rFonts w:asciiTheme="minorHAnsi" w:eastAsiaTheme="minorEastAsia" w:hAnsiTheme="minorHAnsi" w:cstheme="minorHAnsi"/>
          <w:szCs w:val="24"/>
        </w:rPr>
        <w:t xml:space="preserve">The population of Gwynedd UA is expected to grow by 3.8% by 2040 which is the largest increase in the North Wales region.  </w:t>
      </w:r>
      <w:r w:rsidRPr="000B1CA5">
        <w:rPr>
          <w:rFonts w:asciiTheme="minorHAnsi" w:hAnsiTheme="minorHAnsi" w:cstheme="minorHAnsi"/>
          <w:szCs w:val="24"/>
        </w:rPr>
        <w:t>Gwynedd is the only UA in North Wales predicted to experience an increase (2.1%) in residents aged 0 to 15 years; Gwynedd is expected to experience the smallest increase across the region, of older people aged 65 years and over (13.6%)</w:t>
      </w:r>
      <w:r w:rsidR="002633D7">
        <w:rPr>
          <w:rFonts w:asciiTheme="minorHAnsi" w:hAnsiTheme="minorHAnsi" w:cstheme="minorHAnsi"/>
          <w:szCs w:val="24"/>
        </w:rPr>
        <w:t>.</w:t>
      </w:r>
    </w:p>
    <w:p w14:paraId="0F5FA918" w14:textId="3C0C670F" w:rsidR="000B1CA5" w:rsidRDefault="000B1CA5" w:rsidP="000B1CA5">
      <w:pPr>
        <w:pStyle w:val="NoSpacing"/>
        <w:spacing w:before="160" w:line="276" w:lineRule="auto"/>
        <w:rPr>
          <w:rFonts w:asciiTheme="minorHAnsi" w:eastAsiaTheme="minorEastAsia" w:hAnsiTheme="minorHAnsi" w:cstheme="minorHAnsi"/>
        </w:rPr>
      </w:pPr>
      <w:r>
        <w:rPr>
          <w:rFonts w:asciiTheme="minorHAnsi" w:eastAsiaTheme="minorEastAsia" w:hAnsiTheme="minorHAnsi" w:cstheme="minorHAnsi"/>
        </w:rPr>
        <w:t xml:space="preserve">Gwynedd has three LSOAs in the most deprived 10% LSOAs in Wales. In MSOA Gwynedd 017, LSOA </w:t>
      </w:r>
      <w:proofErr w:type="spellStart"/>
      <w:r>
        <w:rPr>
          <w:rFonts w:asciiTheme="minorHAnsi" w:eastAsiaTheme="minorEastAsia" w:hAnsiTheme="minorHAnsi" w:cstheme="minorHAnsi"/>
        </w:rPr>
        <w:t>Llangelynin</w:t>
      </w:r>
      <w:proofErr w:type="spellEnd"/>
      <w:r>
        <w:rPr>
          <w:rFonts w:asciiTheme="minorHAnsi" w:eastAsiaTheme="minorEastAsia" w:hAnsiTheme="minorHAnsi" w:cstheme="minorHAnsi"/>
        </w:rPr>
        <w:t xml:space="preserve"> is the most deprived area and ranked as the 725</w:t>
      </w:r>
      <w:r>
        <w:rPr>
          <w:rFonts w:asciiTheme="minorHAnsi" w:eastAsiaTheme="minorEastAsia" w:hAnsiTheme="minorHAnsi" w:cstheme="minorHAnsi"/>
          <w:vertAlign w:val="superscript"/>
        </w:rPr>
        <w:t>th</w:t>
      </w:r>
      <w:r>
        <w:rPr>
          <w:rFonts w:asciiTheme="minorHAnsi" w:eastAsiaTheme="minorEastAsia" w:hAnsiTheme="minorHAnsi" w:cstheme="minorHAnsi"/>
        </w:rPr>
        <w:t xml:space="preserve"> </w:t>
      </w:r>
      <w:r w:rsidR="002633D7">
        <w:rPr>
          <w:rFonts w:asciiTheme="minorHAnsi" w:eastAsiaTheme="minorEastAsia" w:hAnsiTheme="minorHAnsi" w:cstheme="minorHAnsi"/>
        </w:rPr>
        <w:t xml:space="preserve">of 1909 </w:t>
      </w:r>
      <w:r>
        <w:rPr>
          <w:rFonts w:asciiTheme="minorHAnsi" w:eastAsiaTheme="minorEastAsia" w:hAnsiTheme="minorHAnsi" w:cstheme="minorHAnsi"/>
        </w:rPr>
        <w:t xml:space="preserve">most deprived in Wales. Tywyn 2 is ranked 747 </w:t>
      </w:r>
      <w:r w:rsidR="002633D7">
        <w:rPr>
          <w:rFonts w:asciiTheme="minorHAnsi" w:eastAsiaTheme="minorEastAsia" w:hAnsiTheme="minorHAnsi" w:cstheme="minorHAnsi"/>
        </w:rPr>
        <w:t xml:space="preserve">of 1909 </w:t>
      </w:r>
      <w:r>
        <w:rPr>
          <w:rFonts w:asciiTheme="minorHAnsi" w:eastAsiaTheme="minorEastAsia" w:hAnsiTheme="minorHAnsi" w:cstheme="minorHAnsi"/>
        </w:rPr>
        <w:t>and Tywyn 1 is ranked 1,410</w:t>
      </w:r>
      <w:r w:rsidR="002633D7">
        <w:rPr>
          <w:rFonts w:asciiTheme="minorHAnsi" w:eastAsiaTheme="minorEastAsia" w:hAnsiTheme="minorHAnsi" w:cstheme="minorHAnsi"/>
        </w:rPr>
        <w:t xml:space="preserve"> of 1909</w:t>
      </w:r>
      <w:r>
        <w:rPr>
          <w:rFonts w:asciiTheme="minorHAnsi" w:eastAsiaTheme="minorEastAsia" w:hAnsiTheme="minorHAnsi" w:cstheme="minorHAnsi"/>
        </w:rPr>
        <w:t>.</w:t>
      </w:r>
    </w:p>
    <w:p w14:paraId="233447D5" w14:textId="31DA5682" w:rsidR="000B1CA5" w:rsidRDefault="000B1CA5" w:rsidP="000B1CA5">
      <w:pPr>
        <w:pStyle w:val="NoSpacing"/>
        <w:spacing w:before="160" w:line="276" w:lineRule="auto"/>
        <w:rPr>
          <w:rFonts w:asciiTheme="minorHAnsi" w:eastAsiaTheme="minorEastAsia" w:hAnsiTheme="minorHAnsi" w:cstheme="minorHAnsi"/>
        </w:rPr>
      </w:pPr>
      <w:r>
        <w:rPr>
          <w:rFonts w:asciiTheme="minorHAnsi" w:eastAsiaTheme="minorEastAsia" w:hAnsiTheme="minorHAnsi" w:cstheme="minorHAnsi"/>
        </w:rPr>
        <w:t>In the South Meirionnydd Primary Care Cluster, 37.8% of all households are occupied by one person and 19.8% of households are occupied by a single person aged 66 years and older.  These figures are higher compared to averages for BCUHB and Wales.</w:t>
      </w:r>
      <w:r w:rsidR="002633D7">
        <w:rPr>
          <w:rFonts w:asciiTheme="minorHAnsi" w:eastAsiaTheme="minorEastAsia" w:hAnsiTheme="minorHAnsi" w:cstheme="minorHAnsi"/>
        </w:rPr>
        <w:t xml:space="preserve">  </w:t>
      </w:r>
      <w:r>
        <w:rPr>
          <w:rFonts w:asciiTheme="minorHAnsi" w:eastAsiaTheme="minorEastAsia" w:hAnsiTheme="minorHAnsi" w:cstheme="minorHAnsi"/>
        </w:rPr>
        <w:t xml:space="preserve">19.7% of the population of the South Meirionnydd Primary Care Cluster report to be living with a limiting long-term illness.  </w:t>
      </w:r>
    </w:p>
    <w:p w14:paraId="27B46E6D" w14:textId="77777777" w:rsidR="000B1CA5" w:rsidRDefault="000B1CA5" w:rsidP="000B1CA5">
      <w:pPr>
        <w:pStyle w:val="NoSpacing"/>
        <w:spacing w:before="160" w:line="276" w:lineRule="auto"/>
        <w:rPr>
          <w:rFonts w:asciiTheme="minorHAnsi" w:eastAsiaTheme="minorEastAsia" w:hAnsiTheme="minorHAnsi" w:cstheme="minorHAnsi"/>
        </w:rPr>
      </w:pPr>
      <w:r>
        <w:rPr>
          <w:rFonts w:asciiTheme="minorHAnsi" w:eastAsiaTheme="minorEastAsia" w:hAnsiTheme="minorHAnsi" w:cstheme="minorHAnsi"/>
        </w:rPr>
        <w:t xml:space="preserve">In Gwynedd UA, 5.5% of babies are born with low birth weight which is amongst the lowest figure in the region and lower than the Welsh figure of 6.2%.  There is a strong correlation between social deprivation and low birth weight. </w:t>
      </w:r>
    </w:p>
    <w:p w14:paraId="4FFD2057" w14:textId="20357EEA" w:rsidR="000B1CA5" w:rsidRDefault="000B1CA5" w:rsidP="000B1CA5">
      <w:pPr>
        <w:pStyle w:val="NoSpacing"/>
        <w:spacing w:before="160" w:line="276" w:lineRule="auto"/>
        <w:rPr>
          <w:rFonts w:asciiTheme="minorHAnsi" w:eastAsiaTheme="minorEastAsia" w:hAnsiTheme="minorHAnsi" w:cstheme="minorHAnsi"/>
        </w:rPr>
      </w:pPr>
      <w:r>
        <w:rPr>
          <w:rFonts w:asciiTheme="minorHAnsi" w:eastAsiaTheme="minorEastAsia" w:hAnsiTheme="minorHAnsi" w:cstheme="minorHAnsi"/>
        </w:rPr>
        <w:t xml:space="preserve">26% of children 0 to 15 years in the South Meirionnydd Primary Care Cluster are in </w:t>
      </w:r>
      <w:r w:rsidR="002633D7">
        <w:rPr>
          <w:rFonts w:asciiTheme="minorHAnsi" w:eastAsiaTheme="minorEastAsia" w:hAnsiTheme="minorHAnsi" w:cstheme="minorHAnsi"/>
        </w:rPr>
        <w:t>low-income</w:t>
      </w:r>
      <w:r>
        <w:rPr>
          <w:rFonts w:asciiTheme="minorHAnsi" w:eastAsiaTheme="minorEastAsia" w:hAnsiTheme="minorHAnsi" w:cstheme="minorHAnsi"/>
        </w:rPr>
        <w:t xml:space="preserve"> families; the majority of which are in-work families.  In the South Meirionnydd Primary Care Cluster, almost 19% of adults (aged 16 years and over) have no qualifications, 3.9% of households have no central heating and 2.0% of households are overcrowded.</w:t>
      </w:r>
    </w:p>
    <w:p w14:paraId="3CCE9427" w14:textId="77777777" w:rsidR="000B1CA5" w:rsidRDefault="000B1CA5" w:rsidP="000B1CA5">
      <w:pPr>
        <w:pStyle w:val="NoSpacing"/>
        <w:rPr>
          <w:rFonts w:asciiTheme="minorHAnsi" w:eastAsia="Verdana" w:hAnsiTheme="minorHAnsi" w:cstheme="minorHAnsi"/>
        </w:rPr>
      </w:pPr>
      <w:r>
        <w:rPr>
          <w:rFonts w:asciiTheme="minorHAnsi" w:eastAsia="Verdana" w:hAnsiTheme="minorHAnsi" w:cstheme="minorHAnsi"/>
        </w:rPr>
        <w:t xml:space="preserve"> </w:t>
      </w:r>
    </w:p>
    <w:p w14:paraId="5C16813F" w14:textId="77777777" w:rsidR="000B1CA5" w:rsidRDefault="000B1CA5" w:rsidP="000B1CA5">
      <w:pPr>
        <w:pStyle w:val="Heading2"/>
      </w:pPr>
      <w:bookmarkStart w:id="4" w:name="_Toc208393426"/>
      <w:r>
        <w:t>2.2 Health, Wellbeing and Mental Health</w:t>
      </w:r>
      <w:bookmarkEnd w:id="4"/>
      <w:r>
        <w:t xml:space="preserve"> </w:t>
      </w:r>
    </w:p>
    <w:p w14:paraId="666928FF" w14:textId="77777777" w:rsidR="000B1CA5" w:rsidRDefault="000B1CA5" w:rsidP="000B1CA5">
      <w:pPr>
        <w:pStyle w:val="NoSpacing"/>
        <w:spacing w:line="276" w:lineRule="auto"/>
        <w:rPr>
          <w:rFonts w:asciiTheme="minorHAnsi" w:eastAsia="Verdana" w:hAnsiTheme="minorHAnsi" w:cstheme="minorHAnsi"/>
        </w:rPr>
      </w:pPr>
    </w:p>
    <w:p w14:paraId="6B56BA0B" w14:textId="5DF11C63" w:rsidR="000B1CA5" w:rsidRDefault="000B1CA5" w:rsidP="000B1CA5">
      <w:pPr>
        <w:pStyle w:val="NoSpacing"/>
        <w:spacing w:line="276" w:lineRule="auto"/>
        <w:rPr>
          <w:rFonts w:asciiTheme="minorHAnsi" w:eastAsia="Verdana" w:hAnsiTheme="minorHAnsi" w:cstheme="minorHAnsi"/>
        </w:rPr>
      </w:pPr>
      <w:r>
        <w:rPr>
          <w:rFonts w:asciiTheme="minorHAnsi" w:eastAsia="Verdana" w:hAnsiTheme="minorHAnsi" w:cstheme="minorHAnsi"/>
        </w:rPr>
        <w:t>Gwynedd UA has a higher proportion of those who smoke tobacco than in the rest of North Wales, at 14.9%.  Gwynedd has the same proportion of adults who drink above the recommended guidelines of 14 units a week, at 17.2% as in the rest of Wales, higher than the BCUHB figure of 16.0%.  In Gwynedd, 37.9% of adults report being of a healthy weight; 21.9% of adults report eating five portions of fruit or vegetables a day and 45.1% meet the recommended guidelines for physical activity.  In the South Meirionnydd Primary Care Cluster, 16% of patients are registered by a GP as having obesity.</w:t>
      </w:r>
    </w:p>
    <w:p w14:paraId="792C180D" w14:textId="77777777" w:rsidR="000B1CA5" w:rsidRDefault="000B1CA5" w:rsidP="000B1CA5">
      <w:pPr>
        <w:pStyle w:val="NoSpacing"/>
        <w:spacing w:line="276" w:lineRule="auto"/>
        <w:rPr>
          <w:rFonts w:asciiTheme="minorHAnsi" w:eastAsia="Verdana" w:hAnsiTheme="minorHAnsi" w:cstheme="minorHAnsi"/>
        </w:rPr>
      </w:pPr>
    </w:p>
    <w:p w14:paraId="2BA3A5D5" w14:textId="77777777" w:rsidR="000B1CA5" w:rsidRDefault="000B1CA5" w:rsidP="000B1CA5">
      <w:pPr>
        <w:pStyle w:val="NoSpacing"/>
        <w:spacing w:line="276" w:lineRule="auto"/>
        <w:rPr>
          <w:rFonts w:asciiTheme="minorHAnsi" w:eastAsia="Arial" w:hAnsiTheme="minorHAnsi" w:cstheme="minorHAnsi"/>
          <w:szCs w:val="24"/>
        </w:rPr>
      </w:pPr>
      <w:r>
        <w:rPr>
          <w:rFonts w:asciiTheme="minorHAnsi" w:eastAsia="Arial" w:hAnsiTheme="minorHAnsi" w:cstheme="minorHAnsi"/>
          <w:szCs w:val="24"/>
        </w:rPr>
        <w:t>The mental health well-being score for Gwynedd is 47.9 which indicates worse mental health in the population than in other UA areas in North Wales, apart from Anglesey.  13.2% reported feeling lonely, one of the highest rates in UA areas in North Wales.  71.2% of adults feel a sense of community in Gwynedd UA and 25% regularly volunteer.</w:t>
      </w:r>
    </w:p>
    <w:p w14:paraId="401DA0A4" w14:textId="77777777" w:rsidR="000B1CA5" w:rsidRDefault="000B1CA5" w:rsidP="000B1CA5">
      <w:pPr>
        <w:pStyle w:val="NoSpacing"/>
        <w:spacing w:line="276" w:lineRule="auto"/>
        <w:rPr>
          <w:rFonts w:asciiTheme="minorHAnsi" w:eastAsia="Arial" w:hAnsiTheme="minorHAnsi" w:cstheme="minorHAnsi"/>
          <w:szCs w:val="24"/>
        </w:rPr>
      </w:pPr>
    </w:p>
    <w:p w14:paraId="1940D656" w14:textId="77777777" w:rsidR="000B1CA5" w:rsidRDefault="000B1CA5" w:rsidP="000B1CA5">
      <w:pPr>
        <w:pStyle w:val="NoSpacing"/>
        <w:spacing w:line="276" w:lineRule="auto"/>
        <w:rPr>
          <w:rFonts w:asciiTheme="minorHAnsi" w:eastAsia="Verdana" w:hAnsiTheme="minorHAnsi" w:cstheme="minorHAnsi"/>
        </w:rPr>
      </w:pPr>
      <w:r>
        <w:rPr>
          <w:rFonts w:asciiTheme="minorHAnsi" w:eastAsia="Verdana" w:hAnsiTheme="minorHAnsi" w:cstheme="minorHAnsi"/>
        </w:rPr>
        <w:lastRenderedPageBreak/>
        <w:t>19.7% of the population of the South Meirionnydd Primary Care Cluster report to be living with a limiting long-term illness.</w:t>
      </w:r>
    </w:p>
    <w:p w14:paraId="676B504C" w14:textId="77777777" w:rsidR="0086085F" w:rsidRDefault="000B1CA5" w:rsidP="000B1CA5">
      <w:pPr>
        <w:pStyle w:val="Heading2"/>
        <w:rPr>
          <w:rFonts w:eastAsiaTheme="minorEastAsia"/>
        </w:rPr>
      </w:pPr>
      <w:r>
        <w:rPr>
          <w:rFonts w:eastAsiaTheme="minorEastAsia"/>
        </w:rPr>
        <w:t xml:space="preserve"> </w:t>
      </w:r>
    </w:p>
    <w:p w14:paraId="1AF45026" w14:textId="77777777" w:rsidR="000B1CA5" w:rsidRDefault="000B1CA5" w:rsidP="000B1CA5">
      <w:pPr>
        <w:pStyle w:val="Heading2"/>
      </w:pPr>
      <w:bookmarkStart w:id="5" w:name="_Toc208393427"/>
      <w:r>
        <w:t>2.3 Children and Young People</w:t>
      </w:r>
      <w:bookmarkEnd w:id="5"/>
    </w:p>
    <w:p w14:paraId="29B381CC" w14:textId="77777777" w:rsidR="000B1CA5" w:rsidRDefault="000B1CA5" w:rsidP="000B1CA5">
      <w:pPr>
        <w:pStyle w:val="NoSpacing"/>
        <w:rPr>
          <w:rFonts w:asciiTheme="minorHAnsi" w:eastAsiaTheme="minorEastAsia" w:hAnsiTheme="minorHAnsi" w:cstheme="minorHAnsi"/>
          <w:sz w:val="22"/>
          <w:szCs w:val="22"/>
        </w:rPr>
      </w:pPr>
    </w:p>
    <w:p w14:paraId="6687273B" w14:textId="77777777" w:rsidR="000B1CA5" w:rsidRDefault="000B1CA5" w:rsidP="00DB621F">
      <w:pPr>
        <w:pStyle w:val="NoSpacing"/>
        <w:spacing w:line="276" w:lineRule="auto"/>
        <w:rPr>
          <w:rFonts w:asciiTheme="minorHAnsi" w:eastAsiaTheme="minorEastAsia" w:hAnsiTheme="minorHAnsi" w:cstheme="minorHAnsi"/>
          <w:sz w:val="22"/>
          <w:szCs w:val="22"/>
        </w:rPr>
      </w:pPr>
      <w:r>
        <w:rPr>
          <w:rFonts w:asciiTheme="minorHAnsi" w:eastAsiaTheme="minorEastAsia" w:hAnsiTheme="minorHAnsi" w:cstheme="minorHAnsi"/>
          <w:sz w:val="22"/>
          <w:szCs w:val="22"/>
        </w:rPr>
        <w:t>The age profile of an area influences the type of services required to meets the needs of the local population. MSOA Gwynedd 017, in which Tywyn lies, has a population of around 830 residents aged 0 to 15 years, which is 12% of the total population of MSOA Gwynedd 017.</w:t>
      </w:r>
    </w:p>
    <w:p w14:paraId="69F8DE25" w14:textId="77777777" w:rsidR="000B1CA5" w:rsidRDefault="000B1CA5" w:rsidP="000B1CA5">
      <w:pPr>
        <w:pStyle w:val="NoSpacing"/>
        <w:rPr>
          <w:rFonts w:asciiTheme="minorHAnsi" w:eastAsiaTheme="minorEastAsia" w:hAnsiTheme="minorHAnsi" w:cstheme="minorHAnsi"/>
          <w:sz w:val="22"/>
          <w:szCs w:val="22"/>
        </w:rPr>
      </w:pPr>
    </w:p>
    <w:p w14:paraId="0B6F17DF" w14:textId="77777777" w:rsidR="000B1CA5" w:rsidRDefault="000B1CA5" w:rsidP="000B1CA5">
      <w:pPr>
        <w:pStyle w:val="NoSpacing"/>
        <w:spacing w:line="276" w:lineRule="auto"/>
        <w:rPr>
          <w:rFonts w:asciiTheme="minorHAnsi" w:eastAsiaTheme="minorEastAsia" w:hAnsiTheme="minorHAnsi" w:cstheme="minorBidi"/>
        </w:rPr>
      </w:pPr>
      <w:r>
        <w:rPr>
          <w:rFonts w:asciiTheme="minorHAnsi" w:eastAsiaTheme="minorEastAsia" w:hAnsiTheme="minorHAnsi" w:cstheme="minorBidi"/>
        </w:rPr>
        <w:t xml:space="preserve">The percentage of four-year-olds up to date with routine vaccinations in MSOA Gwynedd 017 is 87.4%. 29% of children aged 4 to 5 years in Gwynedd UA are overweight or obese; this is statistically significantly higher compared to Wales as a whole (25.5%).  In South Meirionnydd Primary Care Cluster, 31.6% of </w:t>
      </w:r>
      <w:proofErr w:type="gramStart"/>
      <w:r>
        <w:rPr>
          <w:rFonts w:asciiTheme="minorHAnsi" w:eastAsiaTheme="minorEastAsia" w:hAnsiTheme="minorHAnsi" w:cstheme="minorBidi"/>
        </w:rPr>
        <w:t>4 to 5 year olds</w:t>
      </w:r>
      <w:proofErr w:type="gramEnd"/>
      <w:r>
        <w:rPr>
          <w:rFonts w:asciiTheme="minorHAnsi" w:eastAsiaTheme="minorEastAsia" w:hAnsiTheme="minorHAnsi" w:cstheme="minorBidi"/>
        </w:rPr>
        <w:t xml:space="preserve"> are overweight or obese and 14.9% have obesity.  These are amongst the highest cluster levels and higher compared to BCUHB and Wales.  </w:t>
      </w:r>
    </w:p>
    <w:p w14:paraId="3FF3851A" w14:textId="77777777" w:rsidR="000B1CA5" w:rsidRDefault="000B1CA5" w:rsidP="000B1CA5">
      <w:pPr>
        <w:pStyle w:val="NoSpacing"/>
        <w:rPr>
          <w:rFonts w:asciiTheme="minorHAnsi" w:eastAsiaTheme="minorEastAsia" w:hAnsiTheme="minorHAnsi" w:cstheme="minorHAnsi"/>
          <w:b/>
          <w:bCs/>
          <w:sz w:val="22"/>
          <w:szCs w:val="22"/>
        </w:rPr>
      </w:pPr>
    </w:p>
    <w:p w14:paraId="7C460E08" w14:textId="77777777" w:rsidR="000B1CA5" w:rsidRDefault="000B1CA5" w:rsidP="000B1CA5">
      <w:pPr>
        <w:pStyle w:val="Heading2"/>
        <w:rPr>
          <w:rFonts w:eastAsiaTheme="minorEastAsia"/>
        </w:rPr>
      </w:pPr>
      <w:bookmarkStart w:id="6" w:name="_Toc208393428"/>
      <w:r>
        <w:t>2.4 Older People</w:t>
      </w:r>
      <w:bookmarkEnd w:id="6"/>
    </w:p>
    <w:p w14:paraId="26955613" w14:textId="77777777" w:rsidR="000B1CA5" w:rsidRDefault="000B1CA5" w:rsidP="000B1CA5">
      <w:pPr>
        <w:pStyle w:val="NoSpacing"/>
        <w:rPr>
          <w:rFonts w:asciiTheme="minorHAnsi" w:eastAsiaTheme="minorEastAsia" w:hAnsiTheme="minorHAnsi" w:cstheme="minorHAnsi"/>
          <w:b/>
          <w:bCs/>
          <w:color w:val="2E74B5" w:themeColor="accent5" w:themeShade="BF"/>
          <w:sz w:val="22"/>
          <w:szCs w:val="22"/>
        </w:rPr>
      </w:pPr>
    </w:p>
    <w:p w14:paraId="4A13D278" w14:textId="77777777" w:rsidR="000B1CA5" w:rsidRPr="00FB0F24" w:rsidRDefault="000B1CA5" w:rsidP="00DB621F">
      <w:pPr>
        <w:pStyle w:val="NoSpacing"/>
        <w:spacing w:line="276" w:lineRule="auto"/>
        <w:rPr>
          <w:rFonts w:asciiTheme="minorHAnsi" w:hAnsiTheme="minorHAnsi" w:cstheme="minorHAnsi"/>
          <w:szCs w:val="24"/>
        </w:rPr>
      </w:pPr>
      <w:r w:rsidRPr="00FB0F24">
        <w:rPr>
          <w:rFonts w:asciiTheme="minorHAnsi" w:hAnsiTheme="minorHAnsi" w:cstheme="minorHAnsi"/>
          <w:szCs w:val="24"/>
        </w:rPr>
        <w:t>Almost 36% of the resident population of Gwynedd MSOA 017, in which Tywyn lies, is aged 65 years and over and just over 5% aged 85 years and over.</w:t>
      </w:r>
    </w:p>
    <w:p w14:paraId="757E2EF1" w14:textId="77777777" w:rsidR="000B1CA5" w:rsidRDefault="000B1CA5" w:rsidP="000B1CA5">
      <w:pPr>
        <w:pStyle w:val="NoSpacing"/>
        <w:spacing w:line="276" w:lineRule="auto"/>
        <w:rPr>
          <w:rFonts w:asciiTheme="minorHAnsi" w:eastAsiaTheme="minorEastAsia" w:hAnsiTheme="minorHAnsi" w:cstheme="minorHAnsi"/>
        </w:rPr>
      </w:pPr>
    </w:p>
    <w:p w14:paraId="04DBBC3B" w14:textId="77777777" w:rsidR="000B1CA5" w:rsidRDefault="000B1CA5" w:rsidP="000B1CA5">
      <w:pPr>
        <w:pStyle w:val="NoSpacing"/>
        <w:spacing w:line="276" w:lineRule="auto"/>
        <w:rPr>
          <w:rFonts w:asciiTheme="minorHAnsi" w:eastAsiaTheme="minorEastAsia" w:hAnsiTheme="minorHAnsi" w:cstheme="minorBidi"/>
        </w:rPr>
      </w:pPr>
      <w:r>
        <w:rPr>
          <w:rFonts w:asciiTheme="minorHAnsi" w:eastAsiaTheme="minorEastAsia" w:hAnsiTheme="minorHAnsi" w:cstheme="minorBidi"/>
        </w:rPr>
        <w:t xml:space="preserve">The rate of persons registered by their GP as having osteoporosis in the South Meirionnydd Primary Care Cluster (320.0 per 100,000 population) is lower than BCUHB and statistically significantly lower compared to Wales.  The rate of hip fractures per 100,000 amongst persons aged over 65 in Gwynedd is slightly higher than for BCUHB and Wales, but not statistically significantly higher.  Registered dementia rates in the South Meirionnydd Primary Care Cluster for all persons (425.2 per 100,000 population) are lower than BCUHB and statistically significantly lower compared to Wales. </w:t>
      </w:r>
    </w:p>
    <w:p w14:paraId="7CD0CD77" w14:textId="77777777" w:rsidR="000B1CA5" w:rsidRDefault="000B1CA5" w:rsidP="000B1CA5">
      <w:pPr>
        <w:pStyle w:val="NoSpacing"/>
        <w:spacing w:line="276" w:lineRule="auto"/>
        <w:rPr>
          <w:rFonts w:asciiTheme="minorHAnsi" w:eastAsiaTheme="minorEastAsia" w:hAnsiTheme="minorHAnsi" w:cstheme="minorHAnsi"/>
        </w:rPr>
      </w:pPr>
    </w:p>
    <w:p w14:paraId="71674A9C" w14:textId="77777777" w:rsidR="000B1CA5" w:rsidRDefault="000B1CA5" w:rsidP="000B1CA5">
      <w:pPr>
        <w:pStyle w:val="Heading2"/>
      </w:pPr>
      <w:bookmarkStart w:id="7" w:name="_Toc208393429"/>
      <w:r>
        <w:t>2.5 Welsh Language</w:t>
      </w:r>
      <w:bookmarkEnd w:id="7"/>
    </w:p>
    <w:p w14:paraId="22A63098" w14:textId="77777777" w:rsidR="000B1CA5" w:rsidRDefault="000B1CA5" w:rsidP="000B1CA5">
      <w:pPr>
        <w:pStyle w:val="NoSpacing"/>
        <w:spacing w:line="276" w:lineRule="auto"/>
        <w:rPr>
          <w:rFonts w:asciiTheme="minorHAnsi" w:eastAsiaTheme="minorEastAsia" w:hAnsiTheme="minorHAnsi" w:cstheme="minorHAnsi"/>
        </w:rPr>
      </w:pPr>
    </w:p>
    <w:p w14:paraId="5CA2FCAD" w14:textId="77777777" w:rsidR="000B1CA5" w:rsidRDefault="000B1CA5" w:rsidP="000B1CA5">
      <w:pPr>
        <w:pStyle w:val="NoSpacing"/>
        <w:spacing w:line="276" w:lineRule="auto"/>
        <w:rPr>
          <w:rFonts w:asciiTheme="minorHAnsi" w:eastAsiaTheme="minorEastAsia" w:hAnsiTheme="minorHAnsi" w:cstheme="minorHAnsi"/>
        </w:rPr>
      </w:pPr>
      <w:r>
        <w:rPr>
          <w:rFonts w:asciiTheme="minorHAnsi" w:eastAsiaTheme="minorEastAsia" w:hAnsiTheme="minorHAnsi" w:cstheme="minorHAnsi"/>
        </w:rPr>
        <w:t>In the South Meirionnydd Primary Care Cluster, 53% of residents aged 3 years and over speak Welsh.</w:t>
      </w:r>
    </w:p>
    <w:p w14:paraId="73C4614B" w14:textId="77777777" w:rsidR="000B1CA5" w:rsidRDefault="000B1CA5" w:rsidP="000B1CA5">
      <w:pPr>
        <w:pStyle w:val="NoSpacing"/>
        <w:spacing w:line="276" w:lineRule="auto"/>
        <w:rPr>
          <w:rFonts w:asciiTheme="minorHAnsi" w:eastAsiaTheme="minorEastAsia" w:hAnsiTheme="minorHAnsi" w:cstheme="minorHAnsi"/>
        </w:rPr>
      </w:pPr>
    </w:p>
    <w:p w14:paraId="4FD58264" w14:textId="77777777" w:rsidR="000B1CA5" w:rsidRDefault="000B1CA5" w:rsidP="000B1CA5">
      <w:pPr>
        <w:pStyle w:val="Heading2"/>
        <w:rPr>
          <w:rFonts w:eastAsia="Arial"/>
          <w:color w:val="4472C4" w:themeColor="accent1"/>
          <w:szCs w:val="24"/>
        </w:rPr>
      </w:pPr>
      <w:bookmarkStart w:id="8" w:name="_Toc208393430"/>
      <w:r>
        <w:t>2.6 Ethnicity</w:t>
      </w:r>
      <w:bookmarkEnd w:id="8"/>
    </w:p>
    <w:p w14:paraId="4CF811D1" w14:textId="77777777" w:rsidR="000B1CA5" w:rsidRDefault="000B1CA5" w:rsidP="000B1CA5">
      <w:pPr>
        <w:pStyle w:val="NoSpacing"/>
        <w:spacing w:line="276" w:lineRule="auto"/>
        <w:rPr>
          <w:rFonts w:asciiTheme="minorHAnsi" w:eastAsia="Arial" w:hAnsiTheme="minorHAnsi" w:cstheme="minorHAnsi"/>
          <w:b/>
          <w:bCs/>
          <w:color w:val="4472C4" w:themeColor="accent1"/>
          <w:szCs w:val="24"/>
        </w:rPr>
      </w:pPr>
    </w:p>
    <w:p w14:paraId="63D05072" w14:textId="77777777" w:rsidR="000B1CA5" w:rsidRDefault="000B1CA5" w:rsidP="000B1CA5">
      <w:pPr>
        <w:pStyle w:val="NoSpacing"/>
        <w:spacing w:line="276" w:lineRule="auto"/>
        <w:rPr>
          <w:rFonts w:asciiTheme="minorHAnsi" w:eastAsia="Arial" w:hAnsiTheme="minorHAnsi" w:cstheme="minorHAnsi"/>
          <w:szCs w:val="24"/>
        </w:rPr>
      </w:pPr>
      <w:r>
        <w:rPr>
          <w:rFonts w:asciiTheme="minorHAnsi" w:eastAsia="Arial" w:hAnsiTheme="minorHAnsi" w:cstheme="minorHAnsi"/>
          <w:szCs w:val="24"/>
        </w:rPr>
        <w:t xml:space="preserve">Data from the 2021 census shows that almost 96% of residents in the South Meirionnydd Primary Care Cluster are White-British.  In Gwynedd, 3.8% of residents are Black, Asian and Minority Ethnic. </w:t>
      </w:r>
    </w:p>
    <w:p w14:paraId="49AB173B" w14:textId="77777777" w:rsidR="000B1CA5" w:rsidRPr="000B1CA5" w:rsidRDefault="000B1CA5" w:rsidP="000B1CA5"/>
    <w:p w14:paraId="43A708E7" w14:textId="77777777" w:rsidR="00A469EB" w:rsidRPr="00C6209B" w:rsidRDefault="00A469EB" w:rsidP="00C6209B">
      <w:pPr>
        <w:pStyle w:val="Heading1"/>
      </w:pPr>
      <w:bookmarkStart w:id="9" w:name="_Toc208393431"/>
      <w:r w:rsidRPr="00C6209B">
        <w:lastRenderedPageBreak/>
        <w:t>3</w:t>
      </w:r>
      <w:r w:rsidR="00795665" w:rsidRPr="00C6209B">
        <w:t>.</w:t>
      </w:r>
      <w:r w:rsidRPr="00C6209B">
        <w:t xml:space="preserve"> Assessment of Current Services</w:t>
      </w:r>
      <w:bookmarkEnd w:id="9"/>
      <w:r w:rsidR="004D2354" w:rsidRPr="00C6209B">
        <w:t xml:space="preserve"> </w:t>
      </w:r>
    </w:p>
    <w:p w14:paraId="7A0D50EB" w14:textId="77777777" w:rsidR="00535915" w:rsidRPr="003223FC" w:rsidRDefault="00535915" w:rsidP="003223FC">
      <w:pPr>
        <w:spacing w:line="240" w:lineRule="auto"/>
        <w:jc w:val="both"/>
        <w:rPr>
          <w:rFonts w:cstheme="minorHAnsi"/>
        </w:rPr>
      </w:pPr>
    </w:p>
    <w:p w14:paraId="6BE640C1" w14:textId="77777777" w:rsidR="0073122E" w:rsidRPr="003223FC" w:rsidRDefault="0073122E" w:rsidP="00C6209B">
      <w:pPr>
        <w:pStyle w:val="Heading2"/>
      </w:pPr>
      <w:bookmarkStart w:id="10" w:name="_Toc208393432"/>
      <w:r w:rsidRPr="003223FC">
        <w:t xml:space="preserve">3.1 </w:t>
      </w:r>
      <w:r w:rsidR="0086085F">
        <w:t>Service Configuration (prior to the temporary closure of the inpatient ward)</w:t>
      </w:r>
      <w:bookmarkEnd w:id="10"/>
      <w:r w:rsidRPr="003223FC">
        <w:t xml:space="preserve"> </w:t>
      </w:r>
    </w:p>
    <w:p w14:paraId="7B4F0FD7" w14:textId="77777777" w:rsidR="00535915" w:rsidRPr="003223FC" w:rsidRDefault="00535915" w:rsidP="003223FC">
      <w:pPr>
        <w:spacing w:line="240" w:lineRule="auto"/>
        <w:jc w:val="both"/>
        <w:rPr>
          <w:rFonts w:cstheme="minorHAnsi"/>
        </w:rPr>
      </w:pPr>
    </w:p>
    <w:p w14:paraId="231FA252" w14:textId="77777777" w:rsidR="00BA55C3" w:rsidRPr="003223FC" w:rsidRDefault="00C61CFE" w:rsidP="003223FC">
      <w:pPr>
        <w:spacing w:line="240" w:lineRule="auto"/>
        <w:jc w:val="both"/>
        <w:rPr>
          <w:rFonts w:cstheme="minorHAnsi"/>
          <w:sz w:val="24"/>
          <w:szCs w:val="24"/>
        </w:rPr>
      </w:pPr>
      <w:r w:rsidRPr="003223FC">
        <w:rPr>
          <w:rFonts w:cstheme="minorHAnsi"/>
          <w:sz w:val="24"/>
          <w:szCs w:val="24"/>
        </w:rPr>
        <w:t>A range of services are</w:t>
      </w:r>
      <w:r w:rsidR="00CE3373" w:rsidRPr="003223FC">
        <w:rPr>
          <w:rFonts w:cstheme="minorHAnsi"/>
          <w:sz w:val="24"/>
          <w:szCs w:val="24"/>
        </w:rPr>
        <w:t xml:space="preserve"> funded for delivery</w:t>
      </w:r>
      <w:r w:rsidRPr="003223FC">
        <w:rPr>
          <w:rFonts w:cstheme="minorHAnsi"/>
          <w:sz w:val="24"/>
          <w:szCs w:val="24"/>
        </w:rPr>
        <w:t xml:space="preserve"> at Tywyn Hospital including inpatient care</w:t>
      </w:r>
      <w:r w:rsidR="00B02925" w:rsidRPr="003223FC">
        <w:rPr>
          <w:rFonts w:cstheme="minorHAnsi"/>
          <w:sz w:val="24"/>
          <w:szCs w:val="24"/>
        </w:rPr>
        <w:t xml:space="preserve">, </w:t>
      </w:r>
      <w:r w:rsidR="00CE3373" w:rsidRPr="003223FC">
        <w:rPr>
          <w:rFonts w:cstheme="minorHAnsi"/>
          <w:sz w:val="24"/>
          <w:szCs w:val="24"/>
        </w:rPr>
        <w:t xml:space="preserve">minor injury care, primary </w:t>
      </w:r>
      <w:r w:rsidR="4732F5B6" w:rsidRPr="003223FC">
        <w:rPr>
          <w:rFonts w:cstheme="minorHAnsi"/>
          <w:sz w:val="24"/>
          <w:szCs w:val="24"/>
        </w:rPr>
        <w:t>care,</w:t>
      </w:r>
      <w:r w:rsidR="00BA55C3" w:rsidRPr="003223FC">
        <w:rPr>
          <w:rFonts w:cstheme="minorHAnsi"/>
          <w:sz w:val="24"/>
          <w:szCs w:val="24"/>
        </w:rPr>
        <w:t xml:space="preserve"> and outpatient services as detailed below.</w:t>
      </w:r>
    </w:p>
    <w:p w14:paraId="0FA2D6F8" w14:textId="77777777" w:rsidR="000F4C20" w:rsidRPr="003223FC" w:rsidRDefault="00432B8D" w:rsidP="003223FC">
      <w:pPr>
        <w:jc w:val="both"/>
        <w:rPr>
          <w:rFonts w:cstheme="minorHAnsi"/>
        </w:rPr>
      </w:pPr>
      <w:r w:rsidRPr="003223FC">
        <w:rPr>
          <w:rFonts w:cstheme="minorHAnsi"/>
          <w:sz w:val="24"/>
          <w:szCs w:val="24"/>
        </w:rPr>
        <w:t>3.1.1 to 3.2.</w:t>
      </w:r>
      <w:r w:rsidR="006E491C" w:rsidRPr="003223FC">
        <w:rPr>
          <w:rFonts w:cstheme="minorHAnsi"/>
          <w:sz w:val="24"/>
          <w:szCs w:val="24"/>
        </w:rPr>
        <w:t>5</w:t>
      </w:r>
      <w:r w:rsidRPr="003223FC">
        <w:rPr>
          <w:rFonts w:cstheme="minorHAnsi"/>
          <w:sz w:val="24"/>
          <w:szCs w:val="24"/>
        </w:rPr>
        <w:t xml:space="preserve"> </w:t>
      </w:r>
      <w:r w:rsidR="00BF242E" w:rsidRPr="003223FC">
        <w:rPr>
          <w:rFonts w:cstheme="minorHAnsi"/>
          <w:sz w:val="24"/>
          <w:szCs w:val="24"/>
        </w:rPr>
        <w:t xml:space="preserve">outlines the service configuration </w:t>
      </w:r>
      <w:r w:rsidR="0086085F">
        <w:rPr>
          <w:rFonts w:cstheme="minorHAnsi"/>
          <w:sz w:val="24"/>
          <w:szCs w:val="24"/>
        </w:rPr>
        <w:t xml:space="preserve">prior to the temporary closure of the inpatient ward </w:t>
      </w:r>
      <w:r w:rsidR="00BF242E" w:rsidRPr="003223FC">
        <w:rPr>
          <w:rFonts w:cstheme="minorHAnsi"/>
          <w:sz w:val="24"/>
          <w:szCs w:val="24"/>
        </w:rPr>
        <w:t xml:space="preserve">whilst an interim service </w:t>
      </w:r>
      <w:r w:rsidR="0086085F">
        <w:rPr>
          <w:rFonts w:cstheme="minorHAnsi"/>
          <w:sz w:val="24"/>
          <w:szCs w:val="24"/>
        </w:rPr>
        <w:t xml:space="preserve">to mitigate impact of the closed ward </w:t>
      </w:r>
      <w:r w:rsidR="00BF242E" w:rsidRPr="003223FC">
        <w:rPr>
          <w:rFonts w:cstheme="minorHAnsi"/>
          <w:sz w:val="24"/>
          <w:szCs w:val="24"/>
        </w:rPr>
        <w:t xml:space="preserve">is detailed in </w:t>
      </w:r>
      <w:r w:rsidRPr="003223FC">
        <w:rPr>
          <w:rFonts w:cstheme="minorHAnsi"/>
          <w:sz w:val="24"/>
          <w:szCs w:val="24"/>
        </w:rPr>
        <w:t>s</w:t>
      </w:r>
      <w:r w:rsidR="00EF4C86" w:rsidRPr="003223FC">
        <w:rPr>
          <w:rFonts w:cstheme="minorHAnsi"/>
          <w:sz w:val="24"/>
          <w:szCs w:val="24"/>
        </w:rPr>
        <w:t>e</w:t>
      </w:r>
      <w:r w:rsidR="00BF242E" w:rsidRPr="003223FC">
        <w:rPr>
          <w:rFonts w:cstheme="minorHAnsi"/>
          <w:sz w:val="24"/>
          <w:szCs w:val="24"/>
        </w:rPr>
        <w:t>ction 3.3.</w:t>
      </w:r>
    </w:p>
    <w:p w14:paraId="751D9DE4" w14:textId="77777777" w:rsidR="2DE09573" w:rsidRPr="00F12682" w:rsidRDefault="2DE09573" w:rsidP="003223FC">
      <w:pPr>
        <w:pStyle w:val="Heading3"/>
        <w:jc w:val="both"/>
        <w:rPr>
          <w:rFonts w:asciiTheme="minorHAnsi" w:hAnsiTheme="minorHAnsi" w:cstheme="minorHAnsi"/>
          <w:b/>
          <w:bCs/>
        </w:rPr>
      </w:pPr>
    </w:p>
    <w:p w14:paraId="0C3F1DB5" w14:textId="77777777" w:rsidR="00EB77FF" w:rsidRPr="003223FC" w:rsidRDefault="000F4C20" w:rsidP="00C6209B">
      <w:pPr>
        <w:pStyle w:val="Heading3"/>
      </w:pPr>
      <w:bookmarkStart w:id="11" w:name="_Toc208393433"/>
      <w:r w:rsidRPr="003223FC">
        <w:t>3.1.1 Inpatient Services</w:t>
      </w:r>
      <w:bookmarkEnd w:id="11"/>
    </w:p>
    <w:p w14:paraId="6C634F31" w14:textId="77777777" w:rsidR="2DE09573" w:rsidRPr="003223FC" w:rsidRDefault="2DE09573" w:rsidP="003223FC">
      <w:pPr>
        <w:jc w:val="both"/>
        <w:rPr>
          <w:rFonts w:cstheme="minorHAnsi"/>
        </w:rPr>
      </w:pPr>
    </w:p>
    <w:p w14:paraId="38E1EB9C" w14:textId="05DAE852" w:rsidR="005D087B" w:rsidRPr="003223FC" w:rsidRDefault="0086085F" w:rsidP="003223FC">
      <w:pPr>
        <w:jc w:val="both"/>
        <w:rPr>
          <w:rFonts w:cstheme="minorHAnsi"/>
          <w:sz w:val="24"/>
          <w:szCs w:val="24"/>
        </w:rPr>
      </w:pPr>
      <w:r>
        <w:rPr>
          <w:rFonts w:cstheme="minorHAnsi"/>
          <w:sz w:val="24"/>
          <w:szCs w:val="24"/>
        </w:rPr>
        <w:t xml:space="preserve">Dyfi Ward, </w:t>
      </w:r>
      <w:r w:rsidR="00C10891" w:rsidRPr="003223FC">
        <w:rPr>
          <w:rFonts w:cstheme="minorHAnsi"/>
          <w:sz w:val="24"/>
          <w:szCs w:val="24"/>
        </w:rPr>
        <w:t xml:space="preserve">Tywyn Hospital is </w:t>
      </w:r>
      <w:r>
        <w:rPr>
          <w:rFonts w:cstheme="minorHAnsi"/>
          <w:sz w:val="24"/>
          <w:szCs w:val="24"/>
        </w:rPr>
        <w:t>a</w:t>
      </w:r>
      <w:r w:rsidR="00C10891" w:rsidRPr="003223FC">
        <w:rPr>
          <w:rFonts w:cstheme="minorHAnsi"/>
          <w:sz w:val="24"/>
          <w:szCs w:val="24"/>
        </w:rPr>
        <w:t xml:space="preserve"> 10 bed</w:t>
      </w:r>
      <w:r>
        <w:rPr>
          <w:rFonts w:cstheme="minorHAnsi"/>
          <w:sz w:val="24"/>
          <w:szCs w:val="24"/>
        </w:rPr>
        <w:t>ded</w:t>
      </w:r>
      <w:r w:rsidR="00C10891" w:rsidRPr="003223FC">
        <w:rPr>
          <w:rFonts w:cstheme="minorHAnsi"/>
          <w:sz w:val="24"/>
          <w:szCs w:val="24"/>
        </w:rPr>
        <w:t xml:space="preserve"> </w:t>
      </w:r>
      <w:r>
        <w:rPr>
          <w:rFonts w:cstheme="minorHAnsi"/>
          <w:sz w:val="24"/>
          <w:szCs w:val="24"/>
        </w:rPr>
        <w:t xml:space="preserve">inpatient ward </w:t>
      </w:r>
      <w:r w:rsidR="00C10891" w:rsidRPr="003223FC">
        <w:rPr>
          <w:rFonts w:cstheme="minorHAnsi"/>
          <w:sz w:val="24"/>
          <w:szCs w:val="24"/>
        </w:rPr>
        <w:t xml:space="preserve">dedicated to the </w:t>
      </w:r>
      <w:r>
        <w:rPr>
          <w:rFonts w:cstheme="minorHAnsi"/>
          <w:sz w:val="24"/>
          <w:szCs w:val="24"/>
        </w:rPr>
        <w:t xml:space="preserve">provision of </w:t>
      </w:r>
      <w:r w:rsidR="00C10891" w:rsidRPr="003223FC">
        <w:rPr>
          <w:rFonts w:cstheme="minorHAnsi"/>
          <w:sz w:val="24"/>
          <w:szCs w:val="24"/>
        </w:rPr>
        <w:t>rehabilitation of patien</w:t>
      </w:r>
      <w:r w:rsidR="00BD4D02" w:rsidRPr="003223FC">
        <w:rPr>
          <w:rFonts w:cstheme="minorHAnsi"/>
          <w:sz w:val="24"/>
          <w:szCs w:val="24"/>
        </w:rPr>
        <w:t>t</w:t>
      </w:r>
      <w:r w:rsidR="00D727A8" w:rsidRPr="003223FC">
        <w:rPr>
          <w:rFonts w:cstheme="minorHAnsi"/>
          <w:sz w:val="24"/>
          <w:szCs w:val="24"/>
        </w:rPr>
        <w:t xml:space="preserve">s from Tywyn and the surrounding area. </w:t>
      </w:r>
      <w:r w:rsidR="002959C2">
        <w:rPr>
          <w:rFonts w:cstheme="minorHAnsi"/>
          <w:sz w:val="24"/>
          <w:szCs w:val="24"/>
        </w:rPr>
        <w:t xml:space="preserve"> </w:t>
      </w:r>
      <w:r w:rsidR="00D727A8" w:rsidRPr="003223FC">
        <w:rPr>
          <w:rFonts w:cstheme="minorHAnsi"/>
          <w:sz w:val="24"/>
          <w:szCs w:val="24"/>
        </w:rPr>
        <w:t xml:space="preserve">Medical oversight for these beds </w:t>
      </w:r>
      <w:r w:rsidR="005D087B" w:rsidRPr="003223FC">
        <w:rPr>
          <w:rFonts w:cstheme="minorHAnsi"/>
          <w:sz w:val="24"/>
          <w:szCs w:val="24"/>
        </w:rPr>
        <w:t xml:space="preserve">was provided by a local GP based in Tywyn who had responsibility to deliver regular ward rounds on site and remote support as required. </w:t>
      </w:r>
    </w:p>
    <w:p w14:paraId="66D057DC" w14:textId="54CB7A23" w:rsidR="00B50DD1" w:rsidRPr="003223FC" w:rsidRDefault="00095004" w:rsidP="003223FC">
      <w:pPr>
        <w:jc w:val="both"/>
        <w:rPr>
          <w:rFonts w:cstheme="minorHAnsi"/>
          <w:sz w:val="24"/>
          <w:szCs w:val="24"/>
        </w:rPr>
      </w:pPr>
      <w:r w:rsidRPr="003223FC">
        <w:rPr>
          <w:rFonts w:cstheme="minorHAnsi"/>
          <w:sz w:val="24"/>
          <w:szCs w:val="24"/>
        </w:rPr>
        <w:t xml:space="preserve">The </w:t>
      </w:r>
      <w:bookmarkStart w:id="12" w:name="_Int_VQMGB1lV"/>
      <w:r w:rsidRPr="003223FC">
        <w:rPr>
          <w:rFonts w:cstheme="minorHAnsi"/>
          <w:sz w:val="24"/>
          <w:szCs w:val="24"/>
        </w:rPr>
        <w:t>ward</w:t>
      </w:r>
      <w:bookmarkEnd w:id="12"/>
      <w:r w:rsidRPr="003223FC">
        <w:rPr>
          <w:rFonts w:cstheme="minorHAnsi"/>
          <w:sz w:val="24"/>
          <w:szCs w:val="24"/>
        </w:rPr>
        <w:t xml:space="preserve"> is supported by pharmacy and therapies staff</w:t>
      </w:r>
      <w:r w:rsidR="006A5E86" w:rsidRPr="003223FC">
        <w:rPr>
          <w:rFonts w:cstheme="minorHAnsi"/>
          <w:sz w:val="24"/>
          <w:szCs w:val="24"/>
        </w:rPr>
        <w:t xml:space="preserve">. </w:t>
      </w:r>
      <w:r w:rsidR="00C21E40">
        <w:rPr>
          <w:rFonts w:cstheme="minorHAnsi"/>
          <w:sz w:val="24"/>
          <w:szCs w:val="24"/>
        </w:rPr>
        <w:t xml:space="preserve"> </w:t>
      </w:r>
      <w:r w:rsidR="00B50DD1">
        <w:rPr>
          <w:rFonts w:cstheme="minorHAnsi"/>
          <w:sz w:val="24"/>
          <w:szCs w:val="24"/>
        </w:rPr>
        <w:t xml:space="preserve">A number of </w:t>
      </w:r>
      <w:r w:rsidRPr="003223FC">
        <w:rPr>
          <w:rFonts w:cstheme="minorHAnsi"/>
          <w:sz w:val="24"/>
          <w:szCs w:val="24"/>
        </w:rPr>
        <w:t xml:space="preserve">these services </w:t>
      </w:r>
      <w:bookmarkStart w:id="13" w:name="_Int_wZy92xFS"/>
      <w:r w:rsidRPr="003223FC">
        <w:rPr>
          <w:rFonts w:cstheme="minorHAnsi"/>
          <w:sz w:val="24"/>
          <w:szCs w:val="24"/>
        </w:rPr>
        <w:t>are</w:t>
      </w:r>
      <w:bookmarkEnd w:id="13"/>
      <w:r w:rsidRPr="003223FC">
        <w:rPr>
          <w:rFonts w:cstheme="minorHAnsi"/>
          <w:sz w:val="24"/>
          <w:szCs w:val="24"/>
        </w:rPr>
        <w:t xml:space="preserve"> shared across Tywyn and Dolgellau </w:t>
      </w:r>
      <w:r w:rsidR="00C21E40">
        <w:rPr>
          <w:rFonts w:cstheme="minorHAnsi"/>
          <w:sz w:val="24"/>
          <w:szCs w:val="24"/>
        </w:rPr>
        <w:t>h</w:t>
      </w:r>
      <w:r w:rsidRPr="003223FC">
        <w:rPr>
          <w:rFonts w:cstheme="minorHAnsi"/>
          <w:sz w:val="24"/>
          <w:szCs w:val="24"/>
        </w:rPr>
        <w:t>ospitals</w:t>
      </w:r>
      <w:r w:rsidR="00B50DD1">
        <w:rPr>
          <w:rFonts w:cstheme="minorHAnsi"/>
          <w:sz w:val="24"/>
          <w:szCs w:val="24"/>
        </w:rPr>
        <w:t xml:space="preserve"> including pharmacy, physiotherapy and occupational therapy</w:t>
      </w:r>
      <w:r w:rsidR="0086085F">
        <w:rPr>
          <w:rFonts w:cstheme="minorHAnsi"/>
          <w:sz w:val="24"/>
          <w:szCs w:val="24"/>
        </w:rPr>
        <w:t xml:space="preserve">, </w:t>
      </w:r>
      <w:r w:rsidR="00C21E40">
        <w:rPr>
          <w:rFonts w:cstheme="minorHAnsi"/>
          <w:sz w:val="24"/>
          <w:szCs w:val="24"/>
        </w:rPr>
        <w:t>requiring</w:t>
      </w:r>
      <w:r w:rsidR="0086085F">
        <w:rPr>
          <w:rFonts w:cstheme="minorHAnsi"/>
          <w:sz w:val="24"/>
          <w:szCs w:val="24"/>
        </w:rPr>
        <w:t xml:space="preserve"> staff to travel between sites </w:t>
      </w:r>
      <w:proofErr w:type="gramStart"/>
      <w:r w:rsidR="0086085F">
        <w:rPr>
          <w:rFonts w:cstheme="minorHAnsi"/>
          <w:sz w:val="24"/>
          <w:szCs w:val="24"/>
        </w:rPr>
        <w:t>reduc</w:t>
      </w:r>
      <w:r w:rsidR="00C21E40">
        <w:rPr>
          <w:rFonts w:cstheme="minorHAnsi"/>
          <w:sz w:val="24"/>
          <w:szCs w:val="24"/>
        </w:rPr>
        <w:t>ing</w:t>
      </w:r>
      <w:r w:rsidR="0086085F">
        <w:rPr>
          <w:rFonts w:cstheme="minorHAnsi"/>
          <w:sz w:val="24"/>
          <w:szCs w:val="24"/>
        </w:rPr>
        <w:t xml:space="preserve">  </w:t>
      </w:r>
      <w:r w:rsidR="00C21E40">
        <w:rPr>
          <w:rFonts w:cstheme="minorHAnsi"/>
          <w:sz w:val="24"/>
          <w:szCs w:val="24"/>
        </w:rPr>
        <w:t>the</w:t>
      </w:r>
      <w:proofErr w:type="gramEnd"/>
      <w:r w:rsidR="00C21E40">
        <w:rPr>
          <w:rFonts w:cstheme="minorHAnsi"/>
          <w:sz w:val="24"/>
          <w:szCs w:val="24"/>
        </w:rPr>
        <w:t xml:space="preserve"> </w:t>
      </w:r>
      <w:r w:rsidR="0086085F">
        <w:rPr>
          <w:rFonts w:cstheme="minorHAnsi"/>
          <w:sz w:val="24"/>
          <w:szCs w:val="24"/>
        </w:rPr>
        <w:t xml:space="preserve">clinical time and presence </w:t>
      </w:r>
      <w:r w:rsidR="00C21E40">
        <w:rPr>
          <w:rFonts w:cstheme="minorHAnsi"/>
          <w:sz w:val="24"/>
          <w:szCs w:val="24"/>
        </w:rPr>
        <w:t xml:space="preserve">available for patient care, </w:t>
      </w:r>
      <w:r w:rsidR="0086085F">
        <w:rPr>
          <w:rFonts w:cstheme="minorHAnsi"/>
          <w:sz w:val="24"/>
          <w:szCs w:val="24"/>
        </w:rPr>
        <w:t xml:space="preserve"> lead</w:t>
      </w:r>
      <w:r w:rsidR="00C21E40">
        <w:rPr>
          <w:rFonts w:cstheme="minorHAnsi"/>
          <w:sz w:val="24"/>
          <w:szCs w:val="24"/>
        </w:rPr>
        <w:t>ing</w:t>
      </w:r>
      <w:r w:rsidR="0086085F">
        <w:rPr>
          <w:rFonts w:cstheme="minorHAnsi"/>
          <w:sz w:val="24"/>
          <w:szCs w:val="24"/>
        </w:rPr>
        <w:t xml:space="preserve"> to delayed discharge and delayed pathways of care</w:t>
      </w:r>
      <w:r w:rsidRPr="003223FC">
        <w:rPr>
          <w:rFonts w:cstheme="minorHAnsi"/>
          <w:sz w:val="24"/>
          <w:szCs w:val="24"/>
        </w:rPr>
        <w:t>.</w:t>
      </w:r>
    </w:p>
    <w:p w14:paraId="1EEE9D79" w14:textId="4A229C65" w:rsidR="006A5E86" w:rsidRPr="003223FC" w:rsidRDefault="006A5E86" w:rsidP="003223FC">
      <w:pPr>
        <w:jc w:val="both"/>
        <w:rPr>
          <w:rFonts w:cstheme="minorHAnsi"/>
          <w:sz w:val="24"/>
          <w:szCs w:val="24"/>
        </w:rPr>
      </w:pPr>
      <w:r w:rsidRPr="003223FC">
        <w:rPr>
          <w:rFonts w:cstheme="minorHAnsi"/>
          <w:sz w:val="24"/>
          <w:szCs w:val="24"/>
        </w:rPr>
        <w:t>Workforce challenges including recruitment and retention have been a barrier to delivering safe, quality care at Tywyn Hospital leading to the temporary closure of the Dyfi Ward on 18</w:t>
      </w:r>
      <w:r w:rsidRPr="003223FC">
        <w:rPr>
          <w:rFonts w:cstheme="minorHAnsi"/>
          <w:sz w:val="24"/>
          <w:szCs w:val="24"/>
          <w:vertAlign w:val="superscript"/>
        </w:rPr>
        <w:t>th</w:t>
      </w:r>
      <w:r w:rsidRPr="003223FC">
        <w:rPr>
          <w:rFonts w:cstheme="minorHAnsi"/>
          <w:sz w:val="24"/>
          <w:szCs w:val="24"/>
        </w:rPr>
        <w:t xml:space="preserve"> April 2023</w:t>
      </w:r>
      <w:r w:rsidR="00F12682">
        <w:rPr>
          <w:rFonts w:cstheme="minorHAnsi"/>
          <w:sz w:val="24"/>
          <w:szCs w:val="24"/>
        </w:rPr>
        <w:t>.</w:t>
      </w:r>
    </w:p>
    <w:p w14:paraId="431BF5A9" w14:textId="77777777" w:rsidR="6D0B459A" w:rsidRPr="003223FC" w:rsidRDefault="6D0B459A" w:rsidP="003223FC">
      <w:pPr>
        <w:pStyle w:val="Heading3"/>
        <w:jc w:val="both"/>
        <w:rPr>
          <w:rFonts w:asciiTheme="minorHAnsi" w:hAnsiTheme="minorHAnsi" w:cstheme="minorHAnsi"/>
          <w:b/>
          <w:bCs/>
          <w:color w:val="2E74B5" w:themeColor="accent5" w:themeShade="BF"/>
          <w:sz w:val="28"/>
          <w:szCs w:val="28"/>
        </w:rPr>
      </w:pPr>
    </w:p>
    <w:p w14:paraId="22AC31E8" w14:textId="77777777" w:rsidR="000F4C20" w:rsidRPr="003223FC" w:rsidRDefault="000F4C20" w:rsidP="00C6209B">
      <w:pPr>
        <w:pStyle w:val="Heading3"/>
      </w:pPr>
      <w:bookmarkStart w:id="14" w:name="_Toc208393434"/>
      <w:r w:rsidRPr="003223FC">
        <w:t>3.1.2 Minor Injury</w:t>
      </w:r>
      <w:r w:rsidR="00CB448F" w:rsidRPr="003223FC">
        <w:t xml:space="preserve"> Unit (MIU)</w:t>
      </w:r>
      <w:bookmarkEnd w:id="14"/>
    </w:p>
    <w:p w14:paraId="43035F22" w14:textId="77777777" w:rsidR="00C7127B" w:rsidRPr="003223FC" w:rsidRDefault="00C7127B" w:rsidP="003223FC">
      <w:pPr>
        <w:jc w:val="both"/>
        <w:rPr>
          <w:rFonts w:cstheme="minorHAnsi"/>
        </w:rPr>
      </w:pPr>
    </w:p>
    <w:p w14:paraId="73656A9F" w14:textId="77777777" w:rsidR="00D5533E" w:rsidRPr="003223FC" w:rsidRDefault="00D5533E" w:rsidP="003223FC">
      <w:pPr>
        <w:jc w:val="both"/>
        <w:rPr>
          <w:rFonts w:cstheme="minorHAnsi"/>
          <w:sz w:val="24"/>
          <w:szCs w:val="24"/>
        </w:rPr>
      </w:pPr>
      <w:r w:rsidRPr="003223FC">
        <w:rPr>
          <w:rFonts w:cstheme="minorHAnsi"/>
          <w:sz w:val="24"/>
          <w:szCs w:val="24"/>
        </w:rPr>
        <w:t>A</w:t>
      </w:r>
      <w:r w:rsidR="00AD150F" w:rsidRPr="003223FC">
        <w:rPr>
          <w:rFonts w:cstheme="minorHAnsi"/>
          <w:sz w:val="24"/>
          <w:szCs w:val="24"/>
        </w:rPr>
        <w:t xml:space="preserve">n MIU is located within Tywyn Community Hospital, accessible to the population of Tywyn and surrounding area. In </w:t>
      </w:r>
      <w:r w:rsidR="338CF2D7" w:rsidRPr="003223FC">
        <w:rPr>
          <w:rFonts w:cstheme="minorHAnsi"/>
          <w:sz w:val="24"/>
          <w:szCs w:val="24"/>
        </w:rPr>
        <w:t>March 2020,</w:t>
      </w:r>
      <w:r w:rsidR="00AD150F" w:rsidRPr="003223FC">
        <w:rPr>
          <w:rFonts w:cstheme="minorHAnsi"/>
          <w:sz w:val="24"/>
          <w:szCs w:val="24"/>
        </w:rPr>
        <w:t xml:space="preserve"> the </w:t>
      </w:r>
      <w:r w:rsidR="0014186B" w:rsidRPr="003223FC">
        <w:rPr>
          <w:rFonts w:cstheme="minorHAnsi"/>
          <w:sz w:val="24"/>
          <w:szCs w:val="24"/>
        </w:rPr>
        <w:t xml:space="preserve">MIU at Tywyn Hospital was closed on a temporary basis as </w:t>
      </w:r>
      <w:r w:rsidR="009F7D99" w:rsidRPr="003223FC">
        <w:rPr>
          <w:rFonts w:cstheme="minorHAnsi"/>
          <w:sz w:val="24"/>
          <w:szCs w:val="24"/>
        </w:rPr>
        <w:t xml:space="preserve">staff were consolidated on the inpatient ward to enable </w:t>
      </w:r>
      <w:r w:rsidR="00AE6F38" w:rsidRPr="003223FC">
        <w:rPr>
          <w:rFonts w:cstheme="minorHAnsi"/>
          <w:sz w:val="24"/>
          <w:szCs w:val="24"/>
        </w:rPr>
        <w:t xml:space="preserve">an </w:t>
      </w:r>
      <w:r w:rsidR="009F7D99" w:rsidRPr="003223FC">
        <w:rPr>
          <w:rFonts w:cstheme="minorHAnsi"/>
          <w:sz w:val="24"/>
          <w:szCs w:val="24"/>
        </w:rPr>
        <w:t>increase in beds as part of the Covid 19 response</w:t>
      </w:r>
      <w:r w:rsidR="00863F14" w:rsidRPr="003223FC">
        <w:rPr>
          <w:rFonts w:cstheme="minorHAnsi"/>
          <w:sz w:val="24"/>
          <w:szCs w:val="24"/>
        </w:rPr>
        <w:t>.</w:t>
      </w:r>
      <w:r w:rsidR="009104E8" w:rsidRPr="003223FC">
        <w:rPr>
          <w:rFonts w:cstheme="minorHAnsi"/>
          <w:sz w:val="24"/>
          <w:szCs w:val="24"/>
        </w:rPr>
        <w:t xml:space="preserve"> </w:t>
      </w:r>
      <w:r w:rsidR="00863F14" w:rsidRPr="003223FC">
        <w:rPr>
          <w:rFonts w:cstheme="minorHAnsi"/>
          <w:sz w:val="24"/>
          <w:szCs w:val="24"/>
        </w:rPr>
        <w:t>T</w:t>
      </w:r>
      <w:r w:rsidR="009104E8" w:rsidRPr="003223FC">
        <w:rPr>
          <w:rFonts w:cstheme="minorHAnsi"/>
          <w:sz w:val="24"/>
          <w:szCs w:val="24"/>
        </w:rPr>
        <w:t xml:space="preserve">he MIU staff were required to support this model to </w:t>
      </w:r>
      <w:r w:rsidR="00DD369D" w:rsidRPr="003223FC">
        <w:rPr>
          <w:rFonts w:cstheme="minorHAnsi"/>
          <w:sz w:val="24"/>
          <w:szCs w:val="24"/>
        </w:rPr>
        <w:t xml:space="preserve">enable provision of safe staffing levels. </w:t>
      </w:r>
      <w:r w:rsidR="526435D0" w:rsidRPr="003223FC">
        <w:rPr>
          <w:rFonts w:cstheme="minorHAnsi"/>
          <w:sz w:val="24"/>
          <w:szCs w:val="24"/>
        </w:rPr>
        <w:t>As a direct impact of Covid 19</w:t>
      </w:r>
      <w:r w:rsidR="006A5E86" w:rsidRPr="003223FC">
        <w:rPr>
          <w:rFonts w:cstheme="minorHAnsi"/>
          <w:sz w:val="24"/>
          <w:szCs w:val="24"/>
        </w:rPr>
        <w:t>,</w:t>
      </w:r>
      <w:r w:rsidR="3BD2D572" w:rsidRPr="003223FC">
        <w:rPr>
          <w:rFonts w:cstheme="minorHAnsi"/>
          <w:sz w:val="24"/>
          <w:szCs w:val="24"/>
        </w:rPr>
        <w:t xml:space="preserve"> </w:t>
      </w:r>
      <w:r w:rsidR="00DD369D" w:rsidRPr="003223FC">
        <w:rPr>
          <w:rFonts w:cstheme="minorHAnsi"/>
          <w:sz w:val="24"/>
          <w:szCs w:val="24"/>
        </w:rPr>
        <w:t xml:space="preserve">Tywyn Hospital had a depleted number of </w:t>
      </w:r>
      <w:r w:rsidR="470C5CEE" w:rsidRPr="003223FC">
        <w:rPr>
          <w:rFonts w:cstheme="minorHAnsi"/>
          <w:sz w:val="24"/>
          <w:szCs w:val="24"/>
        </w:rPr>
        <w:t>registered</w:t>
      </w:r>
      <w:r w:rsidR="00DD369D" w:rsidRPr="003223FC">
        <w:rPr>
          <w:rFonts w:cstheme="minorHAnsi"/>
          <w:sz w:val="24"/>
          <w:szCs w:val="24"/>
        </w:rPr>
        <w:t xml:space="preserve"> staff to </w:t>
      </w:r>
      <w:r w:rsidR="28C390A3" w:rsidRPr="003223FC">
        <w:rPr>
          <w:rFonts w:cstheme="minorHAnsi"/>
          <w:sz w:val="24"/>
          <w:szCs w:val="24"/>
        </w:rPr>
        <w:t>maintain professional duty and delivery of safe care on</w:t>
      </w:r>
      <w:r w:rsidR="00DD369D" w:rsidRPr="003223FC">
        <w:rPr>
          <w:rFonts w:cstheme="minorHAnsi"/>
          <w:sz w:val="24"/>
          <w:szCs w:val="24"/>
        </w:rPr>
        <w:t xml:space="preserve"> the inpatient</w:t>
      </w:r>
      <w:r w:rsidR="006A5E86" w:rsidRPr="003223FC">
        <w:rPr>
          <w:rFonts w:cstheme="minorHAnsi"/>
          <w:sz w:val="24"/>
          <w:szCs w:val="24"/>
        </w:rPr>
        <w:t xml:space="preserve"> ward</w:t>
      </w:r>
      <w:r w:rsidR="00AE6F38" w:rsidRPr="003223FC">
        <w:rPr>
          <w:rFonts w:cstheme="minorHAnsi"/>
          <w:sz w:val="24"/>
          <w:szCs w:val="24"/>
        </w:rPr>
        <w:t>.  This</w:t>
      </w:r>
      <w:r w:rsidR="00DD369D" w:rsidRPr="003223FC">
        <w:rPr>
          <w:rFonts w:cstheme="minorHAnsi"/>
          <w:sz w:val="24"/>
          <w:szCs w:val="24"/>
        </w:rPr>
        <w:t xml:space="preserve"> </w:t>
      </w:r>
      <w:r w:rsidR="00826A59" w:rsidRPr="003223FC">
        <w:rPr>
          <w:rFonts w:cstheme="minorHAnsi"/>
          <w:sz w:val="24"/>
          <w:szCs w:val="24"/>
        </w:rPr>
        <w:t>necessitat</w:t>
      </w:r>
      <w:r w:rsidR="00AE6F38" w:rsidRPr="003223FC">
        <w:rPr>
          <w:rFonts w:cstheme="minorHAnsi"/>
          <w:sz w:val="24"/>
          <w:szCs w:val="24"/>
        </w:rPr>
        <w:t>ed</w:t>
      </w:r>
      <w:r w:rsidR="00DD369D" w:rsidRPr="003223FC">
        <w:rPr>
          <w:rFonts w:cstheme="minorHAnsi"/>
          <w:sz w:val="24"/>
          <w:szCs w:val="24"/>
        </w:rPr>
        <w:t xml:space="preserve"> the prolong</w:t>
      </w:r>
      <w:r w:rsidR="00863F14" w:rsidRPr="003223FC">
        <w:rPr>
          <w:rFonts w:cstheme="minorHAnsi"/>
          <w:sz w:val="24"/>
          <w:szCs w:val="24"/>
        </w:rPr>
        <w:t>ed</w:t>
      </w:r>
      <w:r w:rsidR="00DD369D" w:rsidRPr="003223FC">
        <w:rPr>
          <w:rFonts w:cstheme="minorHAnsi"/>
          <w:sz w:val="24"/>
          <w:szCs w:val="24"/>
        </w:rPr>
        <w:t xml:space="preserve"> closure of </w:t>
      </w:r>
      <w:r w:rsidR="00AE6F38" w:rsidRPr="003223FC">
        <w:rPr>
          <w:rFonts w:cstheme="minorHAnsi"/>
          <w:sz w:val="24"/>
          <w:szCs w:val="24"/>
        </w:rPr>
        <w:t xml:space="preserve">the </w:t>
      </w:r>
      <w:r w:rsidR="00DD369D" w:rsidRPr="003223FC">
        <w:rPr>
          <w:rFonts w:cstheme="minorHAnsi"/>
          <w:sz w:val="24"/>
          <w:szCs w:val="24"/>
        </w:rPr>
        <w:t>MIU</w:t>
      </w:r>
      <w:r w:rsidR="4A64B1E1" w:rsidRPr="003223FC">
        <w:rPr>
          <w:rFonts w:cstheme="minorHAnsi"/>
          <w:sz w:val="24"/>
          <w:szCs w:val="24"/>
        </w:rPr>
        <w:t xml:space="preserve"> to enable staff to be re-deployed to the ward. </w:t>
      </w:r>
      <w:r w:rsidR="00AE6F38" w:rsidRPr="003223FC">
        <w:rPr>
          <w:rFonts w:cstheme="minorHAnsi"/>
          <w:sz w:val="24"/>
          <w:szCs w:val="24"/>
        </w:rPr>
        <w:t xml:space="preserve"> </w:t>
      </w:r>
      <w:r w:rsidR="4A64B1E1" w:rsidRPr="003223FC">
        <w:rPr>
          <w:rFonts w:cstheme="minorHAnsi"/>
          <w:sz w:val="24"/>
          <w:szCs w:val="24"/>
        </w:rPr>
        <w:t>Due to challenges recruiting to vacant posts for the inpatient ward the MIU could not be re-opened.</w:t>
      </w:r>
    </w:p>
    <w:p w14:paraId="14B85CB6" w14:textId="06A9BAD9" w:rsidR="00DD369D" w:rsidRPr="003223FC" w:rsidRDefault="00DD369D" w:rsidP="003223FC">
      <w:pPr>
        <w:jc w:val="both"/>
        <w:rPr>
          <w:rFonts w:cstheme="minorHAnsi"/>
          <w:sz w:val="24"/>
          <w:szCs w:val="24"/>
        </w:rPr>
      </w:pPr>
      <w:r w:rsidRPr="003223FC">
        <w:rPr>
          <w:rFonts w:cstheme="minorHAnsi"/>
          <w:sz w:val="24"/>
          <w:szCs w:val="24"/>
        </w:rPr>
        <w:t xml:space="preserve">In July 2023, following the temporary closure of the inpatient ward the </w:t>
      </w:r>
      <w:r w:rsidR="004B37B9" w:rsidRPr="003223FC">
        <w:rPr>
          <w:rFonts w:cstheme="minorHAnsi"/>
          <w:sz w:val="24"/>
          <w:szCs w:val="24"/>
        </w:rPr>
        <w:t xml:space="preserve">MIU service was able to re-open 3 days a week, this has now increased to </w:t>
      </w:r>
      <w:r w:rsidR="00826A59" w:rsidRPr="003223FC">
        <w:rPr>
          <w:rFonts w:cstheme="minorHAnsi"/>
          <w:sz w:val="24"/>
          <w:szCs w:val="24"/>
        </w:rPr>
        <w:t>08:00-</w:t>
      </w:r>
      <w:r w:rsidR="007E20E5">
        <w:rPr>
          <w:rFonts w:cstheme="minorHAnsi"/>
          <w:sz w:val="24"/>
          <w:szCs w:val="24"/>
        </w:rPr>
        <w:t>20:00</w:t>
      </w:r>
      <w:r w:rsidR="00826A59" w:rsidRPr="003223FC">
        <w:rPr>
          <w:rFonts w:cstheme="minorHAnsi"/>
          <w:sz w:val="24"/>
          <w:szCs w:val="24"/>
        </w:rPr>
        <w:t xml:space="preserve"> 5 days a week </w:t>
      </w:r>
      <w:r w:rsidR="00C7295C">
        <w:rPr>
          <w:rFonts w:cstheme="minorHAnsi"/>
          <w:sz w:val="24"/>
          <w:szCs w:val="24"/>
        </w:rPr>
        <w:t>(refer to section 3.3.2)</w:t>
      </w:r>
      <w:r w:rsidR="00C21E40">
        <w:rPr>
          <w:rFonts w:cstheme="minorHAnsi"/>
          <w:sz w:val="24"/>
          <w:szCs w:val="24"/>
        </w:rPr>
        <w:t>.</w:t>
      </w:r>
    </w:p>
    <w:p w14:paraId="7FC96AD6" w14:textId="77777777" w:rsidR="000F4C20" w:rsidRPr="003223FC" w:rsidRDefault="000F4C20" w:rsidP="00C6209B">
      <w:pPr>
        <w:pStyle w:val="Heading3"/>
      </w:pPr>
    </w:p>
    <w:p w14:paraId="6D1480D6" w14:textId="77777777" w:rsidR="000F4C20" w:rsidRPr="00C6209B" w:rsidRDefault="000F4C20" w:rsidP="00C6209B">
      <w:pPr>
        <w:pStyle w:val="Heading3"/>
        <w:rPr>
          <w:color w:val="2E74B5" w:themeColor="accent5" w:themeShade="BF"/>
        </w:rPr>
      </w:pPr>
      <w:bookmarkStart w:id="15" w:name="_Toc208393435"/>
      <w:r w:rsidRPr="00C6209B">
        <w:rPr>
          <w:color w:val="2E74B5" w:themeColor="accent5" w:themeShade="BF"/>
        </w:rPr>
        <w:t>3.1.3 Primary Care</w:t>
      </w:r>
      <w:bookmarkEnd w:id="15"/>
    </w:p>
    <w:p w14:paraId="469F7D90" w14:textId="77777777" w:rsidR="00C6209B" w:rsidRDefault="00C6209B" w:rsidP="003223FC">
      <w:pPr>
        <w:spacing w:line="252" w:lineRule="auto"/>
        <w:jc w:val="both"/>
        <w:rPr>
          <w:rFonts w:eastAsia="Calibri" w:cstheme="minorHAnsi"/>
          <w:sz w:val="24"/>
          <w:szCs w:val="24"/>
        </w:rPr>
      </w:pPr>
    </w:p>
    <w:p w14:paraId="6FA0E5D6" w14:textId="22BD1C6D" w:rsidR="00816487" w:rsidRPr="003223FC" w:rsidRDefault="277C029B" w:rsidP="003223FC">
      <w:pPr>
        <w:spacing w:line="252" w:lineRule="auto"/>
        <w:jc w:val="both"/>
        <w:rPr>
          <w:rFonts w:cstheme="minorHAnsi"/>
          <w:sz w:val="24"/>
          <w:szCs w:val="24"/>
        </w:rPr>
      </w:pPr>
      <w:r w:rsidRPr="003223FC">
        <w:rPr>
          <w:rFonts w:eastAsia="Calibri" w:cstheme="minorHAnsi"/>
          <w:sz w:val="24"/>
          <w:szCs w:val="24"/>
        </w:rPr>
        <w:t xml:space="preserve">Tywyn Health Centre is co-located on </w:t>
      </w:r>
      <w:r w:rsidR="00C21E40" w:rsidRPr="003223FC">
        <w:rPr>
          <w:rFonts w:eastAsia="Calibri" w:cstheme="minorHAnsi"/>
          <w:sz w:val="24"/>
          <w:szCs w:val="24"/>
        </w:rPr>
        <w:t xml:space="preserve">Tywyn </w:t>
      </w:r>
      <w:r w:rsidRPr="003223FC">
        <w:rPr>
          <w:rFonts w:eastAsia="Calibri" w:cstheme="minorHAnsi"/>
          <w:sz w:val="24"/>
          <w:szCs w:val="24"/>
        </w:rPr>
        <w:t xml:space="preserve">Community Hospital </w:t>
      </w:r>
      <w:r w:rsidR="00C21E40" w:rsidRPr="003223FC">
        <w:rPr>
          <w:rFonts w:eastAsia="Calibri" w:cstheme="minorHAnsi"/>
          <w:sz w:val="24"/>
          <w:szCs w:val="24"/>
        </w:rPr>
        <w:t>site</w:t>
      </w:r>
      <w:r w:rsidRPr="003223FC">
        <w:rPr>
          <w:rFonts w:eastAsia="Calibri" w:cstheme="minorHAnsi"/>
          <w:sz w:val="24"/>
          <w:szCs w:val="24"/>
        </w:rPr>
        <w:t xml:space="preserve">. This is a </w:t>
      </w:r>
      <w:r w:rsidR="003176DC">
        <w:rPr>
          <w:rFonts w:eastAsia="Calibri" w:cstheme="minorHAnsi"/>
          <w:sz w:val="24"/>
          <w:szCs w:val="24"/>
        </w:rPr>
        <w:t>h</w:t>
      </w:r>
      <w:r w:rsidRPr="003223FC">
        <w:rPr>
          <w:rFonts w:eastAsia="Calibri" w:cstheme="minorHAnsi"/>
          <w:sz w:val="24"/>
          <w:szCs w:val="24"/>
        </w:rPr>
        <w:t xml:space="preserve">ealth </w:t>
      </w:r>
      <w:r w:rsidR="003176DC">
        <w:rPr>
          <w:rFonts w:eastAsia="Calibri" w:cstheme="minorHAnsi"/>
          <w:sz w:val="24"/>
          <w:szCs w:val="24"/>
        </w:rPr>
        <w:t>b</w:t>
      </w:r>
      <w:r w:rsidRPr="003223FC">
        <w:rPr>
          <w:rFonts w:eastAsia="Calibri" w:cstheme="minorHAnsi"/>
          <w:sz w:val="24"/>
          <w:szCs w:val="24"/>
        </w:rPr>
        <w:t xml:space="preserve">oard managed practice delivering primary care services to the population of Tywyn and the surrounding area. There are currently </w:t>
      </w:r>
      <w:r w:rsidR="007E20E5">
        <w:rPr>
          <w:rFonts w:eastAsia="Calibri" w:cstheme="minorHAnsi"/>
          <w:sz w:val="24"/>
          <w:szCs w:val="24"/>
        </w:rPr>
        <w:t>5</w:t>
      </w:r>
      <w:r w:rsidR="007E20E5" w:rsidRPr="003223FC">
        <w:rPr>
          <w:rFonts w:eastAsia="Calibri" w:cstheme="minorHAnsi"/>
          <w:sz w:val="24"/>
          <w:szCs w:val="24"/>
        </w:rPr>
        <w:t xml:space="preserve"> </w:t>
      </w:r>
      <w:r w:rsidRPr="003223FC">
        <w:rPr>
          <w:rFonts w:eastAsia="Calibri" w:cstheme="minorHAnsi"/>
          <w:sz w:val="24"/>
          <w:szCs w:val="24"/>
        </w:rPr>
        <w:t xml:space="preserve">GPs at the practice supporting 5,356 registered patients. </w:t>
      </w:r>
      <w:r w:rsidR="003176DC">
        <w:rPr>
          <w:rFonts w:eastAsia="Calibri" w:cstheme="minorHAnsi"/>
          <w:sz w:val="24"/>
          <w:szCs w:val="24"/>
        </w:rPr>
        <w:t xml:space="preserve"> </w:t>
      </w:r>
      <w:r w:rsidRPr="003223FC">
        <w:rPr>
          <w:rFonts w:eastAsia="Calibri" w:cstheme="minorHAnsi"/>
          <w:sz w:val="24"/>
          <w:szCs w:val="24"/>
        </w:rPr>
        <w:t xml:space="preserve">A further 17,000 temporary residents seek medical support during the year, with demand increasing particularly during the summer months. The </w:t>
      </w:r>
      <w:r w:rsidR="00863F14" w:rsidRPr="003223FC">
        <w:rPr>
          <w:rFonts w:eastAsia="Calibri" w:cstheme="minorHAnsi"/>
          <w:sz w:val="24"/>
          <w:szCs w:val="24"/>
        </w:rPr>
        <w:t xml:space="preserve">temporary residents </w:t>
      </w:r>
      <w:r w:rsidRPr="003223FC">
        <w:rPr>
          <w:rFonts w:eastAsia="Calibri" w:cstheme="minorHAnsi"/>
          <w:sz w:val="24"/>
          <w:szCs w:val="24"/>
        </w:rPr>
        <w:t>may be seen by the multi-disciplinary team or navigated to other services such as the community pharmacy, treatment room</w:t>
      </w:r>
      <w:r w:rsidR="006A5E86" w:rsidRPr="003223FC">
        <w:rPr>
          <w:rFonts w:eastAsia="Calibri" w:cstheme="minorHAnsi"/>
          <w:sz w:val="24"/>
          <w:szCs w:val="24"/>
        </w:rPr>
        <w:t xml:space="preserve"> or</w:t>
      </w:r>
      <w:r w:rsidRPr="003223FC">
        <w:rPr>
          <w:rFonts w:eastAsia="Calibri" w:cstheme="minorHAnsi"/>
          <w:sz w:val="24"/>
          <w:szCs w:val="24"/>
        </w:rPr>
        <w:t xml:space="preserve"> minor injury service.</w:t>
      </w:r>
    </w:p>
    <w:p w14:paraId="0A9E2B7F" w14:textId="77777777" w:rsidR="21057DEF" w:rsidRPr="003223FC" w:rsidRDefault="21057DEF" w:rsidP="003223FC">
      <w:pPr>
        <w:spacing w:line="252" w:lineRule="auto"/>
        <w:jc w:val="both"/>
        <w:rPr>
          <w:rFonts w:eastAsia="Calibri" w:cstheme="minorHAnsi"/>
        </w:rPr>
      </w:pPr>
    </w:p>
    <w:p w14:paraId="70F75836" w14:textId="77777777" w:rsidR="000F4C20" w:rsidRPr="003223FC" w:rsidRDefault="000F4C20" w:rsidP="00C6209B">
      <w:pPr>
        <w:pStyle w:val="Heading3"/>
      </w:pPr>
      <w:bookmarkStart w:id="16" w:name="_Toc208393436"/>
      <w:r w:rsidRPr="003223FC">
        <w:t>3.1.4 District Nursing</w:t>
      </w:r>
      <w:bookmarkEnd w:id="16"/>
    </w:p>
    <w:p w14:paraId="5C000ED8" w14:textId="77777777" w:rsidR="6E76215E" w:rsidRPr="003223FC" w:rsidRDefault="6E76215E" w:rsidP="003223FC">
      <w:pPr>
        <w:jc w:val="both"/>
        <w:rPr>
          <w:rFonts w:cstheme="minorHAnsi"/>
        </w:rPr>
      </w:pPr>
    </w:p>
    <w:p w14:paraId="09465ECC" w14:textId="5001FC6B" w:rsidR="5E10AA1A" w:rsidRPr="003223FC" w:rsidRDefault="5E10AA1A" w:rsidP="003223FC">
      <w:pPr>
        <w:jc w:val="both"/>
        <w:rPr>
          <w:rFonts w:eastAsiaTheme="minorEastAsia" w:cstheme="minorHAnsi"/>
          <w:sz w:val="24"/>
          <w:szCs w:val="24"/>
          <w:lang w:val="en-US"/>
        </w:rPr>
      </w:pPr>
      <w:bookmarkStart w:id="17" w:name="_Hlk206759491"/>
      <w:r w:rsidRPr="005A5B51">
        <w:rPr>
          <w:rFonts w:eastAsiaTheme="minorEastAsia" w:cstheme="minorHAnsi"/>
          <w:sz w:val="24"/>
          <w:szCs w:val="24"/>
        </w:rPr>
        <w:t xml:space="preserve">The Tywyn </w:t>
      </w:r>
      <w:r w:rsidR="00863F14" w:rsidRPr="005A5B51">
        <w:rPr>
          <w:rFonts w:eastAsiaTheme="minorEastAsia" w:cstheme="minorHAnsi"/>
          <w:sz w:val="24"/>
          <w:szCs w:val="24"/>
        </w:rPr>
        <w:t>Di</w:t>
      </w:r>
      <w:r w:rsidRPr="005A5B51">
        <w:rPr>
          <w:rFonts w:eastAsiaTheme="minorEastAsia" w:cstheme="minorHAnsi"/>
          <w:sz w:val="24"/>
          <w:szCs w:val="24"/>
        </w:rPr>
        <w:t xml:space="preserve">strict </w:t>
      </w:r>
      <w:r w:rsidR="00863F14" w:rsidRPr="005A5B51">
        <w:rPr>
          <w:rFonts w:eastAsiaTheme="minorEastAsia" w:cstheme="minorHAnsi"/>
          <w:sz w:val="24"/>
          <w:szCs w:val="24"/>
        </w:rPr>
        <w:t>N</w:t>
      </w:r>
      <w:r w:rsidRPr="005A5B51">
        <w:rPr>
          <w:rFonts w:eastAsiaTheme="minorEastAsia" w:cstheme="minorHAnsi"/>
          <w:sz w:val="24"/>
          <w:szCs w:val="24"/>
        </w:rPr>
        <w:t xml:space="preserve">ursing </w:t>
      </w:r>
      <w:r w:rsidR="00863F14" w:rsidRPr="005A5B51">
        <w:rPr>
          <w:rFonts w:eastAsiaTheme="minorEastAsia" w:cstheme="minorHAnsi"/>
          <w:sz w:val="24"/>
          <w:szCs w:val="24"/>
        </w:rPr>
        <w:t>T</w:t>
      </w:r>
      <w:r w:rsidRPr="005A5B51">
        <w:rPr>
          <w:rFonts w:eastAsiaTheme="minorEastAsia" w:cstheme="minorHAnsi"/>
          <w:sz w:val="24"/>
          <w:szCs w:val="24"/>
        </w:rPr>
        <w:t>eam currently have 113 active patients on their caseload which includes 14 patient</w:t>
      </w:r>
      <w:r w:rsidR="0483F3FD" w:rsidRPr="005A5B51">
        <w:rPr>
          <w:rFonts w:eastAsiaTheme="minorEastAsia" w:cstheme="minorHAnsi"/>
          <w:sz w:val="24"/>
          <w:szCs w:val="24"/>
        </w:rPr>
        <w:t>s</w:t>
      </w:r>
      <w:r w:rsidRPr="005A5B51">
        <w:rPr>
          <w:rFonts w:eastAsiaTheme="minorEastAsia" w:cstheme="minorHAnsi"/>
          <w:sz w:val="24"/>
          <w:szCs w:val="24"/>
        </w:rPr>
        <w:t xml:space="preserve"> that attend the district</w:t>
      </w:r>
      <w:r w:rsidR="003176DC">
        <w:rPr>
          <w:rFonts w:eastAsiaTheme="minorEastAsia" w:cstheme="minorHAnsi"/>
          <w:sz w:val="24"/>
          <w:szCs w:val="24"/>
        </w:rPr>
        <w:t xml:space="preserve"> nurse</w:t>
      </w:r>
      <w:r w:rsidRPr="005A5B51">
        <w:rPr>
          <w:rFonts w:eastAsiaTheme="minorEastAsia" w:cstheme="minorHAnsi"/>
          <w:sz w:val="24"/>
          <w:szCs w:val="24"/>
        </w:rPr>
        <w:t xml:space="preserve"> </w:t>
      </w:r>
      <w:r w:rsidR="00C003F7">
        <w:rPr>
          <w:rFonts w:eastAsiaTheme="minorEastAsia" w:cstheme="minorHAnsi"/>
          <w:sz w:val="24"/>
          <w:szCs w:val="24"/>
        </w:rPr>
        <w:t xml:space="preserve">wound care </w:t>
      </w:r>
      <w:r w:rsidRPr="005A5B51">
        <w:rPr>
          <w:rFonts w:eastAsiaTheme="minorEastAsia" w:cstheme="minorHAnsi"/>
          <w:sz w:val="24"/>
          <w:szCs w:val="24"/>
        </w:rPr>
        <w:t xml:space="preserve">clinic. </w:t>
      </w:r>
      <w:r w:rsidR="0F8A0C40" w:rsidRPr="005A5B51">
        <w:rPr>
          <w:rFonts w:eastAsiaTheme="minorEastAsia" w:cstheme="minorHAnsi"/>
          <w:sz w:val="24"/>
          <w:szCs w:val="24"/>
        </w:rPr>
        <w:t>T</w:t>
      </w:r>
      <w:r w:rsidR="4312D31D" w:rsidRPr="005A5B51">
        <w:rPr>
          <w:rFonts w:eastAsiaTheme="minorEastAsia" w:cstheme="minorHAnsi"/>
          <w:sz w:val="24"/>
          <w:szCs w:val="24"/>
        </w:rPr>
        <w:t>he team currently have a 1.0</w:t>
      </w:r>
      <w:r w:rsidR="11615489" w:rsidRPr="005A5B51">
        <w:rPr>
          <w:rFonts w:eastAsiaTheme="minorEastAsia" w:cstheme="minorHAnsi"/>
          <w:sz w:val="24"/>
          <w:szCs w:val="24"/>
        </w:rPr>
        <w:t xml:space="preserve"> </w:t>
      </w:r>
      <w:r w:rsidR="00DC4C0A">
        <w:rPr>
          <w:rFonts w:eastAsiaTheme="minorEastAsia" w:cstheme="minorHAnsi"/>
          <w:sz w:val="24"/>
          <w:szCs w:val="24"/>
        </w:rPr>
        <w:t>whole time equivalent (</w:t>
      </w:r>
      <w:r w:rsidR="11615489" w:rsidRPr="005A5B51">
        <w:rPr>
          <w:rFonts w:eastAsiaTheme="minorEastAsia" w:cstheme="minorHAnsi"/>
          <w:sz w:val="24"/>
          <w:szCs w:val="24"/>
        </w:rPr>
        <w:t>WTE</w:t>
      </w:r>
      <w:r w:rsidR="00DC4C0A">
        <w:rPr>
          <w:rFonts w:eastAsiaTheme="minorEastAsia" w:cstheme="minorHAnsi"/>
          <w:sz w:val="24"/>
          <w:szCs w:val="24"/>
        </w:rPr>
        <w:t>)</w:t>
      </w:r>
      <w:r w:rsidR="4312D31D" w:rsidRPr="005A5B51">
        <w:rPr>
          <w:rFonts w:eastAsiaTheme="minorEastAsia" w:cstheme="minorHAnsi"/>
          <w:sz w:val="24"/>
          <w:szCs w:val="24"/>
        </w:rPr>
        <w:t xml:space="preserve"> RN vacanc</w:t>
      </w:r>
      <w:r w:rsidR="6CF8EFD0" w:rsidRPr="005A5B51">
        <w:rPr>
          <w:rFonts w:eastAsiaTheme="minorEastAsia" w:cstheme="minorHAnsi"/>
          <w:sz w:val="24"/>
          <w:szCs w:val="24"/>
        </w:rPr>
        <w:t>y</w:t>
      </w:r>
      <w:r w:rsidR="4312D31D" w:rsidRPr="005A5B51">
        <w:rPr>
          <w:rFonts w:eastAsiaTheme="minorEastAsia" w:cstheme="minorHAnsi"/>
          <w:sz w:val="24"/>
          <w:szCs w:val="24"/>
        </w:rPr>
        <w:t xml:space="preserve">. </w:t>
      </w:r>
      <w:bookmarkEnd w:id="17"/>
      <w:r w:rsidR="74919118" w:rsidRPr="003223FC">
        <w:rPr>
          <w:rFonts w:eastAsiaTheme="minorEastAsia" w:cstheme="minorHAnsi"/>
          <w:sz w:val="24"/>
          <w:szCs w:val="24"/>
        </w:rPr>
        <w:t xml:space="preserve">The team provide palliative </w:t>
      </w:r>
      <w:r w:rsidR="00C003F7">
        <w:rPr>
          <w:rFonts w:eastAsiaTheme="minorEastAsia" w:cstheme="minorHAnsi"/>
          <w:sz w:val="24"/>
          <w:szCs w:val="24"/>
        </w:rPr>
        <w:t>and</w:t>
      </w:r>
      <w:r w:rsidR="74919118" w:rsidRPr="003223FC">
        <w:rPr>
          <w:rFonts w:eastAsiaTheme="minorEastAsia" w:cstheme="minorHAnsi"/>
          <w:sz w:val="24"/>
          <w:szCs w:val="24"/>
        </w:rPr>
        <w:t xml:space="preserve"> end of life care, wound care, complex care management and co-ordination, drug </w:t>
      </w:r>
      <w:r w:rsidR="1EEA9908" w:rsidRPr="003223FC">
        <w:rPr>
          <w:rFonts w:eastAsiaTheme="minorEastAsia" w:cstheme="minorHAnsi"/>
          <w:sz w:val="24"/>
          <w:szCs w:val="24"/>
        </w:rPr>
        <w:t>administration</w:t>
      </w:r>
      <w:r w:rsidR="74919118" w:rsidRPr="003223FC">
        <w:rPr>
          <w:rFonts w:eastAsiaTheme="minorEastAsia" w:cstheme="minorHAnsi"/>
          <w:sz w:val="24"/>
          <w:szCs w:val="24"/>
        </w:rPr>
        <w:t xml:space="preserve">, </w:t>
      </w:r>
      <w:r w:rsidR="3A342C0B" w:rsidRPr="003223FC">
        <w:rPr>
          <w:rFonts w:eastAsiaTheme="minorEastAsia" w:cstheme="minorHAnsi"/>
          <w:sz w:val="24"/>
          <w:szCs w:val="24"/>
        </w:rPr>
        <w:t>continence</w:t>
      </w:r>
      <w:r w:rsidR="74919118" w:rsidRPr="003223FC">
        <w:rPr>
          <w:rFonts w:eastAsiaTheme="minorEastAsia" w:cstheme="minorHAnsi"/>
          <w:sz w:val="24"/>
          <w:szCs w:val="24"/>
        </w:rPr>
        <w:t xml:space="preserve"> care (bladder and bowel management</w:t>
      </w:r>
      <w:r w:rsidR="3B7718F5" w:rsidRPr="003223FC">
        <w:rPr>
          <w:rFonts w:eastAsiaTheme="minorEastAsia" w:cstheme="minorHAnsi"/>
          <w:sz w:val="24"/>
          <w:szCs w:val="24"/>
        </w:rPr>
        <w:t xml:space="preserve">), venepuncture, PICC line care and are working towards </w:t>
      </w:r>
      <w:r w:rsidR="30B5F68F" w:rsidRPr="003223FC">
        <w:rPr>
          <w:rFonts w:eastAsiaTheme="minorEastAsia" w:cstheme="minorHAnsi"/>
          <w:sz w:val="24"/>
          <w:szCs w:val="24"/>
        </w:rPr>
        <w:t>extending</w:t>
      </w:r>
      <w:r w:rsidR="3B7718F5" w:rsidRPr="003223FC">
        <w:rPr>
          <w:rFonts w:eastAsiaTheme="minorEastAsia" w:cstheme="minorHAnsi"/>
          <w:sz w:val="24"/>
          <w:szCs w:val="24"/>
        </w:rPr>
        <w:t xml:space="preserve"> their skills to provide intravenous drug administration</w:t>
      </w:r>
      <w:r w:rsidR="00C521C1" w:rsidRPr="003223FC">
        <w:rPr>
          <w:rFonts w:eastAsiaTheme="minorEastAsia" w:cstheme="minorHAnsi"/>
          <w:sz w:val="24"/>
          <w:szCs w:val="24"/>
        </w:rPr>
        <w:t xml:space="preserve">.  </w:t>
      </w:r>
      <w:bookmarkStart w:id="18" w:name="_Hlk201756895"/>
      <w:r w:rsidR="00C521C1" w:rsidRPr="003223FC">
        <w:rPr>
          <w:rFonts w:eastAsiaTheme="minorEastAsia" w:cstheme="minorHAnsi"/>
          <w:sz w:val="24"/>
          <w:szCs w:val="24"/>
        </w:rPr>
        <w:t xml:space="preserve">The </w:t>
      </w:r>
      <w:r w:rsidR="35FEF55C" w:rsidRPr="003223FC">
        <w:rPr>
          <w:rFonts w:eastAsiaTheme="minorEastAsia" w:cstheme="minorHAnsi"/>
          <w:sz w:val="24"/>
          <w:szCs w:val="24"/>
        </w:rPr>
        <w:t>Tywyn</w:t>
      </w:r>
      <w:r w:rsidR="48DE8BDB" w:rsidRPr="003223FC">
        <w:rPr>
          <w:rFonts w:eastAsiaTheme="minorEastAsia" w:cstheme="minorHAnsi"/>
          <w:sz w:val="24"/>
          <w:szCs w:val="24"/>
        </w:rPr>
        <w:t xml:space="preserve"> District Nursing </w:t>
      </w:r>
      <w:r w:rsidR="35FEF55C" w:rsidRPr="003223FC">
        <w:rPr>
          <w:rFonts w:eastAsiaTheme="minorEastAsia" w:cstheme="minorHAnsi"/>
          <w:sz w:val="24"/>
          <w:szCs w:val="24"/>
        </w:rPr>
        <w:t xml:space="preserve">team are based on site at Tywyn Hospital as part of the </w:t>
      </w:r>
      <w:r w:rsidR="006A5E86" w:rsidRPr="003223FC">
        <w:rPr>
          <w:rFonts w:eastAsiaTheme="minorEastAsia" w:cstheme="minorHAnsi"/>
          <w:sz w:val="24"/>
          <w:szCs w:val="24"/>
        </w:rPr>
        <w:t>C</w:t>
      </w:r>
      <w:r w:rsidR="35FEF55C" w:rsidRPr="003223FC">
        <w:rPr>
          <w:rFonts w:eastAsiaTheme="minorEastAsia" w:cstheme="minorHAnsi"/>
          <w:sz w:val="24"/>
          <w:szCs w:val="24"/>
        </w:rPr>
        <w:t xml:space="preserve">ommunity </w:t>
      </w:r>
      <w:r w:rsidR="006A5E86" w:rsidRPr="003223FC">
        <w:rPr>
          <w:rFonts w:eastAsiaTheme="minorEastAsia" w:cstheme="minorHAnsi"/>
          <w:sz w:val="24"/>
          <w:szCs w:val="24"/>
        </w:rPr>
        <w:t>R</w:t>
      </w:r>
      <w:r w:rsidR="4E635F5E" w:rsidRPr="003223FC">
        <w:rPr>
          <w:rFonts w:eastAsiaTheme="minorEastAsia" w:cstheme="minorHAnsi"/>
          <w:sz w:val="24"/>
          <w:szCs w:val="24"/>
        </w:rPr>
        <w:t>esource</w:t>
      </w:r>
      <w:r w:rsidR="35FEF55C" w:rsidRPr="003223FC">
        <w:rPr>
          <w:rFonts w:eastAsiaTheme="minorEastAsia" w:cstheme="minorHAnsi"/>
          <w:sz w:val="24"/>
          <w:szCs w:val="24"/>
        </w:rPr>
        <w:t xml:space="preserve"> </w:t>
      </w:r>
      <w:r w:rsidR="00C003F7">
        <w:rPr>
          <w:rFonts w:eastAsiaTheme="minorEastAsia" w:cstheme="minorHAnsi"/>
          <w:sz w:val="24"/>
          <w:szCs w:val="24"/>
        </w:rPr>
        <w:t>t</w:t>
      </w:r>
      <w:r w:rsidR="35FEF55C" w:rsidRPr="003223FC">
        <w:rPr>
          <w:rFonts w:eastAsiaTheme="minorEastAsia" w:cstheme="minorHAnsi"/>
          <w:sz w:val="24"/>
          <w:szCs w:val="24"/>
        </w:rPr>
        <w:t>eam</w:t>
      </w:r>
      <w:r w:rsidR="00115159" w:rsidRPr="003223FC">
        <w:rPr>
          <w:rFonts w:eastAsiaTheme="minorEastAsia" w:cstheme="minorHAnsi"/>
          <w:sz w:val="24"/>
          <w:szCs w:val="24"/>
        </w:rPr>
        <w:t xml:space="preserve"> (CRT) </w:t>
      </w:r>
      <w:r w:rsidR="35FEF55C" w:rsidRPr="003223FC">
        <w:rPr>
          <w:rFonts w:eastAsiaTheme="minorEastAsia" w:cstheme="minorHAnsi"/>
          <w:sz w:val="24"/>
          <w:szCs w:val="24"/>
        </w:rPr>
        <w:t>providing</w:t>
      </w:r>
      <w:r w:rsidR="48DE8BDB" w:rsidRPr="003223FC">
        <w:rPr>
          <w:rFonts w:eastAsiaTheme="minorEastAsia" w:cstheme="minorHAnsi"/>
          <w:sz w:val="24"/>
          <w:szCs w:val="24"/>
          <w:lang w:val="en-US"/>
        </w:rPr>
        <w:t xml:space="preserve"> high quality patient centered care in a variety of settings. </w:t>
      </w:r>
      <w:r w:rsidR="2504050A" w:rsidRPr="003223FC">
        <w:rPr>
          <w:rFonts w:eastAsiaTheme="minorEastAsia" w:cstheme="minorHAnsi"/>
          <w:sz w:val="24"/>
          <w:szCs w:val="24"/>
          <w:lang w:val="en-US"/>
        </w:rPr>
        <w:t xml:space="preserve">The </w:t>
      </w:r>
      <w:r w:rsidR="00C003F7">
        <w:rPr>
          <w:rFonts w:eastAsiaTheme="minorEastAsia" w:cstheme="minorHAnsi"/>
          <w:sz w:val="24"/>
          <w:szCs w:val="24"/>
          <w:lang w:val="en-US"/>
        </w:rPr>
        <w:t>t</w:t>
      </w:r>
      <w:r w:rsidR="2504050A" w:rsidRPr="003223FC">
        <w:rPr>
          <w:rFonts w:eastAsiaTheme="minorEastAsia" w:cstheme="minorHAnsi"/>
          <w:sz w:val="24"/>
          <w:szCs w:val="24"/>
          <w:lang w:val="en-US"/>
        </w:rPr>
        <w:t xml:space="preserve">eam in Tywyn </w:t>
      </w:r>
      <w:r w:rsidR="3C3FC11B" w:rsidRPr="003223FC">
        <w:rPr>
          <w:rFonts w:eastAsiaTheme="minorEastAsia" w:cstheme="minorHAnsi"/>
          <w:sz w:val="24"/>
          <w:szCs w:val="24"/>
          <w:lang w:val="en-US"/>
        </w:rPr>
        <w:t xml:space="preserve">provide </w:t>
      </w:r>
      <w:r w:rsidR="2504050A" w:rsidRPr="003223FC">
        <w:rPr>
          <w:rFonts w:eastAsiaTheme="minorEastAsia" w:cstheme="minorHAnsi"/>
          <w:sz w:val="24"/>
          <w:szCs w:val="24"/>
          <w:lang w:val="en-US"/>
        </w:rPr>
        <w:t>cover from 8am until 8pm</w:t>
      </w:r>
      <w:r w:rsidR="00863F14" w:rsidRPr="003223FC">
        <w:rPr>
          <w:rFonts w:eastAsiaTheme="minorEastAsia" w:cstheme="minorHAnsi"/>
          <w:sz w:val="24"/>
          <w:szCs w:val="24"/>
          <w:lang w:val="en-US"/>
        </w:rPr>
        <w:t xml:space="preserve">, </w:t>
      </w:r>
      <w:r w:rsidR="00E06810" w:rsidRPr="003223FC">
        <w:rPr>
          <w:rFonts w:eastAsiaTheme="minorEastAsia" w:cstheme="minorHAnsi"/>
          <w:sz w:val="24"/>
          <w:szCs w:val="24"/>
          <w:lang w:val="en-US"/>
        </w:rPr>
        <w:t>7</w:t>
      </w:r>
      <w:r w:rsidR="00863F14" w:rsidRPr="003223FC">
        <w:rPr>
          <w:rFonts w:eastAsiaTheme="minorEastAsia" w:cstheme="minorHAnsi"/>
          <w:sz w:val="24"/>
          <w:szCs w:val="24"/>
          <w:lang w:val="en-US"/>
        </w:rPr>
        <w:t xml:space="preserve"> days per week </w:t>
      </w:r>
      <w:r w:rsidR="2504050A" w:rsidRPr="003223FC">
        <w:rPr>
          <w:rFonts w:eastAsiaTheme="minorEastAsia" w:cstheme="minorHAnsi"/>
          <w:sz w:val="24"/>
          <w:szCs w:val="24"/>
          <w:lang w:val="en-US"/>
        </w:rPr>
        <w:t>with the out</w:t>
      </w:r>
      <w:r w:rsidR="29A979CE" w:rsidRPr="003223FC">
        <w:rPr>
          <w:rFonts w:eastAsiaTheme="minorEastAsia" w:cstheme="minorHAnsi"/>
          <w:sz w:val="24"/>
          <w:szCs w:val="24"/>
          <w:lang w:val="en-US"/>
        </w:rPr>
        <w:t>-</w:t>
      </w:r>
      <w:r w:rsidR="2504050A" w:rsidRPr="003223FC">
        <w:rPr>
          <w:rFonts w:eastAsiaTheme="minorEastAsia" w:cstheme="minorHAnsi"/>
          <w:sz w:val="24"/>
          <w:szCs w:val="24"/>
          <w:lang w:val="en-US"/>
        </w:rPr>
        <w:t>of</w:t>
      </w:r>
      <w:r w:rsidR="50D94B04" w:rsidRPr="003223FC">
        <w:rPr>
          <w:rFonts w:eastAsiaTheme="minorEastAsia" w:cstheme="minorHAnsi"/>
          <w:sz w:val="24"/>
          <w:szCs w:val="24"/>
          <w:lang w:val="en-US"/>
        </w:rPr>
        <w:t>-</w:t>
      </w:r>
      <w:r w:rsidR="2504050A" w:rsidRPr="003223FC">
        <w:rPr>
          <w:rFonts w:eastAsiaTheme="minorEastAsia" w:cstheme="minorHAnsi"/>
          <w:sz w:val="24"/>
          <w:szCs w:val="24"/>
          <w:lang w:val="en-US"/>
        </w:rPr>
        <w:t xml:space="preserve">hours </w:t>
      </w:r>
      <w:r w:rsidR="006A5E86" w:rsidRPr="003223FC">
        <w:rPr>
          <w:rFonts w:eastAsiaTheme="minorEastAsia" w:cstheme="minorHAnsi"/>
          <w:sz w:val="24"/>
          <w:szCs w:val="24"/>
          <w:lang w:val="en-US"/>
        </w:rPr>
        <w:t>D</w:t>
      </w:r>
      <w:r w:rsidR="2504050A" w:rsidRPr="003223FC">
        <w:rPr>
          <w:rFonts w:eastAsiaTheme="minorEastAsia" w:cstheme="minorHAnsi"/>
          <w:sz w:val="24"/>
          <w:szCs w:val="24"/>
          <w:lang w:val="en-US"/>
        </w:rPr>
        <w:t xml:space="preserve">istrict </w:t>
      </w:r>
      <w:r w:rsidR="006A5E86" w:rsidRPr="003223FC">
        <w:rPr>
          <w:rFonts w:eastAsiaTheme="minorEastAsia" w:cstheme="minorHAnsi"/>
          <w:sz w:val="24"/>
          <w:szCs w:val="24"/>
          <w:lang w:val="en-US"/>
        </w:rPr>
        <w:t>N</w:t>
      </w:r>
      <w:r w:rsidR="2504050A" w:rsidRPr="003223FC">
        <w:rPr>
          <w:rFonts w:eastAsiaTheme="minorEastAsia" w:cstheme="minorHAnsi"/>
          <w:sz w:val="24"/>
          <w:szCs w:val="24"/>
          <w:lang w:val="en-US"/>
        </w:rPr>
        <w:t xml:space="preserve">ursing </w:t>
      </w:r>
      <w:r w:rsidR="006A5E86" w:rsidRPr="003223FC">
        <w:rPr>
          <w:rFonts w:eastAsiaTheme="minorEastAsia" w:cstheme="minorHAnsi"/>
          <w:sz w:val="24"/>
          <w:szCs w:val="24"/>
          <w:lang w:val="en-US"/>
        </w:rPr>
        <w:t>T</w:t>
      </w:r>
      <w:r w:rsidR="2504050A" w:rsidRPr="003223FC">
        <w:rPr>
          <w:rFonts w:eastAsiaTheme="minorEastAsia" w:cstheme="minorHAnsi"/>
          <w:sz w:val="24"/>
          <w:szCs w:val="24"/>
          <w:lang w:val="en-US"/>
        </w:rPr>
        <w:t xml:space="preserve">eam </w:t>
      </w:r>
      <w:r w:rsidR="006A5E86" w:rsidRPr="003223FC">
        <w:rPr>
          <w:rFonts w:eastAsiaTheme="minorEastAsia" w:cstheme="minorHAnsi"/>
          <w:sz w:val="24"/>
          <w:szCs w:val="24"/>
          <w:lang w:val="en-US"/>
        </w:rPr>
        <w:t>(</w:t>
      </w:r>
      <w:r w:rsidR="2504050A" w:rsidRPr="003223FC">
        <w:rPr>
          <w:rFonts w:eastAsiaTheme="minorEastAsia" w:cstheme="minorHAnsi"/>
          <w:sz w:val="24"/>
          <w:szCs w:val="24"/>
          <w:lang w:val="en-US"/>
        </w:rPr>
        <w:t xml:space="preserve">based in </w:t>
      </w:r>
      <w:proofErr w:type="spellStart"/>
      <w:r w:rsidR="009B0F87" w:rsidRPr="003223FC">
        <w:rPr>
          <w:rFonts w:eastAsiaTheme="minorEastAsia" w:cstheme="minorHAnsi"/>
          <w:sz w:val="24"/>
          <w:szCs w:val="24"/>
          <w:lang w:val="en-US"/>
        </w:rPr>
        <w:t>Alltwen</w:t>
      </w:r>
      <w:proofErr w:type="spellEnd"/>
      <w:r w:rsidR="009B0F87" w:rsidRPr="003223FC">
        <w:rPr>
          <w:rFonts w:eastAsiaTheme="minorEastAsia" w:cstheme="minorHAnsi"/>
          <w:sz w:val="24"/>
          <w:szCs w:val="24"/>
          <w:lang w:val="en-US"/>
        </w:rPr>
        <w:t>) available</w:t>
      </w:r>
      <w:r w:rsidR="2504050A" w:rsidRPr="003223FC">
        <w:rPr>
          <w:rFonts w:eastAsiaTheme="minorEastAsia" w:cstheme="minorHAnsi"/>
          <w:sz w:val="24"/>
          <w:szCs w:val="24"/>
          <w:lang w:val="en-US"/>
        </w:rPr>
        <w:t xml:space="preserve"> for district nursing care at night.</w:t>
      </w:r>
      <w:r w:rsidR="48DE8BDB" w:rsidRPr="003223FC">
        <w:rPr>
          <w:rFonts w:eastAsiaTheme="minorEastAsia" w:cstheme="minorHAnsi"/>
          <w:sz w:val="24"/>
          <w:szCs w:val="24"/>
          <w:lang w:val="en-US"/>
        </w:rPr>
        <w:t xml:space="preserve"> </w:t>
      </w:r>
    </w:p>
    <w:bookmarkEnd w:id="18"/>
    <w:p w14:paraId="6BAF61EB" w14:textId="061B3C42" w:rsidR="3C045334" w:rsidRPr="003223FC" w:rsidRDefault="48DE8BDB" w:rsidP="003223FC">
      <w:pPr>
        <w:spacing w:after="0" w:line="276" w:lineRule="auto"/>
        <w:jc w:val="both"/>
        <w:rPr>
          <w:rFonts w:eastAsiaTheme="minorEastAsia" w:cstheme="minorHAnsi"/>
          <w:sz w:val="24"/>
          <w:szCs w:val="24"/>
          <w:lang w:val="en-US"/>
        </w:rPr>
      </w:pPr>
      <w:r w:rsidRPr="003223FC">
        <w:rPr>
          <w:rFonts w:eastAsiaTheme="minorEastAsia" w:cstheme="minorHAnsi"/>
          <w:sz w:val="24"/>
          <w:szCs w:val="24"/>
          <w:lang w:val="en-US"/>
        </w:rPr>
        <w:t xml:space="preserve">The District Nursing Service </w:t>
      </w:r>
      <w:r w:rsidR="00566BB8" w:rsidRPr="003223FC">
        <w:rPr>
          <w:rFonts w:eastAsiaTheme="minorEastAsia" w:cstheme="minorHAnsi"/>
          <w:sz w:val="24"/>
          <w:szCs w:val="24"/>
          <w:lang w:val="en-US"/>
        </w:rPr>
        <w:t>is</w:t>
      </w:r>
      <w:r w:rsidRPr="003223FC">
        <w:rPr>
          <w:rFonts w:eastAsiaTheme="minorEastAsia" w:cstheme="minorHAnsi"/>
          <w:sz w:val="24"/>
          <w:szCs w:val="24"/>
          <w:lang w:val="en-US"/>
        </w:rPr>
        <w:t xml:space="preserve"> one point of contact for people to access community home based general nursing services. They provide care through </w:t>
      </w:r>
      <w:bookmarkStart w:id="19" w:name="_Int_i5wQgA4F"/>
      <w:r w:rsidR="006A5E86" w:rsidRPr="003223FC">
        <w:rPr>
          <w:rFonts w:eastAsiaTheme="minorEastAsia" w:cstheme="minorHAnsi"/>
          <w:sz w:val="24"/>
          <w:szCs w:val="24"/>
          <w:lang w:val="en-US"/>
        </w:rPr>
        <w:t xml:space="preserve">an </w:t>
      </w:r>
      <w:r w:rsidRPr="003223FC">
        <w:rPr>
          <w:rFonts w:eastAsiaTheme="minorEastAsia" w:cstheme="minorHAnsi"/>
          <w:sz w:val="24"/>
          <w:szCs w:val="24"/>
          <w:lang w:val="en-US"/>
        </w:rPr>
        <w:t>appropriately</w:t>
      </w:r>
      <w:bookmarkEnd w:id="19"/>
      <w:r w:rsidRPr="003223FC">
        <w:rPr>
          <w:rFonts w:eastAsiaTheme="minorEastAsia" w:cstheme="minorHAnsi"/>
          <w:sz w:val="24"/>
          <w:szCs w:val="24"/>
          <w:lang w:val="en-US"/>
        </w:rPr>
        <w:t xml:space="preserve"> skilled and </w:t>
      </w:r>
      <w:r w:rsidR="00C003F7">
        <w:rPr>
          <w:rFonts w:eastAsiaTheme="minorEastAsia" w:cstheme="minorHAnsi"/>
          <w:sz w:val="24"/>
          <w:szCs w:val="24"/>
          <w:lang w:val="en-US"/>
        </w:rPr>
        <w:t>registered</w:t>
      </w:r>
      <w:r w:rsidR="00C003F7" w:rsidRPr="003223FC">
        <w:rPr>
          <w:rFonts w:eastAsiaTheme="minorEastAsia" w:cstheme="minorHAnsi"/>
          <w:sz w:val="24"/>
          <w:szCs w:val="24"/>
          <w:lang w:val="en-US"/>
        </w:rPr>
        <w:t xml:space="preserve"> </w:t>
      </w:r>
      <w:r w:rsidRPr="003223FC">
        <w:rPr>
          <w:rFonts w:eastAsiaTheme="minorEastAsia" w:cstheme="minorHAnsi"/>
          <w:sz w:val="24"/>
          <w:szCs w:val="24"/>
          <w:lang w:val="en-US"/>
        </w:rPr>
        <w:t xml:space="preserve">nursing workforce, which delivers an equitable and accessible range of services. </w:t>
      </w:r>
      <w:bookmarkStart w:id="20" w:name="_Int_8Ic9biUC"/>
      <w:r w:rsidRPr="003223FC">
        <w:rPr>
          <w:rFonts w:eastAsiaTheme="minorEastAsia" w:cstheme="minorHAnsi"/>
          <w:sz w:val="24"/>
          <w:szCs w:val="24"/>
          <w:lang w:val="en-US"/>
        </w:rPr>
        <w:t xml:space="preserve"> </w:t>
      </w:r>
      <w:bookmarkEnd w:id="20"/>
      <w:r w:rsidR="009B0F87" w:rsidRPr="003223FC">
        <w:rPr>
          <w:rFonts w:eastAsiaTheme="minorEastAsia" w:cstheme="minorHAnsi"/>
          <w:sz w:val="24"/>
          <w:szCs w:val="24"/>
          <w:lang w:val="en-US"/>
        </w:rPr>
        <w:t>They predominantly</w:t>
      </w:r>
      <w:r w:rsidR="006A5E86" w:rsidRPr="003223FC">
        <w:rPr>
          <w:rFonts w:eastAsiaTheme="minorEastAsia" w:cstheme="minorHAnsi"/>
          <w:sz w:val="24"/>
          <w:szCs w:val="24"/>
          <w:lang w:val="en-US"/>
        </w:rPr>
        <w:t xml:space="preserve"> </w:t>
      </w:r>
      <w:r w:rsidRPr="003223FC">
        <w:rPr>
          <w:rFonts w:eastAsiaTheme="minorEastAsia" w:cstheme="minorHAnsi"/>
          <w:sz w:val="24"/>
          <w:szCs w:val="24"/>
          <w:lang w:val="en-US"/>
        </w:rPr>
        <w:t xml:space="preserve">see patients who are </w:t>
      </w:r>
      <w:r w:rsidR="2859E486" w:rsidRPr="003223FC">
        <w:rPr>
          <w:rFonts w:eastAsiaTheme="minorEastAsia" w:cstheme="minorHAnsi"/>
          <w:sz w:val="24"/>
          <w:szCs w:val="24"/>
          <w:lang w:val="en-US"/>
        </w:rPr>
        <w:t>deemed</w:t>
      </w:r>
      <w:r w:rsidRPr="003223FC">
        <w:rPr>
          <w:rFonts w:eastAsiaTheme="minorEastAsia" w:cstheme="minorHAnsi"/>
          <w:sz w:val="24"/>
          <w:szCs w:val="24"/>
          <w:lang w:val="en-US"/>
        </w:rPr>
        <w:t xml:space="preserve"> house bound, </w:t>
      </w:r>
      <w:r w:rsidR="006A5E86" w:rsidRPr="003223FC">
        <w:rPr>
          <w:rFonts w:eastAsiaTheme="minorEastAsia" w:cstheme="minorHAnsi"/>
          <w:sz w:val="24"/>
          <w:szCs w:val="24"/>
          <w:lang w:val="en-US"/>
        </w:rPr>
        <w:t xml:space="preserve">providing </w:t>
      </w:r>
      <w:r w:rsidR="00C003F7">
        <w:rPr>
          <w:rFonts w:eastAsiaTheme="minorEastAsia" w:cstheme="minorHAnsi"/>
          <w:sz w:val="24"/>
          <w:szCs w:val="24"/>
          <w:lang w:val="en-US"/>
        </w:rPr>
        <w:t xml:space="preserve">health promotion, </w:t>
      </w:r>
      <w:r w:rsidRPr="003223FC">
        <w:rPr>
          <w:rFonts w:eastAsiaTheme="minorEastAsia" w:cstheme="minorHAnsi"/>
          <w:sz w:val="24"/>
          <w:szCs w:val="24"/>
          <w:lang w:val="en-US"/>
        </w:rPr>
        <w:t xml:space="preserve">support through ill health, promoting and </w:t>
      </w:r>
      <w:r w:rsidRPr="009B0F87">
        <w:rPr>
          <w:rFonts w:eastAsiaTheme="minorEastAsia" w:cstheme="minorHAnsi"/>
          <w:sz w:val="24"/>
          <w:szCs w:val="24"/>
        </w:rPr>
        <w:t>maximising</w:t>
      </w:r>
      <w:r w:rsidRPr="003223FC">
        <w:rPr>
          <w:rFonts w:eastAsiaTheme="minorEastAsia" w:cstheme="minorHAnsi"/>
          <w:sz w:val="24"/>
          <w:szCs w:val="24"/>
          <w:lang w:val="en-US"/>
        </w:rPr>
        <w:t xml:space="preserve"> independence, </w:t>
      </w:r>
      <w:r w:rsidR="1D661C64" w:rsidRPr="003223FC">
        <w:rPr>
          <w:rFonts w:eastAsiaTheme="minorEastAsia" w:cstheme="minorHAnsi"/>
          <w:sz w:val="24"/>
          <w:szCs w:val="24"/>
          <w:lang w:val="en-US"/>
        </w:rPr>
        <w:t>recovery,</w:t>
      </w:r>
      <w:r w:rsidRPr="003223FC">
        <w:rPr>
          <w:rFonts w:eastAsiaTheme="minorEastAsia" w:cstheme="minorHAnsi"/>
          <w:sz w:val="24"/>
          <w:szCs w:val="24"/>
          <w:lang w:val="en-US"/>
        </w:rPr>
        <w:t xml:space="preserve"> and/or the terminal stages of life. </w:t>
      </w:r>
      <w:r w:rsidR="00863F14" w:rsidRPr="003223FC">
        <w:rPr>
          <w:rFonts w:eastAsiaTheme="minorEastAsia" w:cstheme="minorHAnsi"/>
          <w:sz w:val="24"/>
          <w:szCs w:val="24"/>
          <w:lang w:val="en-US"/>
        </w:rPr>
        <w:t xml:space="preserve"> The </w:t>
      </w:r>
      <w:r w:rsidR="00115159" w:rsidRPr="003223FC">
        <w:rPr>
          <w:rFonts w:eastAsiaTheme="minorEastAsia" w:cstheme="minorHAnsi"/>
          <w:sz w:val="24"/>
          <w:szCs w:val="24"/>
          <w:lang w:val="en-US"/>
        </w:rPr>
        <w:t xml:space="preserve">District Nursing </w:t>
      </w:r>
      <w:r w:rsidR="00863F14" w:rsidRPr="003223FC">
        <w:rPr>
          <w:rFonts w:eastAsiaTheme="minorEastAsia" w:cstheme="minorHAnsi"/>
          <w:sz w:val="24"/>
          <w:szCs w:val="24"/>
          <w:lang w:val="en-US"/>
        </w:rPr>
        <w:t xml:space="preserve">service leads and delivers care </w:t>
      </w:r>
      <w:r w:rsidR="00115159" w:rsidRPr="003223FC">
        <w:rPr>
          <w:rFonts w:eastAsiaTheme="minorEastAsia" w:cstheme="minorHAnsi"/>
          <w:sz w:val="24"/>
          <w:szCs w:val="24"/>
          <w:lang w:val="en-US"/>
        </w:rPr>
        <w:t xml:space="preserve">within patient’s homes, residential and care home settings, clinics and hospital </w:t>
      </w:r>
      <w:r w:rsidR="009B0F87" w:rsidRPr="003223FC">
        <w:rPr>
          <w:rFonts w:eastAsiaTheme="minorEastAsia" w:cstheme="minorHAnsi"/>
          <w:sz w:val="24"/>
          <w:szCs w:val="24"/>
          <w:lang w:val="en-US"/>
        </w:rPr>
        <w:t>settings: The</w:t>
      </w:r>
      <w:r w:rsidR="3C045334" w:rsidRPr="003223FC">
        <w:rPr>
          <w:rFonts w:eastAsiaTheme="minorEastAsia" w:cstheme="minorHAnsi"/>
          <w:sz w:val="24"/>
          <w:szCs w:val="24"/>
          <w:lang w:val="en-US"/>
        </w:rPr>
        <w:t xml:space="preserve"> provision of </w:t>
      </w:r>
      <w:r w:rsidR="3C045334" w:rsidRPr="003223FC">
        <w:rPr>
          <w:rFonts w:eastAsiaTheme="minorEastAsia" w:cstheme="minorHAnsi"/>
          <w:b/>
          <w:bCs/>
          <w:sz w:val="24"/>
          <w:szCs w:val="24"/>
          <w:lang w:val="en-US"/>
        </w:rPr>
        <w:t>end-of-life care</w:t>
      </w:r>
      <w:r w:rsidR="3C045334" w:rsidRPr="003223FC">
        <w:rPr>
          <w:rFonts w:eastAsiaTheme="minorEastAsia" w:cstheme="minorHAnsi"/>
          <w:sz w:val="24"/>
          <w:szCs w:val="24"/>
          <w:lang w:val="en-US"/>
        </w:rPr>
        <w:t xml:space="preserve"> in Tywyn </w:t>
      </w:r>
      <w:r w:rsidR="00115159" w:rsidRPr="003223FC">
        <w:rPr>
          <w:rFonts w:eastAsiaTheme="minorEastAsia" w:cstheme="minorHAnsi"/>
          <w:sz w:val="24"/>
          <w:szCs w:val="24"/>
          <w:lang w:val="en-US"/>
        </w:rPr>
        <w:t xml:space="preserve">and the surrounding </w:t>
      </w:r>
      <w:r w:rsidR="3C045334" w:rsidRPr="003223FC">
        <w:rPr>
          <w:rFonts w:eastAsiaTheme="minorEastAsia" w:cstheme="minorHAnsi"/>
          <w:sz w:val="24"/>
          <w:szCs w:val="24"/>
          <w:lang w:val="en-US"/>
        </w:rPr>
        <w:t xml:space="preserve">area is provided by the </w:t>
      </w:r>
      <w:r w:rsidR="00C521C1" w:rsidRPr="003223FC">
        <w:rPr>
          <w:rFonts w:eastAsiaTheme="minorEastAsia" w:cstheme="minorHAnsi"/>
          <w:sz w:val="24"/>
          <w:szCs w:val="24"/>
          <w:lang w:val="en-US"/>
        </w:rPr>
        <w:t>D</w:t>
      </w:r>
      <w:r w:rsidR="3C045334" w:rsidRPr="003223FC">
        <w:rPr>
          <w:rFonts w:eastAsiaTheme="minorEastAsia" w:cstheme="minorHAnsi"/>
          <w:sz w:val="24"/>
          <w:szCs w:val="24"/>
          <w:lang w:val="en-US"/>
        </w:rPr>
        <w:t xml:space="preserve">istrict </w:t>
      </w:r>
      <w:r w:rsidR="00C521C1" w:rsidRPr="003223FC">
        <w:rPr>
          <w:rFonts w:eastAsiaTheme="minorEastAsia" w:cstheme="minorHAnsi"/>
          <w:sz w:val="24"/>
          <w:szCs w:val="24"/>
          <w:lang w:val="en-US"/>
        </w:rPr>
        <w:t>N</w:t>
      </w:r>
      <w:r w:rsidR="3C045334" w:rsidRPr="003223FC">
        <w:rPr>
          <w:rFonts w:eastAsiaTheme="minorEastAsia" w:cstheme="minorHAnsi"/>
          <w:sz w:val="24"/>
          <w:szCs w:val="24"/>
          <w:lang w:val="en-US"/>
        </w:rPr>
        <w:t xml:space="preserve">ursing </w:t>
      </w:r>
      <w:r w:rsidR="00C521C1" w:rsidRPr="003223FC">
        <w:rPr>
          <w:rFonts w:eastAsiaTheme="minorEastAsia" w:cstheme="minorHAnsi"/>
          <w:sz w:val="24"/>
          <w:szCs w:val="24"/>
          <w:lang w:val="en-US"/>
        </w:rPr>
        <w:t>T</w:t>
      </w:r>
      <w:r w:rsidR="3C045334" w:rsidRPr="003223FC">
        <w:rPr>
          <w:rFonts w:eastAsiaTheme="minorEastAsia" w:cstheme="minorHAnsi"/>
          <w:sz w:val="24"/>
          <w:szCs w:val="24"/>
          <w:lang w:val="en-US"/>
        </w:rPr>
        <w:t>eam supported by the CRT</w:t>
      </w:r>
      <w:r w:rsidR="00C003F7">
        <w:rPr>
          <w:rFonts w:eastAsiaTheme="minorEastAsia" w:cstheme="minorHAnsi"/>
          <w:sz w:val="24"/>
          <w:szCs w:val="24"/>
          <w:lang w:val="en-US"/>
        </w:rPr>
        <w:t>,</w:t>
      </w:r>
      <w:r w:rsidR="3C045334" w:rsidRPr="003223FC">
        <w:rPr>
          <w:rFonts w:eastAsiaTheme="minorEastAsia" w:cstheme="minorHAnsi"/>
          <w:sz w:val="24"/>
          <w:szCs w:val="24"/>
          <w:lang w:val="en-US"/>
        </w:rPr>
        <w:t xml:space="preserve"> which consists of the GP service, </w:t>
      </w:r>
      <w:r w:rsidR="00115159" w:rsidRPr="003223FC">
        <w:rPr>
          <w:rFonts w:eastAsiaTheme="minorEastAsia" w:cstheme="minorHAnsi"/>
          <w:sz w:val="24"/>
          <w:szCs w:val="24"/>
          <w:lang w:val="en-US"/>
        </w:rPr>
        <w:t>D</w:t>
      </w:r>
      <w:r w:rsidR="3C045334" w:rsidRPr="003223FC">
        <w:rPr>
          <w:rFonts w:eastAsiaTheme="minorEastAsia" w:cstheme="minorHAnsi"/>
          <w:sz w:val="24"/>
          <w:szCs w:val="24"/>
          <w:lang w:val="en-US"/>
        </w:rPr>
        <w:t xml:space="preserve">istrict </w:t>
      </w:r>
      <w:r w:rsidR="00115159" w:rsidRPr="003223FC">
        <w:rPr>
          <w:rFonts w:eastAsiaTheme="minorEastAsia" w:cstheme="minorHAnsi"/>
          <w:sz w:val="24"/>
          <w:szCs w:val="24"/>
          <w:lang w:val="en-US"/>
        </w:rPr>
        <w:t>N</w:t>
      </w:r>
      <w:r w:rsidR="3C045334" w:rsidRPr="003223FC">
        <w:rPr>
          <w:rFonts w:eastAsiaTheme="minorEastAsia" w:cstheme="minorHAnsi"/>
          <w:sz w:val="24"/>
          <w:szCs w:val="24"/>
          <w:lang w:val="en-US"/>
        </w:rPr>
        <w:t xml:space="preserve">ursing, </w:t>
      </w:r>
      <w:r w:rsidR="00115159" w:rsidRPr="003223FC">
        <w:rPr>
          <w:rFonts w:eastAsiaTheme="minorEastAsia" w:cstheme="minorHAnsi"/>
          <w:sz w:val="24"/>
          <w:szCs w:val="24"/>
          <w:lang w:val="en-US"/>
        </w:rPr>
        <w:t>S</w:t>
      </w:r>
      <w:r w:rsidR="3C045334" w:rsidRPr="003223FC">
        <w:rPr>
          <w:rFonts w:eastAsiaTheme="minorEastAsia" w:cstheme="minorHAnsi"/>
          <w:sz w:val="24"/>
          <w:szCs w:val="24"/>
          <w:lang w:val="en-US"/>
        </w:rPr>
        <w:t xml:space="preserve">pecialist </w:t>
      </w:r>
      <w:r w:rsidR="00115159" w:rsidRPr="003223FC">
        <w:rPr>
          <w:rFonts w:eastAsiaTheme="minorEastAsia" w:cstheme="minorHAnsi"/>
          <w:sz w:val="24"/>
          <w:szCs w:val="24"/>
          <w:lang w:val="en-US"/>
        </w:rPr>
        <w:t>P</w:t>
      </w:r>
      <w:r w:rsidR="3C045334" w:rsidRPr="003223FC">
        <w:rPr>
          <w:rFonts w:eastAsiaTheme="minorEastAsia" w:cstheme="minorHAnsi"/>
          <w:sz w:val="24"/>
          <w:szCs w:val="24"/>
          <w:lang w:val="en-US"/>
        </w:rPr>
        <w:t xml:space="preserve">alliative </w:t>
      </w:r>
      <w:r w:rsidR="00115159" w:rsidRPr="003223FC">
        <w:rPr>
          <w:rFonts w:eastAsiaTheme="minorEastAsia" w:cstheme="minorHAnsi"/>
          <w:sz w:val="24"/>
          <w:szCs w:val="24"/>
          <w:lang w:val="en-US"/>
        </w:rPr>
        <w:t>C</w:t>
      </w:r>
      <w:r w:rsidR="3C045334" w:rsidRPr="003223FC">
        <w:rPr>
          <w:rFonts w:eastAsiaTheme="minorEastAsia" w:cstheme="minorHAnsi"/>
          <w:sz w:val="24"/>
          <w:szCs w:val="24"/>
          <w:lang w:val="en-US"/>
        </w:rPr>
        <w:t xml:space="preserve">are, </w:t>
      </w:r>
      <w:proofErr w:type="spellStart"/>
      <w:r w:rsidR="00C521C1" w:rsidRPr="003223FC">
        <w:rPr>
          <w:rFonts w:eastAsiaTheme="minorEastAsia" w:cstheme="minorHAnsi"/>
          <w:sz w:val="24"/>
          <w:szCs w:val="24"/>
          <w:lang w:val="en-US"/>
        </w:rPr>
        <w:t>T</w:t>
      </w:r>
      <w:r w:rsidR="3C045334" w:rsidRPr="003223FC">
        <w:rPr>
          <w:rFonts w:eastAsiaTheme="minorEastAsia" w:cstheme="minorHAnsi"/>
          <w:sz w:val="24"/>
          <w:szCs w:val="24"/>
          <w:lang w:val="en-US"/>
        </w:rPr>
        <w:t>uag</w:t>
      </w:r>
      <w:proofErr w:type="spellEnd"/>
      <w:r w:rsidR="3C045334" w:rsidRPr="003223FC">
        <w:rPr>
          <w:rFonts w:eastAsiaTheme="minorEastAsia" w:cstheme="minorHAnsi"/>
          <w:sz w:val="24"/>
          <w:szCs w:val="24"/>
          <w:lang w:val="en-US"/>
        </w:rPr>
        <w:t xml:space="preserve"> </w:t>
      </w:r>
      <w:proofErr w:type="spellStart"/>
      <w:r w:rsidR="00C521C1" w:rsidRPr="003223FC">
        <w:rPr>
          <w:rFonts w:eastAsiaTheme="minorEastAsia" w:cstheme="minorHAnsi"/>
          <w:sz w:val="24"/>
          <w:szCs w:val="24"/>
          <w:lang w:val="en-US"/>
        </w:rPr>
        <w:t>A</w:t>
      </w:r>
      <w:r w:rsidR="3C045334" w:rsidRPr="003223FC">
        <w:rPr>
          <w:rFonts w:eastAsiaTheme="minorEastAsia" w:cstheme="minorHAnsi"/>
          <w:sz w:val="24"/>
          <w:szCs w:val="24"/>
          <w:lang w:val="en-US"/>
        </w:rPr>
        <w:t>dref</w:t>
      </w:r>
      <w:proofErr w:type="spellEnd"/>
      <w:r w:rsidR="3C045334" w:rsidRPr="003223FC">
        <w:rPr>
          <w:rFonts w:eastAsiaTheme="minorEastAsia" w:cstheme="minorHAnsi"/>
          <w:sz w:val="24"/>
          <w:szCs w:val="24"/>
          <w:lang w:val="en-US"/>
        </w:rPr>
        <w:t xml:space="preserve"> </w:t>
      </w:r>
      <w:r w:rsidR="00C521C1" w:rsidRPr="003223FC">
        <w:rPr>
          <w:rFonts w:eastAsiaTheme="minorEastAsia" w:cstheme="minorHAnsi"/>
          <w:sz w:val="24"/>
          <w:szCs w:val="24"/>
          <w:lang w:val="en-US"/>
        </w:rPr>
        <w:t>T</w:t>
      </w:r>
      <w:r w:rsidR="3C045334" w:rsidRPr="003223FC">
        <w:rPr>
          <w:rFonts w:eastAsiaTheme="minorEastAsia" w:cstheme="minorHAnsi"/>
          <w:sz w:val="24"/>
          <w:szCs w:val="24"/>
          <w:lang w:val="en-US"/>
        </w:rPr>
        <w:t xml:space="preserve">eam, </w:t>
      </w:r>
      <w:r w:rsidR="00115159" w:rsidRPr="003223FC">
        <w:rPr>
          <w:rFonts w:eastAsiaTheme="minorEastAsia" w:cstheme="minorHAnsi"/>
          <w:sz w:val="24"/>
          <w:szCs w:val="24"/>
          <w:lang w:val="en-US"/>
        </w:rPr>
        <w:t>N</w:t>
      </w:r>
      <w:r w:rsidR="3C045334" w:rsidRPr="003223FC">
        <w:rPr>
          <w:rFonts w:eastAsiaTheme="minorEastAsia" w:cstheme="minorHAnsi"/>
          <w:sz w:val="24"/>
          <w:szCs w:val="24"/>
          <w:lang w:val="en-US"/>
        </w:rPr>
        <w:t xml:space="preserve">ursing and </w:t>
      </w:r>
      <w:r w:rsidR="00115159" w:rsidRPr="003223FC">
        <w:rPr>
          <w:rFonts w:eastAsiaTheme="minorEastAsia" w:cstheme="minorHAnsi"/>
          <w:sz w:val="24"/>
          <w:szCs w:val="24"/>
          <w:lang w:val="en-US"/>
        </w:rPr>
        <w:t>R</w:t>
      </w:r>
      <w:r w:rsidR="3C045334" w:rsidRPr="003223FC">
        <w:rPr>
          <w:rFonts w:eastAsiaTheme="minorEastAsia" w:cstheme="minorHAnsi"/>
          <w:sz w:val="24"/>
          <w:szCs w:val="24"/>
          <w:lang w:val="en-US"/>
        </w:rPr>
        <w:t xml:space="preserve">esidential </w:t>
      </w:r>
      <w:r w:rsidR="00115159" w:rsidRPr="003223FC">
        <w:rPr>
          <w:rFonts w:eastAsiaTheme="minorEastAsia" w:cstheme="minorHAnsi"/>
          <w:sz w:val="24"/>
          <w:szCs w:val="24"/>
          <w:lang w:val="en-US"/>
        </w:rPr>
        <w:t>H</w:t>
      </w:r>
      <w:r w:rsidR="3C045334" w:rsidRPr="003223FC">
        <w:rPr>
          <w:rFonts w:eastAsiaTheme="minorEastAsia" w:cstheme="minorHAnsi"/>
          <w:sz w:val="24"/>
          <w:szCs w:val="24"/>
          <w:lang w:val="en-US"/>
        </w:rPr>
        <w:t xml:space="preserve">omes, </w:t>
      </w:r>
      <w:r w:rsidR="00115159" w:rsidRPr="003223FC">
        <w:rPr>
          <w:rFonts w:eastAsiaTheme="minorEastAsia" w:cstheme="minorHAnsi"/>
          <w:sz w:val="24"/>
          <w:szCs w:val="24"/>
          <w:lang w:val="en-US"/>
        </w:rPr>
        <w:t>L</w:t>
      </w:r>
      <w:r w:rsidR="3C045334" w:rsidRPr="003223FC">
        <w:rPr>
          <w:rFonts w:eastAsiaTheme="minorEastAsia" w:cstheme="minorHAnsi"/>
          <w:sz w:val="24"/>
          <w:szCs w:val="24"/>
          <w:lang w:val="en-US"/>
        </w:rPr>
        <w:t xml:space="preserve">ocal </w:t>
      </w:r>
      <w:r w:rsidR="00115159" w:rsidRPr="003223FC">
        <w:rPr>
          <w:rFonts w:eastAsiaTheme="minorEastAsia" w:cstheme="minorHAnsi"/>
          <w:sz w:val="24"/>
          <w:szCs w:val="24"/>
          <w:lang w:val="en-US"/>
        </w:rPr>
        <w:t>A</w:t>
      </w:r>
      <w:r w:rsidR="3C045334" w:rsidRPr="003223FC">
        <w:rPr>
          <w:rFonts w:eastAsiaTheme="minorEastAsia" w:cstheme="minorHAnsi"/>
          <w:sz w:val="24"/>
          <w:szCs w:val="24"/>
          <w:lang w:val="en-US"/>
        </w:rPr>
        <w:t xml:space="preserve">uthority, </w:t>
      </w:r>
      <w:r w:rsidR="00115159" w:rsidRPr="003223FC">
        <w:rPr>
          <w:rFonts w:eastAsiaTheme="minorEastAsia" w:cstheme="minorHAnsi"/>
          <w:sz w:val="24"/>
          <w:szCs w:val="24"/>
          <w:lang w:val="en-US"/>
        </w:rPr>
        <w:t>T</w:t>
      </w:r>
      <w:r w:rsidR="3C045334" w:rsidRPr="003223FC">
        <w:rPr>
          <w:rFonts w:eastAsiaTheme="minorEastAsia" w:cstheme="minorHAnsi"/>
          <w:sz w:val="24"/>
          <w:szCs w:val="24"/>
          <w:lang w:val="en-US"/>
        </w:rPr>
        <w:t xml:space="preserve">herapies, and </w:t>
      </w:r>
      <w:r w:rsidR="00115159" w:rsidRPr="003223FC">
        <w:rPr>
          <w:rFonts w:eastAsiaTheme="minorEastAsia" w:cstheme="minorHAnsi"/>
          <w:sz w:val="24"/>
          <w:szCs w:val="24"/>
          <w:lang w:val="en-US"/>
        </w:rPr>
        <w:t>P</w:t>
      </w:r>
      <w:r w:rsidR="3C045334" w:rsidRPr="003223FC">
        <w:rPr>
          <w:rFonts w:eastAsiaTheme="minorEastAsia" w:cstheme="minorHAnsi"/>
          <w:sz w:val="24"/>
          <w:szCs w:val="24"/>
          <w:lang w:val="en-US"/>
        </w:rPr>
        <w:t>harmacy.</w:t>
      </w:r>
    </w:p>
    <w:p w14:paraId="424C5BD9" w14:textId="77777777" w:rsidR="3C045334" w:rsidRPr="003223FC" w:rsidRDefault="3C045334" w:rsidP="003223FC">
      <w:pPr>
        <w:spacing w:after="0" w:line="276" w:lineRule="auto"/>
        <w:jc w:val="both"/>
        <w:rPr>
          <w:rFonts w:eastAsiaTheme="minorEastAsia" w:cstheme="minorHAnsi"/>
          <w:lang w:val="en-US"/>
        </w:rPr>
      </w:pPr>
      <w:r w:rsidRPr="003223FC">
        <w:rPr>
          <w:rFonts w:eastAsiaTheme="minorEastAsia" w:cstheme="minorHAnsi"/>
          <w:lang w:val="en-US"/>
        </w:rPr>
        <w:t xml:space="preserve"> </w:t>
      </w:r>
    </w:p>
    <w:p w14:paraId="066C67D5" w14:textId="77777777" w:rsidR="000F4C20" w:rsidRPr="003223FC" w:rsidRDefault="000F4C20" w:rsidP="00C6209B">
      <w:pPr>
        <w:pStyle w:val="Heading3"/>
      </w:pPr>
      <w:bookmarkStart w:id="21" w:name="_Toc208393437"/>
      <w:r w:rsidRPr="003223FC">
        <w:t xml:space="preserve">3.1.5 </w:t>
      </w:r>
      <w:r w:rsidR="0037727F" w:rsidRPr="003223FC">
        <w:t>Outpatient Services</w:t>
      </w:r>
      <w:bookmarkEnd w:id="21"/>
    </w:p>
    <w:p w14:paraId="07D7FB3F" w14:textId="77777777" w:rsidR="00B73CF9" w:rsidRPr="003223FC" w:rsidRDefault="00B73CF9" w:rsidP="003223FC">
      <w:pPr>
        <w:jc w:val="both"/>
        <w:rPr>
          <w:rFonts w:cstheme="minorHAnsi"/>
          <w:color w:val="2E74B5" w:themeColor="accent5" w:themeShade="BF"/>
        </w:rPr>
      </w:pPr>
    </w:p>
    <w:p w14:paraId="03CE6174" w14:textId="653F3C23" w:rsidR="00B73CF9" w:rsidRPr="003223FC" w:rsidRDefault="00BE5B50" w:rsidP="003223FC">
      <w:pPr>
        <w:spacing w:line="276" w:lineRule="auto"/>
        <w:jc w:val="both"/>
        <w:rPr>
          <w:rFonts w:cstheme="minorHAnsi"/>
          <w:sz w:val="24"/>
          <w:szCs w:val="24"/>
        </w:rPr>
      </w:pPr>
      <w:r w:rsidRPr="003223FC">
        <w:rPr>
          <w:rFonts w:cstheme="minorHAnsi"/>
          <w:sz w:val="24"/>
          <w:szCs w:val="24"/>
        </w:rPr>
        <w:t xml:space="preserve">A range of outpatient clinics are delivered within the </w:t>
      </w:r>
      <w:r w:rsidR="00C521C1" w:rsidRPr="003223FC">
        <w:rPr>
          <w:rFonts w:cstheme="minorHAnsi"/>
          <w:sz w:val="24"/>
          <w:szCs w:val="24"/>
        </w:rPr>
        <w:t>O</w:t>
      </w:r>
      <w:r w:rsidRPr="003223FC">
        <w:rPr>
          <w:rFonts w:cstheme="minorHAnsi"/>
          <w:sz w:val="24"/>
          <w:szCs w:val="24"/>
        </w:rPr>
        <w:t xml:space="preserve">utpatient </w:t>
      </w:r>
      <w:r w:rsidR="00C521C1" w:rsidRPr="003223FC">
        <w:rPr>
          <w:rFonts w:cstheme="minorHAnsi"/>
          <w:sz w:val="24"/>
          <w:szCs w:val="24"/>
        </w:rPr>
        <w:t>D</w:t>
      </w:r>
      <w:r w:rsidRPr="003223FC">
        <w:rPr>
          <w:rFonts w:cstheme="minorHAnsi"/>
          <w:sz w:val="24"/>
          <w:szCs w:val="24"/>
        </w:rPr>
        <w:t>epartment at Tywyn</w:t>
      </w:r>
      <w:r w:rsidR="00C521C1" w:rsidRPr="003223FC">
        <w:rPr>
          <w:rFonts w:cstheme="minorHAnsi"/>
          <w:sz w:val="24"/>
          <w:szCs w:val="24"/>
        </w:rPr>
        <w:t xml:space="preserve"> Hospital. </w:t>
      </w:r>
      <w:r w:rsidR="0071123B" w:rsidRPr="003223FC">
        <w:rPr>
          <w:rFonts w:cstheme="minorHAnsi"/>
          <w:sz w:val="24"/>
          <w:szCs w:val="24"/>
        </w:rPr>
        <w:t xml:space="preserve"> </w:t>
      </w:r>
      <w:r w:rsidR="00C521C1" w:rsidRPr="003223FC">
        <w:rPr>
          <w:rFonts w:cstheme="minorHAnsi"/>
          <w:sz w:val="24"/>
          <w:szCs w:val="24"/>
        </w:rPr>
        <w:t>T</w:t>
      </w:r>
      <w:r w:rsidR="0071123B" w:rsidRPr="003223FC">
        <w:rPr>
          <w:rFonts w:cstheme="minorHAnsi"/>
          <w:sz w:val="24"/>
          <w:szCs w:val="24"/>
        </w:rPr>
        <w:t xml:space="preserve">hese </w:t>
      </w:r>
      <w:r w:rsidR="237D9FEF" w:rsidRPr="003223FC">
        <w:rPr>
          <w:rFonts w:cstheme="minorHAnsi"/>
          <w:sz w:val="24"/>
          <w:szCs w:val="24"/>
        </w:rPr>
        <w:t>incorporate physical health, midwifery</w:t>
      </w:r>
      <w:r w:rsidR="00AE090C">
        <w:rPr>
          <w:rFonts w:cstheme="minorHAnsi"/>
          <w:sz w:val="24"/>
          <w:szCs w:val="24"/>
        </w:rPr>
        <w:t xml:space="preserve"> and </w:t>
      </w:r>
      <w:r w:rsidR="237D9FEF" w:rsidRPr="003223FC">
        <w:rPr>
          <w:rFonts w:cstheme="minorHAnsi"/>
          <w:sz w:val="24"/>
          <w:szCs w:val="24"/>
        </w:rPr>
        <w:t xml:space="preserve">mental health </w:t>
      </w:r>
      <w:r w:rsidR="00971650">
        <w:rPr>
          <w:rFonts w:cstheme="minorHAnsi"/>
          <w:sz w:val="24"/>
          <w:szCs w:val="24"/>
        </w:rPr>
        <w:t>(r</w:t>
      </w:r>
      <w:r w:rsidR="00115159" w:rsidRPr="003223FC">
        <w:rPr>
          <w:rFonts w:cstheme="minorHAnsi"/>
          <w:sz w:val="24"/>
          <w:szCs w:val="24"/>
        </w:rPr>
        <w:t xml:space="preserve">efer to </w:t>
      </w:r>
      <w:r w:rsidR="00C521C1" w:rsidRPr="003223FC">
        <w:rPr>
          <w:rFonts w:cstheme="minorHAnsi"/>
          <w:sz w:val="24"/>
          <w:szCs w:val="24"/>
        </w:rPr>
        <w:t>A</w:t>
      </w:r>
      <w:r w:rsidR="237D9FEF" w:rsidRPr="003223FC">
        <w:rPr>
          <w:rFonts w:cstheme="minorHAnsi"/>
          <w:sz w:val="24"/>
          <w:szCs w:val="24"/>
        </w:rPr>
        <w:t xml:space="preserve">ppendix </w:t>
      </w:r>
      <w:r w:rsidR="237D9FEF" w:rsidRPr="003223FC">
        <w:rPr>
          <w:rFonts w:cstheme="minorHAnsi"/>
          <w:sz w:val="24"/>
          <w:szCs w:val="24"/>
        </w:rPr>
        <w:lastRenderedPageBreak/>
        <w:t>A</w:t>
      </w:r>
      <w:r w:rsidR="00971650">
        <w:rPr>
          <w:rFonts w:cstheme="minorHAnsi"/>
          <w:sz w:val="24"/>
          <w:szCs w:val="24"/>
        </w:rPr>
        <w:t>)</w:t>
      </w:r>
      <w:r w:rsidR="4B6805DA" w:rsidRPr="003223FC">
        <w:rPr>
          <w:rFonts w:cstheme="minorHAnsi"/>
          <w:sz w:val="24"/>
          <w:szCs w:val="24"/>
        </w:rPr>
        <w:t>.</w:t>
      </w:r>
      <w:r w:rsidR="41167112" w:rsidRPr="003223FC">
        <w:rPr>
          <w:rFonts w:cstheme="minorHAnsi"/>
          <w:sz w:val="24"/>
          <w:szCs w:val="24"/>
        </w:rPr>
        <w:t xml:space="preserve"> </w:t>
      </w:r>
      <w:r w:rsidR="00C003F7">
        <w:rPr>
          <w:rFonts w:cstheme="minorHAnsi"/>
          <w:sz w:val="24"/>
          <w:szCs w:val="24"/>
        </w:rPr>
        <w:t xml:space="preserve"> </w:t>
      </w:r>
      <w:r w:rsidR="41167112" w:rsidRPr="003223FC">
        <w:rPr>
          <w:rFonts w:cstheme="minorHAnsi"/>
          <w:sz w:val="24"/>
          <w:szCs w:val="24"/>
        </w:rPr>
        <w:t>These service</w:t>
      </w:r>
      <w:r w:rsidR="41156C04" w:rsidRPr="003223FC">
        <w:rPr>
          <w:rFonts w:cstheme="minorHAnsi"/>
          <w:sz w:val="24"/>
          <w:szCs w:val="24"/>
        </w:rPr>
        <w:t>s</w:t>
      </w:r>
      <w:r w:rsidR="0071123B" w:rsidRPr="003223FC">
        <w:rPr>
          <w:rFonts w:cstheme="minorHAnsi"/>
          <w:sz w:val="24"/>
          <w:szCs w:val="24"/>
        </w:rPr>
        <w:t xml:space="preserve"> are provided by a </w:t>
      </w:r>
      <w:r w:rsidR="41156C04" w:rsidRPr="003223FC">
        <w:rPr>
          <w:rFonts w:cstheme="minorHAnsi"/>
          <w:sz w:val="24"/>
          <w:szCs w:val="24"/>
        </w:rPr>
        <w:t>mix</w:t>
      </w:r>
      <w:r w:rsidR="298C524E" w:rsidRPr="003223FC">
        <w:rPr>
          <w:rFonts w:cstheme="minorHAnsi"/>
          <w:sz w:val="24"/>
          <w:szCs w:val="24"/>
        </w:rPr>
        <w:t>ture</w:t>
      </w:r>
      <w:r w:rsidR="0071123B" w:rsidRPr="003223FC">
        <w:rPr>
          <w:rFonts w:cstheme="minorHAnsi"/>
          <w:sz w:val="24"/>
          <w:szCs w:val="24"/>
        </w:rPr>
        <w:t xml:space="preserve"> of Betsi Cadwaladr University Health Board and visiting consultants from</w:t>
      </w:r>
      <w:r w:rsidR="005359C4" w:rsidRPr="003223FC">
        <w:rPr>
          <w:rFonts w:cstheme="minorHAnsi"/>
          <w:sz w:val="24"/>
          <w:szCs w:val="24"/>
        </w:rPr>
        <w:t xml:space="preserve"> the neighbouring Hywel Dda</w:t>
      </w:r>
      <w:r w:rsidR="00C521C1" w:rsidRPr="003223FC">
        <w:rPr>
          <w:rFonts w:cstheme="minorHAnsi"/>
          <w:sz w:val="24"/>
          <w:szCs w:val="24"/>
        </w:rPr>
        <w:t xml:space="preserve"> University Health Board</w:t>
      </w:r>
      <w:r w:rsidR="005359C4" w:rsidRPr="003223FC">
        <w:rPr>
          <w:rFonts w:cstheme="minorHAnsi"/>
          <w:sz w:val="24"/>
          <w:szCs w:val="24"/>
        </w:rPr>
        <w:t xml:space="preserve">. </w:t>
      </w:r>
    </w:p>
    <w:p w14:paraId="1F7D5025" w14:textId="17EB2B90" w:rsidR="00570FCC" w:rsidRPr="003223FC" w:rsidRDefault="006107EB" w:rsidP="003223FC">
      <w:pPr>
        <w:spacing w:line="276" w:lineRule="auto"/>
        <w:jc w:val="both"/>
        <w:rPr>
          <w:rFonts w:cstheme="minorHAnsi"/>
          <w:sz w:val="24"/>
          <w:szCs w:val="24"/>
        </w:rPr>
      </w:pPr>
      <w:r w:rsidRPr="003223FC">
        <w:rPr>
          <w:rFonts w:cstheme="minorHAnsi"/>
          <w:sz w:val="24"/>
          <w:szCs w:val="24"/>
        </w:rPr>
        <w:t xml:space="preserve">The radiology service </w:t>
      </w:r>
      <w:r w:rsidR="23A57E8A" w:rsidRPr="003223FC">
        <w:rPr>
          <w:rFonts w:cstheme="minorHAnsi"/>
          <w:sz w:val="24"/>
          <w:szCs w:val="24"/>
        </w:rPr>
        <w:t>delivers</w:t>
      </w:r>
      <w:r w:rsidRPr="003223FC">
        <w:rPr>
          <w:rFonts w:cstheme="minorHAnsi"/>
          <w:sz w:val="24"/>
          <w:szCs w:val="24"/>
        </w:rPr>
        <w:t xml:space="preserve"> a weekly x-ray service within the </w:t>
      </w:r>
      <w:r w:rsidR="00C521C1" w:rsidRPr="003223FC">
        <w:rPr>
          <w:rFonts w:cstheme="minorHAnsi"/>
          <w:sz w:val="24"/>
          <w:szCs w:val="24"/>
        </w:rPr>
        <w:t>O</w:t>
      </w:r>
      <w:r w:rsidRPr="003223FC">
        <w:rPr>
          <w:rFonts w:cstheme="minorHAnsi"/>
          <w:sz w:val="24"/>
          <w:szCs w:val="24"/>
        </w:rPr>
        <w:t xml:space="preserve">utpatient </w:t>
      </w:r>
      <w:r w:rsidR="00C521C1" w:rsidRPr="003223FC">
        <w:rPr>
          <w:rFonts w:cstheme="minorHAnsi"/>
          <w:sz w:val="24"/>
          <w:szCs w:val="24"/>
        </w:rPr>
        <w:t>D</w:t>
      </w:r>
      <w:r w:rsidRPr="003223FC">
        <w:rPr>
          <w:rFonts w:cstheme="minorHAnsi"/>
          <w:sz w:val="24"/>
          <w:szCs w:val="24"/>
        </w:rPr>
        <w:t xml:space="preserve">epartment </w:t>
      </w:r>
      <w:r w:rsidR="00C003F7">
        <w:rPr>
          <w:rFonts w:cstheme="minorHAnsi"/>
          <w:sz w:val="24"/>
          <w:szCs w:val="24"/>
        </w:rPr>
        <w:t xml:space="preserve">at </w:t>
      </w:r>
      <w:r w:rsidRPr="003223FC">
        <w:rPr>
          <w:rFonts w:cstheme="minorHAnsi"/>
          <w:sz w:val="24"/>
          <w:szCs w:val="24"/>
        </w:rPr>
        <w:t>Tywyn</w:t>
      </w:r>
      <w:r w:rsidR="00C003F7">
        <w:rPr>
          <w:rFonts w:cstheme="minorHAnsi"/>
          <w:sz w:val="24"/>
          <w:szCs w:val="24"/>
        </w:rPr>
        <w:t xml:space="preserve"> Community Hospital;</w:t>
      </w:r>
      <w:r w:rsidRPr="003223FC">
        <w:rPr>
          <w:rFonts w:cstheme="minorHAnsi"/>
          <w:sz w:val="24"/>
          <w:szCs w:val="24"/>
        </w:rPr>
        <w:t xml:space="preserve"> this supports both outpatient services</w:t>
      </w:r>
      <w:r w:rsidR="00095004" w:rsidRPr="003223FC">
        <w:rPr>
          <w:rFonts w:cstheme="minorHAnsi"/>
          <w:sz w:val="24"/>
          <w:szCs w:val="24"/>
        </w:rPr>
        <w:t xml:space="preserve">, inpatient </w:t>
      </w:r>
      <w:r w:rsidR="2ED87BB6" w:rsidRPr="003223FC">
        <w:rPr>
          <w:rFonts w:cstheme="minorHAnsi"/>
          <w:sz w:val="24"/>
          <w:szCs w:val="24"/>
        </w:rPr>
        <w:t>services,</w:t>
      </w:r>
      <w:r w:rsidR="00095004" w:rsidRPr="003223FC">
        <w:rPr>
          <w:rFonts w:cstheme="minorHAnsi"/>
          <w:sz w:val="24"/>
          <w:szCs w:val="24"/>
        </w:rPr>
        <w:t xml:space="preserve"> and the MIU.</w:t>
      </w:r>
    </w:p>
    <w:p w14:paraId="25786D57" w14:textId="77777777" w:rsidR="0037727F" w:rsidRPr="003223FC" w:rsidRDefault="0037727F" w:rsidP="003223FC">
      <w:pPr>
        <w:jc w:val="both"/>
        <w:rPr>
          <w:rFonts w:cstheme="minorHAnsi"/>
        </w:rPr>
      </w:pPr>
    </w:p>
    <w:p w14:paraId="18076A8A" w14:textId="77777777" w:rsidR="00796D97" w:rsidRPr="003223FC" w:rsidRDefault="00796D97" w:rsidP="00C6209B">
      <w:pPr>
        <w:pStyle w:val="Heading2"/>
      </w:pPr>
      <w:bookmarkStart w:id="22" w:name="_Toc208393438"/>
      <w:bookmarkStart w:id="23" w:name="_Hlk201155629"/>
      <w:r w:rsidRPr="003223FC">
        <w:t xml:space="preserve">3.2 </w:t>
      </w:r>
      <w:r w:rsidR="00D43920" w:rsidRPr="003223FC">
        <w:t xml:space="preserve">Activity </w:t>
      </w:r>
      <w:r w:rsidR="005474B1" w:rsidRPr="003223FC">
        <w:t>Data</w:t>
      </w:r>
      <w:bookmarkEnd w:id="22"/>
      <w:r w:rsidR="005474B1" w:rsidRPr="003223FC">
        <w:t xml:space="preserve"> </w:t>
      </w:r>
    </w:p>
    <w:p w14:paraId="6F8EF1FE" w14:textId="77777777" w:rsidR="0069391D" w:rsidRPr="003223FC" w:rsidRDefault="0069391D" w:rsidP="003223FC">
      <w:pPr>
        <w:jc w:val="both"/>
        <w:rPr>
          <w:rFonts w:cstheme="minorHAnsi"/>
        </w:rPr>
      </w:pPr>
    </w:p>
    <w:p w14:paraId="59E69083" w14:textId="45816814" w:rsidR="0069391D" w:rsidRPr="003223FC" w:rsidRDefault="00014FD6" w:rsidP="003223FC">
      <w:pPr>
        <w:spacing w:line="276" w:lineRule="auto"/>
        <w:jc w:val="both"/>
        <w:rPr>
          <w:rFonts w:cstheme="minorHAnsi"/>
          <w:sz w:val="24"/>
          <w:szCs w:val="24"/>
        </w:rPr>
      </w:pPr>
      <w:r w:rsidRPr="003223FC">
        <w:rPr>
          <w:rFonts w:cstheme="minorHAnsi"/>
          <w:sz w:val="24"/>
          <w:szCs w:val="24"/>
        </w:rPr>
        <w:t xml:space="preserve">Data collated up to the </w:t>
      </w:r>
      <w:bookmarkStart w:id="24" w:name="_Int_eu4WiC7h"/>
      <w:r w:rsidRPr="003223FC">
        <w:rPr>
          <w:rFonts w:cstheme="minorHAnsi"/>
          <w:b/>
          <w:bCs/>
          <w:sz w:val="24"/>
          <w:szCs w:val="24"/>
        </w:rPr>
        <w:t>31</w:t>
      </w:r>
      <w:r w:rsidRPr="003223FC">
        <w:rPr>
          <w:rFonts w:cstheme="minorHAnsi"/>
          <w:b/>
          <w:bCs/>
          <w:sz w:val="24"/>
          <w:szCs w:val="24"/>
          <w:vertAlign w:val="superscript"/>
        </w:rPr>
        <w:t>st</w:t>
      </w:r>
      <w:bookmarkEnd w:id="24"/>
      <w:r w:rsidRPr="003223FC">
        <w:rPr>
          <w:rFonts w:cstheme="minorHAnsi"/>
          <w:b/>
          <w:bCs/>
          <w:sz w:val="24"/>
          <w:szCs w:val="24"/>
        </w:rPr>
        <w:t xml:space="preserve"> March 2023</w:t>
      </w:r>
      <w:r w:rsidRPr="003223FC">
        <w:rPr>
          <w:rFonts w:cstheme="minorHAnsi"/>
          <w:sz w:val="24"/>
          <w:szCs w:val="24"/>
        </w:rPr>
        <w:t xml:space="preserve"> </w:t>
      </w:r>
      <w:r w:rsidR="00971650">
        <w:rPr>
          <w:rFonts w:cstheme="minorHAnsi"/>
          <w:sz w:val="24"/>
          <w:szCs w:val="24"/>
        </w:rPr>
        <w:t>describes service activity for both</w:t>
      </w:r>
      <w:r w:rsidR="00F50BCF" w:rsidRPr="003223FC">
        <w:rPr>
          <w:rFonts w:cstheme="minorHAnsi"/>
          <w:sz w:val="24"/>
          <w:szCs w:val="24"/>
        </w:rPr>
        <w:t xml:space="preserve"> the inpatient ward and minor injury service</w:t>
      </w:r>
      <w:r w:rsidR="00971650">
        <w:rPr>
          <w:rFonts w:cstheme="minorHAnsi"/>
          <w:sz w:val="24"/>
          <w:szCs w:val="24"/>
        </w:rPr>
        <w:t xml:space="preserve"> (refer to 3.2.3 and 3.2.7)</w:t>
      </w:r>
      <w:r w:rsidR="00F50BCF" w:rsidRPr="003223FC">
        <w:rPr>
          <w:rFonts w:cstheme="minorHAnsi"/>
          <w:sz w:val="24"/>
          <w:szCs w:val="24"/>
        </w:rPr>
        <w:t>.</w:t>
      </w:r>
      <w:r w:rsidR="00971650">
        <w:rPr>
          <w:rFonts w:cstheme="minorHAnsi"/>
          <w:sz w:val="24"/>
          <w:szCs w:val="24"/>
        </w:rPr>
        <w:t xml:space="preserve">  In-patient data reflects activity prior to the temporary closure of Dyfi Ward in April 2023</w:t>
      </w:r>
      <w:r w:rsidR="00C003F7">
        <w:rPr>
          <w:rFonts w:cstheme="minorHAnsi"/>
          <w:sz w:val="24"/>
          <w:szCs w:val="24"/>
        </w:rPr>
        <w:t xml:space="preserve">, </w:t>
      </w:r>
      <w:r w:rsidR="00971650">
        <w:rPr>
          <w:rFonts w:cstheme="minorHAnsi"/>
          <w:sz w:val="24"/>
          <w:szCs w:val="24"/>
        </w:rPr>
        <w:t>subsequent inpatient activity is recorded under Dolgellau Hospital.  More recent data for the minor injury unit is available in section 3.3.2.</w:t>
      </w:r>
    </w:p>
    <w:p w14:paraId="7D42D983" w14:textId="77777777" w:rsidR="00D43920" w:rsidRPr="003223FC" w:rsidRDefault="00D43920" w:rsidP="003223FC">
      <w:pPr>
        <w:spacing w:line="276" w:lineRule="auto"/>
        <w:jc w:val="both"/>
        <w:rPr>
          <w:rFonts w:cstheme="minorHAnsi"/>
        </w:rPr>
      </w:pPr>
    </w:p>
    <w:p w14:paraId="089F7453" w14:textId="77777777" w:rsidR="00D43920" w:rsidRPr="003223FC" w:rsidRDefault="00C6209B" w:rsidP="00C6209B">
      <w:pPr>
        <w:pStyle w:val="Heading3"/>
        <w:rPr>
          <w:color w:val="2F5496" w:themeColor="accent1" w:themeShade="BF"/>
        </w:rPr>
      </w:pPr>
      <w:bookmarkStart w:id="25" w:name="_Toc208393439"/>
      <w:r>
        <w:t xml:space="preserve">3.2.1 </w:t>
      </w:r>
      <w:r w:rsidR="00D43920" w:rsidRPr="003223FC">
        <w:t>Inpatient A</w:t>
      </w:r>
      <w:r w:rsidR="006E491C" w:rsidRPr="003223FC">
        <w:t>dmission</w:t>
      </w:r>
      <w:r w:rsidR="006E491C" w:rsidRPr="003223FC">
        <w:rPr>
          <w:color w:val="2F5496" w:themeColor="accent1" w:themeShade="BF"/>
        </w:rPr>
        <w:t>s</w:t>
      </w:r>
      <w:bookmarkEnd w:id="25"/>
    </w:p>
    <w:p w14:paraId="683E3FD5" w14:textId="77777777" w:rsidR="00947B84" w:rsidRPr="003223FC" w:rsidRDefault="00947B84" w:rsidP="003223FC">
      <w:pPr>
        <w:jc w:val="both"/>
        <w:rPr>
          <w:rFonts w:cstheme="minorHAnsi"/>
        </w:rPr>
      </w:pPr>
    </w:p>
    <w:p w14:paraId="3723CA9C" w14:textId="1BFF15A1" w:rsidR="00E16EE5" w:rsidRDefault="00947B84" w:rsidP="003223FC">
      <w:pPr>
        <w:spacing w:line="276" w:lineRule="auto"/>
        <w:jc w:val="both"/>
        <w:rPr>
          <w:rFonts w:cstheme="minorHAnsi"/>
          <w:sz w:val="24"/>
          <w:szCs w:val="24"/>
        </w:rPr>
      </w:pPr>
      <w:r w:rsidRPr="003223FC">
        <w:rPr>
          <w:rFonts w:cstheme="minorHAnsi"/>
          <w:sz w:val="24"/>
          <w:szCs w:val="24"/>
        </w:rPr>
        <w:t xml:space="preserve">Between April 2022 and </w:t>
      </w:r>
      <w:r w:rsidR="00FA5B12" w:rsidRPr="003223FC">
        <w:rPr>
          <w:rFonts w:cstheme="minorHAnsi"/>
          <w:sz w:val="24"/>
          <w:szCs w:val="24"/>
        </w:rPr>
        <w:t>March 2023,</w:t>
      </w:r>
      <w:r w:rsidRPr="003223FC">
        <w:rPr>
          <w:rFonts w:cstheme="minorHAnsi"/>
          <w:sz w:val="24"/>
          <w:szCs w:val="24"/>
        </w:rPr>
        <w:t xml:space="preserve"> a </w:t>
      </w:r>
      <w:r w:rsidR="0041168A" w:rsidRPr="003223FC">
        <w:rPr>
          <w:rFonts w:cstheme="minorHAnsi"/>
          <w:sz w:val="24"/>
          <w:szCs w:val="24"/>
        </w:rPr>
        <w:t xml:space="preserve">total of </w:t>
      </w:r>
      <w:r w:rsidR="001A628D" w:rsidRPr="003223FC">
        <w:rPr>
          <w:rFonts w:cstheme="minorHAnsi"/>
          <w:sz w:val="24"/>
          <w:szCs w:val="24"/>
        </w:rPr>
        <w:t>92</w:t>
      </w:r>
      <w:r w:rsidRPr="003223FC">
        <w:rPr>
          <w:rFonts w:cstheme="minorHAnsi"/>
          <w:sz w:val="24"/>
          <w:szCs w:val="24"/>
        </w:rPr>
        <w:t xml:space="preserve"> patients were admitted to </w:t>
      </w:r>
      <w:r w:rsidR="00C003F7">
        <w:rPr>
          <w:rFonts w:cstheme="minorHAnsi"/>
          <w:sz w:val="24"/>
          <w:szCs w:val="24"/>
        </w:rPr>
        <w:t xml:space="preserve">Dyfi ward, </w:t>
      </w:r>
      <w:r w:rsidRPr="003223FC">
        <w:rPr>
          <w:rFonts w:cstheme="minorHAnsi"/>
          <w:sz w:val="24"/>
          <w:szCs w:val="24"/>
        </w:rPr>
        <w:t>Tywyn Hospital.</w:t>
      </w:r>
      <w:r w:rsidR="00EA6A6D" w:rsidRPr="003223FC">
        <w:rPr>
          <w:rFonts w:cstheme="minorHAnsi"/>
          <w:sz w:val="24"/>
          <w:szCs w:val="24"/>
        </w:rPr>
        <w:t xml:space="preserve"> </w:t>
      </w:r>
    </w:p>
    <w:p w14:paraId="7320A2A7" w14:textId="23ED7B7C" w:rsidR="00947B84" w:rsidRPr="003223FC" w:rsidRDefault="6FA1457C" w:rsidP="003223FC">
      <w:pPr>
        <w:spacing w:line="276" w:lineRule="auto"/>
        <w:jc w:val="both"/>
        <w:rPr>
          <w:rFonts w:eastAsia="Arial" w:cstheme="minorHAnsi"/>
          <w:sz w:val="24"/>
          <w:szCs w:val="24"/>
        </w:rPr>
      </w:pPr>
      <w:r w:rsidRPr="003223FC">
        <w:rPr>
          <w:rFonts w:cstheme="minorHAnsi"/>
          <w:sz w:val="24"/>
          <w:szCs w:val="24"/>
        </w:rPr>
        <w:t xml:space="preserve">90.2% </w:t>
      </w:r>
      <w:r w:rsidR="00947B84" w:rsidRPr="003223FC">
        <w:rPr>
          <w:rFonts w:cstheme="minorHAnsi"/>
          <w:sz w:val="24"/>
          <w:szCs w:val="24"/>
        </w:rPr>
        <w:t xml:space="preserve">of patients were </w:t>
      </w:r>
      <w:r w:rsidR="2A2413AB" w:rsidRPr="003223FC">
        <w:rPr>
          <w:rFonts w:cstheme="minorHAnsi"/>
          <w:sz w:val="24"/>
          <w:szCs w:val="24"/>
        </w:rPr>
        <w:t>transferred from another hospital</w:t>
      </w:r>
      <w:r w:rsidR="00903348">
        <w:rPr>
          <w:rFonts w:cstheme="minorHAnsi"/>
          <w:sz w:val="24"/>
          <w:szCs w:val="24"/>
        </w:rPr>
        <w:t xml:space="preserve"> (this includes transfers from BCUHB hospitals and out of area hospitals such as </w:t>
      </w:r>
      <w:proofErr w:type="spellStart"/>
      <w:r w:rsidR="00903348">
        <w:rPr>
          <w:rFonts w:cstheme="minorHAnsi"/>
          <w:sz w:val="24"/>
          <w:szCs w:val="24"/>
        </w:rPr>
        <w:t>Bronglais</w:t>
      </w:r>
      <w:proofErr w:type="spellEnd"/>
      <w:r w:rsidR="00C003F7">
        <w:rPr>
          <w:rFonts w:cstheme="minorHAnsi"/>
          <w:sz w:val="24"/>
          <w:szCs w:val="24"/>
        </w:rPr>
        <w:t>)</w:t>
      </w:r>
      <w:r w:rsidR="00903348">
        <w:rPr>
          <w:rFonts w:cstheme="minorHAnsi"/>
          <w:sz w:val="24"/>
          <w:szCs w:val="24"/>
        </w:rPr>
        <w:t xml:space="preserve">.  </w:t>
      </w:r>
      <w:r w:rsidR="15CB5237" w:rsidRPr="003223FC">
        <w:rPr>
          <w:rFonts w:cstheme="minorHAnsi"/>
          <w:sz w:val="24"/>
          <w:szCs w:val="24"/>
        </w:rPr>
        <w:t xml:space="preserve">6.5% of </w:t>
      </w:r>
      <w:r w:rsidR="00947B84" w:rsidRPr="003223FC">
        <w:rPr>
          <w:rFonts w:cstheme="minorHAnsi"/>
          <w:sz w:val="24"/>
          <w:szCs w:val="24"/>
        </w:rPr>
        <w:t xml:space="preserve">patients were admitted </w:t>
      </w:r>
      <w:r w:rsidR="74607880" w:rsidRPr="003223FC">
        <w:rPr>
          <w:rFonts w:cstheme="minorHAnsi"/>
          <w:sz w:val="24"/>
          <w:szCs w:val="24"/>
        </w:rPr>
        <w:t>through the GP route</w:t>
      </w:r>
      <w:r w:rsidR="00EA6A6D" w:rsidRPr="003223FC">
        <w:rPr>
          <w:rFonts w:cstheme="minorHAnsi"/>
          <w:sz w:val="24"/>
          <w:szCs w:val="24"/>
        </w:rPr>
        <w:t xml:space="preserve"> and </w:t>
      </w:r>
      <w:r w:rsidR="7F011AEC" w:rsidRPr="003223FC">
        <w:rPr>
          <w:rFonts w:cstheme="minorHAnsi"/>
          <w:sz w:val="24"/>
          <w:szCs w:val="24"/>
        </w:rPr>
        <w:t>the remaining 3.2% were ad</w:t>
      </w:r>
      <w:r w:rsidR="20148A79" w:rsidRPr="003223FC">
        <w:rPr>
          <w:rFonts w:eastAsia="Arial" w:cstheme="minorHAnsi"/>
          <w:sz w:val="24"/>
          <w:szCs w:val="24"/>
        </w:rPr>
        <w:t>mitted as a method of ‘Emergency – Other’.</w:t>
      </w:r>
    </w:p>
    <w:p w14:paraId="460CD4A8" w14:textId="77777777" w:rsidR="5D14F595" w:rsidRPr="003223FC" w:rsidRDefault="5D14F595" w:rsidP="003223FC">
      <w:pPr>
        <w:spacing w:line="276" w:lineRule="auto"/>
        <w:jc w:val="both"/>
        <w:rPr>
          <w:rFonts w:cstheme="minorHAnsi"/>
          <w:sz w:val="24"/>
          <w:szCs w:val="24"/>
        </w:rPr>
      </w:pPr>
    </w:p>
    <w:tbl>
      <w:tblPr>
        <w:tblW w:w="8755" w:type="dxa"/>
        <w:jc w:val="center"/>
        <w:tblCellMar>
          <w:left w:w="0" w:type="dxa"/>
          <w:right w:w="0" w:type="dxa"/>
        </w:tblCellMar>
        <w:tblLook w:val="0420" w:firstRow="1" w:lastRow="0" w:firstColumn="0" w:lastColumn="0" w:noHBand="0" w:noVBand="1"/>
      </w:tblPr>
      <w:tblGrid>
        <w:gridCol w:w="4690"/>
        <w:gridCol w:w="4065"/>
      </w:tblGrid>
      <w:tr w:rsidR="0041168A" w:rsidRPr="003223FC" w14:paraId="7651C70D" w14:textId="77777777" w:rsidTr="00F12682">
        <w:trPr>
          <w:trHeight w:val="535"/>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02060"/>
            <w:tcMar>
              <w:top w:w="72" w:type="dxa"/>
              <w:left w:w="144" w:type="dxa"/>
              <w:bottom w:w="72" w:type="dxa"/>
              <w:right w:w="144" w:type="dxa"/>
            </w:tcMar>
            <w:vAlign w:val="center"/>
            <w:hideMark/>
          </w:tcPr>
          <w:p w14:paraId="754711C3" w14:textId="77777777" w:rsidR="0041168A" w:rsidRPr="003223FC" w:rsidRDefault="0041168A" w:rsidP="00F12682">
            <w:pPr>
              <w:spacing w:line="276" w:lineRule="auto"/>
              <w:jc w:val="center"/>
              <w:rPr>
                <w:rFonts w:cstheme="minorHAnsi"/>
                <w:sz w:val="24"/>
                <w:szCs w:val="24"/>
              </w:rPr>
            </w:pPr>
            <w:r w:rsidRPr="003223FC">
              <w:rPr>
                <w:rFonts w:cstheme="minorHAnsi"/>
                <w:b/>
                <w:bCs/>
                <w:sz w:val="24"/>
                <w:szCs w:val="24"/>
              </w:rPr>
              <w:t>Admission Source</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02060"/>
            <w:tcMar>
              <w:top w:w="72" w:type="dxa"/>
              <w:left w:w="144" w:type="dxa"/>
              <w:bottom w:w="72" w:type="dxa"/>
              <w:right w:w="144" w:type="dxa"/>
            </w:tcMar>
            <w:vAlign w:val="center"/>
            <w:hideMark/>
          </w:tcPr>
          <w:p w14:paraId="428152C9" w14:textId="0363F59E" w:rsidR="0041168A" w:rsidRPr="003223FC" w:rsidRDefault="0041168A" w:rsidP="00F12682">
            <w:pPr>
              <w:spacing w:after="0" w:line="276" w:lineRule="auto"/>
              <w:jc w:val="center"/>
              <w:rPr>
                <w:rFonts w:cstheme="minorHAnsi"/>
                <w:sz w:val="24"/>
                <w:szCs w:val="24"/>
              </w:rPr>
            </w:pPr>
            <w:r w:rsidRPr="003223FC">
              <w:rPr>
                <w:rFonts w:cstheme="minorHAnsi"/>
                <w:b/>
                <w:bCs/>
                <w:sz w:val="24"/>
                <w:szCs w:val="24"/>
              </w:rPr>
              <w:t>Total Number</w:t>
            </w:r>
            <w:r w:rsidR="00B50DD1">
              <w:rPr>
                <w:rFonts w:cstheme="minorHAnsi"/>
                <w:b/>
                <w:bCs/>
                <w:sz w:val="24"/>
                <w:szCs w:val="24"/>
              </w:rPr>
              <w:t xml:space="preserve"> </w:t>
            </w:r>
            <w:r w:rsidRPr="003223FC">
              <w:rPr>
                <w:rFonts w:cstheme="minorHAnsi"/>
                <w:b/>
                <w:bCs/>
                <w:sz w:val="24"/>
                <w:szCs w:val="24"/>
              </w:rPr>
              <w:t>(April 22-March 23)</w:t>
            </w:r>
          </w:p>
        </w:tc>
      </w:tr>
      <w:tr w:rsidR="0041168A" w:rsidRPr="003223FC" w14:paraId="2A0D34FF" w14:textId="77777777" w:rsidTr="00F12682">
        <w:trPr>
          <w:trHeight w:val="398"/>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3A4E3C5A" w14:textId="77777777" w:rsidR="0041168A" w:rsidRPr="003223FC" w:rsidRDefault="4C6BB26C" w:rsidP="00F12682">
            <w:pPr>
              <w:jc w:val="center"/>
              <w:rPr>
                <w:rFonts w:cstheme="minorHAnsi"/>
                <w:sz w:val="24"/>
                <w:szCs w:val="24"/>
              </w:rPr>
            </w:pPr>
            <w:r w:rsidRPr="003223FC">
              <w:rPr>
                <w:rFonts w:cstheme="minorHAnsi"/>
                <w:sz w:val="24"/>
                <w:szCs w:val="24"/>
              </w:rPr>
              <w:t>Transfers</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666E21A2" w14:textId="77777777" w:rsidR="0041168A" w:rsidRPr="003223FC" w:rsidRDefault="542E8742" w:rsidP="00F12682">
            <w:pPr>
              <w:jc w:val="center"/>
              <w:rPr>
                <w:rFonts w:cstheme="minorHAnsi"/>
                <w:sz w:val="24"/>
                <w:szCs w:val="24"/>
              </w:rPr>
            </w:pPr>
            <w:r w:rsidRPr="003223FC">
              <w:rPr>
                <w:rFonts w:cstheme="minorHAnsi"/>
                <w:sz w:val="24"/>
                <w:szCs w:val="24"/>
              </w:rPr>
              <w:t>83</w:t>
            </w:r>
            <w:r w:rsidR="00E16EE5">
              <w:rPr>
                <w:rFonts w:cstheme="minorHAnsi"/>
                <w:sz w:val="24"/>
                <w:szCs w:val="24"/>
              </w:rPr>
              <w:t xml:space="preserve"> (90.2%)</w:t>
            </w:r>
          </w:p>
        </w:tc>
      </w:tr>
      <w:tr w:rsidR="0041168A" w:rsidRPr="003223FC" w14:paraId="2E39871E" w14:textId="77777777" w:rsidTr="00F12682">
        <w:trPr>
          <w:trHeight w:val="350"/>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57B6D8C0" w14:textId="108298F1" w:rsidR="0041168A" w:rsidRPr="003223FC" w:rsidRDefault="00B50DD1" w:rsidP="00F12682">
            <w:pPr>
              <w:jc w:val="center"/>
              <w:rPr>
                <w:rFonts w:cstheme="minorHAnsi"/>
                <w:sz w:val="24"/>
                <w:szCs w:val="24"/>
              </w:rPr>
            </w:pPr>
            <w:r>
              <w:rPr>
                <w:rFonts w:cstheme="minorHAnsi"/>
                <w:sz w:val="24"/>
                <w:szCs w:val="24"/>
              </w:rPr>
              <w:t>Emergency</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1CA62DD8" w14:textId="77777777" w:rsidR="0041168A" w:rsidRPr="003223FC" w:rsidRDefault="5881FF4F" w:rsidP="00F12682">
            <w:pPr>
              <w:jc w:val="center"/>
              <w:rPr>
                <w:rFonts w:cstheme="minorHAnsi"/>
                <w:sz w:val="24"/>
                <w:szCs w:val="24"/>
              </w:rPr>
            </w:pPr>
            <w:r w:rsidRPr="003223FC">
              <w:rPr>
                <w:rFonts w:cstheme="minorHAnsi"/>
                <w:sz w:val="24"/>
                <w:szCs w:val="24"/>
              </w:rPr>
              <w:t>3</w:t>
            </w:r>
            <w:r w:rsidR="00E16EE5">
              <w:rPr>
                <w:rFonts w:cstheme="minorHAnsi"/>
                <w:sz w:val="24"/>
                <w:szCs w:val="24"/>
              </w:rPr>
              <w:t xml:space="preserve"> (3.2%)</w:t>
            </w:r>
          </w:p>
        </w:tc>
      </w:tr>
      <w:tr w:rsidR="0041168A" w:rsidRPr="003223FC" w14:paraId="6E652EA4" w14:textId="77777777" w:rsidTr="00F12682">
        <w:trPr>
          <w:trHeight w:val="226"/>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700166F5" w14:textId="77777777" w:rsidR="0041168A" w:rsidRPr="003223FC" w:rsidRDefault="0041168A" w:rsidP="00F12682">
            <w:pPr>
              <w:jc w:val="center"/>
              <w:rPr>
                <w:rFonts w:cstheme="minorHAnsi"/>
                <w:sz w:val="24"/>
                <w:szCs w:val="24"/>
              </w:rPr>
            </w:pPr>
            <w:r w:rsidRPr="003223FC">
              <w:rPr>
                <w:rFonts w:cstheme="minorHAnsi"/>
                <w:sz w:val="24"/>
                <w:szCs w:val="24"/>
              </w:rPr>
              <w:t>GP</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00D7B5C6" w14:textId="77777777" w:rsidR="0041168A" w:rsidRPr="003223FC" w:rsidRDefault="01FC05C2" w:rsidP="00F12682">
            <w:pPr>
              <w:jc w:val="center"/>
              <w:rPr>
                <w:rFonts w:cstheme="minorHAnsi"/>
                <w:sz w:val="24"/>
                <w:szCs w:val="24"/>
              </w:rPr>
            </w:pPr>
            <w:r w:rsidRPr="003223FC">
              <w:rPr>
                <w:rFonts w:cstheme="minorHAnsi"/>
                <w:sz w:val="24"/>
                <w:szCs w:val="24"/>
              </w:rPr>
              <w:t>6</w:t>
            </w:r>
            <w:r w:rsidR="00E16EE5">
              <w:rPr>
                <w:rFonts w:cstheme="minorHAnsi"/>
                <w:sz w:val="24"/>
                <w:szCs w:val="24"/>
              </w:rPr>
              <w:t xml:space="preserve"> (6.5%) </w:t>
            </w:r>
          </w:p>
        </w:tc>
      </w:tr>
      <w:tr w:rsidR="0041168A" w:rsidRPr="003223FC" w14:paraId="098E503F" w14:textId="77777777" w:rsidTr="00F12682">
        <w:trPr>
          <w:trHeight w:val="226"/>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3ABB2EE2" w14:textId="77777777" w:rsidR="0041168A" w:rsidRPr="003223FC" w:rsidRDefault="0041168A" w:rsidP="00F12682">
            <w:pPr>
              <w:jc w:val="center"/>
              <w:rPr>
                <w:rFonts w:cstheme="minorHAnsi"/>
                <w:sz w:val="24"/>
                <w:szCs w:val="24"/>
              </w:rPr>
            </w:pPr>
            <w:r w:rsidRPr="003223FC">
              <w:rPr>
                <w:rFonts w:cstheme="minorHAnsi"/>
                <w:sz w:val="24"/>
                <w:szCs w:val="24"/>
              </w:rPr>
              <w:t>Total</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vAlign w:val="center"/>
            <w:hideMark/>
          </w:tcPr>
          <w:p w14:paraId="3A02694C" w14:textId="77777777" w:rsidR="0041168A" w:rsidRPr="003223FC" w:rsidRDefault="7466B5B3" w:rsidP="00F12682">
            <w:pPr>
              <w:jc w:val="center"/>
              <w:rPr>
                <w:rFonts w:cstheme="minorHAnsi"/>
                <w:sz w:val="24"/>
                <w:szCs w:val="24"/>
              </w:rPr>
            </w:pPr>
            <w:r w:rsidRPr="003223FC">
              <w:rPr>
                <w:rFonts w:cstheme="minorHAnsi"/>
                <w:sz w:val="24"/>
                <w:szCs w:val="24"/>
              </w:rPr>
              <w:t>92</w:t>
            </w:r>
          </w:p>
        </w:tc>
      </w:tr>
    </w:tbl>
    <w:p w14:paraId="33A926E0" w14:textId="77777777" w:rsidR="5D14F595" w:rsidRPr="003223FC" w:rsidRDefault="5D14F595" w:rsidP="003223FC">
      <w:pPr>
        <w:pStyle w:val="Heading3"/>
        <w:jc w:val="both"/>
        <w:rPr>
          <w:rFonts w:asciiTheme="minorHAnsi" w:hAnsiTheme="minorHAnsi" w:cstheme="minorHAnsi"/>
          <w:b/>
          <w:bCs/>
          <w:color w:val="2E74B5" w:themeColor="accent5" w:themeShade="BF"/>
          <w:sz w:val="28"/>
          <w:szCs w:val="28"/>
        </w:rPr>
      </w:pPr>
    </w:p>
    <w:p w14:paraId="7B453CBB" w14:textId="77777777" w:rsidR="001A628D" w:rsidRDefault="001A628D" w:rsidP="00C6209B">
      <w:pPr>
        <w:pStyle w:val="Heading3"/>
      </w:pPr>
      <w:bookmarkStart w:id="26" w:name="_Toc208393440"/>
      <w:r w:rsidRPr="003223FC">
        <w:t>3.2.</w:t>
      </w:r>
      <w:r w:rsidR="00AB5764" w:rsidRPr="003223FC">
        <w:t>2</w:t>
      </w:r>
      <w:r w:rsidRPr="003223FC">
        <w:t xml:space="preserve"> </w:t>
      </w:r>
      <w:r w:rsidR="004D787E" w:rsidRPr="003223FC">
        <w:t>Admission source from BCUHB Hospitals (April 2022 – March 2023)</w:t>
      </w:r>
      <w:bookmarkEnd w:id="26"/>
    </w:p>
    <w:p w14:paraId="2A37DE93" w14:textId="77777777" w:rsidR="00903348" w:rsidRDefault="00903348" w:rsidP="00903348"/>
    <w:p w14:paraId="3C6284FE" w14:textId="3AABE30C" w:rsidR="00903348" w:rsidRPr="00903348" w:rsidRDefault="00903348" w:rsidP="00903348">
      <w:pPr>
        <w:spacing w:line="276" w:lineRule="auto"/>
        <w:jc w:val="both"/>
        <w:rPr>
          <w:sz w:val="24"/>
          <w:szCs w:val="24"/>
        </w:rPr>
      </w:pPr>
      <w:r w:rsidRPr="00903348">
        <w:rPr>
          <w:sz w:val="24"/>
          <w:szCs w:val="24"/>
        </w:rPr>
        <w:t xml:space="preserve">Of the </w:t>
      </w:r>
      <w:r w:rsidR="00B50DD1">
        <w:rPr>
          <w:sz w:val="24"/>
          <w:szCs w:val="24"/>
        </w:rPr>
        <w:t>83</w:t>
      </w:r>
      <w:r w:rsidR="00B50DD1" w:rsidRPr="00903348">
        <w:rPr>
          <w:sz w:val="24"/>
          <w:szCs w:val="24"/>
        </w:rPr>
        <w:t xml:space="preserve"> </w:t>
      </w:r>
      <w:r w:rsidRPr="00903348">
        <w:rPr>
          <w:sz w:val="24"/>
          <w:szCs w:val="24"/>
        </w:rPr>
        <w:t>patients transferred to Tywyn from other hospitals, 16 were admitted from another BCUHB hospital</w:t>
      </w:r>
      <w:r w:rsidR="00B50DD1">
        <w:rPr>
          <w:sz w:val="24"/>
          <w:szCs w:val="24"/>
        </w:rPr>
        <w:t xml:space="preserve"> and </w:t>
      </w:r>
      <w:r w:rsidR="0078346E">
        <w:rPr>
          <w:sz w:val="24"/>
          <w:szCs w:val="24"/>
        </w:rPr>
        <w:t xml:space="preserve">the remaining 67 were transferred from </w:t>
      </w:r>
      <w:proofErr w:type="spellStart"/>
      <w:r w:rsidR="0078346E">
        <w:rPr>
          <w:sz w:val="24"/>
          <w:szCs w:val="24"/>
        </w:rPr>
        <w:t>Bronglais</w:t>
      </w:r>
      <w:proofErr w:type="spellEnd"/>
      <w:r w:rsidR="0078346E">
        <w:rPr>
          <w:sz w:val="24"/>
          <w:szCs w:val="24"/>
        </w:rPr>
        <w:t xml:space="preserve"> Hospital.</w:t>
      </w:r>
      <w:r w:rsidRPr="00903348">
        <w:rPr>
          <w:sz w:val="24"/>
          <w:szCs w:val="24"/>
        </w:rPr>
        <w:t xml:space="preserve"> The table </w:t>
      </w:r>
      <w:r w:rsidRPr="00903348">
        <w:rPr>
          <w:sz w:val="24"/>
          <w:szCs w:val="24"/>
        </w:rPr>
        <w:lastRenderedPageBreak/>
        <w:t xml:space="preserve">below outlines the specific BCUHB hospitals and wards from which these patients were prior to their admission to Tywyn.  </w:t>
      </w:r>
    </w:p>
    <w:tbl>
      <w:tblPr>
        <w:tblStyle w:val="TableGrid"/>
        <w:tblW w:w="10107" w:type="dxa"/>
        <w:tblLook w:val="04A0" w:firstRow="1" w:lastRow="0" w:firstColumn="1" w:lastColumn="0" w:noHBand="0" w:noVBand="1"/>
      </w:tblPr>
      <w:tblGrid>
        <w:gridCol w:w="3368"/>
        <w:gridCol w:w="3368"/>
        <w:gridCol w:w="3371"/>
      </w:tblGrid>
      <w:tr w:rsidR="008455B1" w14:paraId="21156D3F" w14:textId="77777777" w:rsidTr="008455B1">
        <w:trPr>
          <w:trHeight w:val="377"/>
        </w:trPr>
        <w:tc>
          <w:tcPr>
            <w:tcW w:w="3368" w:type="dxa"/>
            <w:shd w:val="clear" w:color="auto" w:fill="D9E2F3" w:themeFill="accent1" w:themeFillTint="33"/>
            <w:vAlign w:val="center"/>
          </w:tcPr>
          <w:p w14:paraId="2A94EB14" w14:textId="77777777" w:rsidR="008455B1" w:rsidRDefault="008455B1" w:rsidP="008455B1">
            <w:pPr>
              <w:jc w:val="center"/>
            </w:pPr>
            <w:r w:rsidRPr="003223FC">
              <w:rPr>
                <w:rFonts w:eastAsia="Times New Roman" w:cstheme="minorHAnsi"/>
                <w:b/>
                <w:bCs/>
                <w:color w:val="000000"/>
                <w:sz w:val="24"/>
                <w:szCs w:val="24"/>
                <w:lang w:eastAsia="en-GB"/>
              </w:rPr>
              <w:t>Previous Hospital</w:t>
            </w:r>
          </w:p>
        </w:tc>
        <w:tc>
          <w:tcPr>
            <w:tcW w:w="3368" w:type="dxa"/>
            <w:shd w:val="clear" w:color="auto" w:fill="D9E2F3" w:themeFill="accent1" w:themeFillTint="33"/>
            <w:vAlign w:val="center"/>
          </w:tcPr>
          <w:p w14:paraId="2E0B19D6" w14:textId="77777777" w:rsidR="008455B1" w:rsidRDefault="008455B1" w:rsidP="008455B1">
            <w:pPr>
              <w:jc w:val="center"/>
            </w:pPr>
            <w:r w:rsidRPr="003223FC">
              <w:rPr>
                <w:rFonts w:eastAsia="Times New Roman" w:cstheme="minorHAnsi"/>
                <w:b/>
                <w:bCs/>
                <w:color w:val="000000"/>
                <w:sz w:val="24"/>
                <w:szCs w:val="24"/>
                <w:lang w:eastAsia="en-GB"/>
              </w:rPr>
              <w:t>Previous Ward</w:t>
            </w:r>
          </w:p>
        </w:tc>
        <w:tc>
          <w:tcPr>
            <w:tcW w:w="3371" w:type="dxa"/>
            <w:shd w:val="clear" w:color="auto" w:fill="D9E2F3" w:themeFill="accent1" w:themeFillTint="33"/>
            <w:vAlign w:val="center"/>
          </w:tcPr>
          <w:p w14:paraId="7AEAE9BA" w14:textId="77777777" w:rsidR="008455B1" w:rsidRDefault="008455B1" w:rsidP="008455B1">
            <w:pPr>
              <w:jc w:val="center"/>
            </w:pPr>
            <w:r w:rsidRPr="00002CCD">
              <w:rPr>
                <w:rFonts w:eastAsia="Times New Roman" w:cstheme="minorHAnsi"/>
                <w:b/>
                <w:bCs/>
                <w:color w:val="000000"/>
                <w:sz w:val="24"/>
                <w:szCs w:val="24"/>
                <w:lang w:eastAsia="en-GB"/>
              </w:rPr>
              <w:t>Transfers</w:t>
            </w:r>
          </w:p>
        </w:tc>
      </w:tr>
      <w:tr w:rsidR="008455B1" w14:paraId="391584AF" w14:textId="77777777" w:rsidTr="008455B1">
        <w:trPr>
          <w:trHeight w:val="776"/>
        </w:trPr>
        <w:tc>
          <w:tcPr>
            <w:tcW w:w="3368" w:type="dxa"/>
            <w:vAlign w:val="center"/>
          </w:tcPr>
          <w:p w14:paraId="4E0CDA49" w14:textId="6F321900" w:rsidR="008455B1" w:rsidRDefault="008455B1" w:rsidP="008455B1">
            <w:pPr>
              <w:jc w:val="center"/>
            </w:pPr>
            <w:r w:rsidRPr="003223FC">
              <w:rPr>
                <w:rFonts w:eastAsia="Times New Roman" w:cstheme="minorHAnsi"/>
                <w:color w:val="000000"/>
                <w:sz w:val="24"/>
                <w:szCs w:val="24"/>
                <w:lang w:eastAsia="en-GB"/>
              </w:rPr>
              <w:t xml:space="preserve">DOLGELLAU &amp; BARMOUTH </w:t>
            </w:r>
            <w:r w:rsidR="00B50249">
              <w:rPr>
                <w:rFonts w:eastAsia="Times New Roman" w:cstheme="minorHAnsi"/>
                <w:color w:val="000000"/>
                <w:sz w:val="24"/>
                <w:szCs w:val="24"/>
                <w:lang w:eastAsia="en-GB"/>
              </w:rPr>
              <w:t>COMMUNITY</w:t>
            </w:r>
            <w:r w:rsidR="00B50249" w:rsidRPr="003223FC">
              <w:rPr>
                <w:rFonts w:eastAsia="Times New Roman" w:cstheme="minorHAnsi"/>
                <w:color w:val="000000"/>
                <w:sz w:val="24"/>
                <w:szCs w:val="24"/>
                <w:lang w:eastAsia="en-GB"/>
              </w:rPr>
              <w:t xml:space="preserve"> </w:t>
            </w:r>
            <w:r w:rsidRPr="003223FC">
              <w:rPr>
                <w:rFonts w:eastAsia="Times New Roman" w:cstheme="minorHAnsi"/>
                <w:color w:val="000000"/>
                <w:sz w:val="24"/>
                <w:szCs w:val="24"/>
                <w:lang w:eastAsia="en-GB"/>
              </w:rPr>
              <w:t>HOSPITAL</w:t>
            </w:r>
          </w:p>
        </w:tc>
        <w:tc>
          <w:tcPr>
            <w:tcW w:w="3368" w:type="dxa"/>
            <w:vAlign w:val="center"/>
          </w:tcPr>
          <w:p w14:paraId="5E1EF889" w14:textId="77777777" w:rsidR="008455B1" w:rsidRDefault="008455B1" w:rsidP="008455B1">
            <w:pPr>
              <w:jc w:val="center"/>
            </w:pPr>
            <w:proofErr w:type="spellStart"/>
            <w:r w:rsidRPr="003223FC">
              <w:rPr>
                <w:rFonts w:eastAsia="Times New Roman" w:cstheme="minorHAnsi"/>
                <w:color w:val="000000"/>
                <w:sz w:val="24"/>
                <w:szCs w:val="24"/>
                <w:lang w:eastAsia="en-GB"/>
              </w:rPr>
              <w:t>Cader</w:t>
            </w:r>
            <w:proofErr w:type="spellEnd"/>
            <w:r w:rsidRPr="003223FC">
              <w:rPr>
                <w:rFonts w:eastAsia="Times New Roman" w:cstheme="minorHAnsi"/>
                <w:color w:val="000000"/>
                <w:sz w:val="24"/>
                <w:szCs w:val="24"/>
                <w:lang w:eastAsia="en-GB"/>
              </w:rPr>
              <w:t xml:space="preserve"> Ward</w:t>
            </w:r>
          </w:p>
        </w:tc>
        <w:tc>
          <w:tcPr>
            <w:tcW w:w="3371" w:type="dxa"/>
            <w:vAlign w:val="center"/>
          </w:tcPr>
          <w:p w14:paraId="65318DB0" w14:textId="77777777" w:rsidR="008455B1" w:rsidRDefault="008455B1" w:rsidP="008455B1">
            <w:pPr>
              <w:jc w:val="center"/>
            </w:pPr>
            <w:r w:rsidRPr="003223FC">
              <w:rPr>
                <w:rFonts w:eastAsia="Times New Roman" w:cstheme="minorHAnsi"/>
                <w:color w:val="000000"/>
                <w:sz w:val="24"/>
                <w:szCs w:val="24"/>
                <w:lang w:eastAsia="en-GB"/>
              </w:rPr>
              <w:t>3</w:t>
            </w:r>
          </w:p>
        </w:tc>
      </w:tr>
      <w:tr w:rsidR="008455B1" w14:paraId="708E256D" w14:textId="77777777" w:rsidTr="008455B1">
        <w:trPr>
          <w:trHeight w:val="377"/>
        </w:trPr>
        <w:tc>
          <w:tcPr>
            <w:tcW w:w="3368" w:type="dxa"/>
            <w:vMerge w:val="restart"/>
            <w:vAlign w:val="center"/>
          </w:tcPr>
          <w:p w14:paraId="09900F0F" w14:textId="77777777" w:rsidR="008455B1" w:rsidRDefault="008455B1" w:rsidP="008455B1">
            <w:pPr>
              <w:jc w:val="center"/>
            </w:pPr>
            <w:r w:rsidRPr="003223FC">
              <w:rPr>
                <w:rFonts w:eastAsia="Times New Roman" w:cstheme="minorHAnsi"/>
                <w:color w:val="000000"/>
                <w:sz w:val="24"/>
                <w:szCs w:val="24"/>
                <w:lang w:eastAsia="en-GB"/>
              </w:rPr>
              <w:t>YSBYTY GWYNEDD</w:t>
            </w:r>
          </w:p>
        </w:tc>
        <w:tc>
          <w:tcPr>
            <w:tcW w:w="3368" w:type="dxa"/>
            <w:vAlign w:val="center"/>
          </w:tcPr>
          <w:p w14:paraId="769E71FC" w14:textId="77777777" w:rsidR="008455B1" w:rsidRDefault="008455B1" w:rsidP="008455B1">
            <w:pPr>
              <w:jc w:val="center"/>
            </w:pPr>
            <w:proofErr w:type="spellStart"/>
            <w:r w:rsidRPr="003223FC">
              <w:rPr>
                <w:rFonts w:eastAsia="Times New Roman" w:cstheme="minorHAnsi"/>
                <w:color w:val="000000"/>
                <w:sz w:val="24"/>
                <w:szCs w:val="24"/>
                <w:lang w:eastAsia="en-GB"/>
              </w:rPr>
              <w:t>Ffrancon</w:t>
            </w:r>
            <w:proofErr w:type="spellEnd"/>
            <w:r w:rsidRPr="003223FC">
              <w:rPr>
                <w:rFonts w:eastAsia="Times New Roman" w:cstheme="minorHAnsi"/>
                <w:color w:val="000000"/>
                <w:sz w:val="24"/>
                <w:szCs w:val="24"/>
                <w:lang w:eastAsia="en-GB"/>
              </w:rPr>
              <w:t xml:space="preserve"> Ward</w:t>
            </w:r>
          </w:p>
        </w:tc>
        <w:tc>
          <w:tcPr>
            <w:tcW w:w="3371" w:type="dxa"/>
            <w:vAlign w:val="center"/>
          </w:tcPr>
          <w:p w14:paraId="3787D1F3" w14:textId="77777777" w:rsidR="008455B1" w:rsidRDefault="008455B1" w:rsidP="008455B1">
            <w:pPr>
              <w:jc w:val="center"/>
            </w:pPr>
            <w:r w:rsidRPr="003223FC">
              <w:rPr>
                <w:rFonts w:eastAsia="Times New Roman" w:cstheme="minorHAnsi"/>
                <w:color w:val="000000"/>
                <w:sz w:val="24"/>
                <w:szCs w:val="24"/>
                <w:lang w:eastAsia="en-GB"/>
              </w:rPr>
              <w:t>4</w:t>
            </w:r>
          </w:p>
        </w:tc>
      </w:tr>
      <w:tr w:rsidR="008455B1" w14:paraId="0F771069" w14:textId="77777777" w:rsidTr="008455B1">
        <w:trPr>
          <w:trHeight w:val="398"/>
        </w:trPr>
        <w:tc>
          <w:tcPr>
            <w:tcW w:w="3368" w:type="dxa"/>
            <w:vMerge/>
            <w:vAlign w:val="center"/>
          </w:tcPr>
          <w:p w14:paraId="183EB1BF" w14:textId="77777777" w:rsidR="008455B1" w:rsidRDefault="008455B1" w:rsidP="008455B1">
            <w:pPr>
              <w:jc w:val="center"/>
            </w:pPr>
          </w:p>
        </w:tc>
        <w:tc>
          <w:tcPr>
            <w:tcW w:w="3368" w:type="dxa"/>
            <w:vAlign w:val="center"/>
          </w:tcPr>
          <w:p w14:paraId="3835BCA3" w14:textId="77777777" w:rsidR="008455B1" w:rsidRDefault="008455B1" w:rsidP="008455B1">
            <w:pPr>
              <w:jc w:val="center"/>
            </w:pPr>
            <w:r w:rsidRPr="003223FC">
              <w:rPr>
                <w:rFonts w:eastAsia="Times New Roman" w:cstheme="minorHAnsi"/>
                <w:color w:val="000000"/>
                <w:sz w:val="24"/>
                <w:szCs w:val="24"/>
                <w:lang w:eastAsia="en-GB"/>
              </w:rPr>
              <w:t>Ogwen Ward</w:t>
            </w:r>
          </w:p>
        </w:tc>
        <w:tc>
          <w:tcPr>
            <w:tcW w:w="3371" w:type="dxa"/>
            <w:vAlign w:val="center"/>
          </w:tcPr>
          <w:p w14:paraId="0092814D" w14:textId="77777777" w:rsidR="008455B1" w:rsidRDefault="008455B1" w:rsidP="008455B1">
            <w:pPr>
              <w:jc w:val="center"/>
            </w:pPr>
            <w:r w:rsidRPr="003223FC">
              <w:rPr>
                <w:rFonts w:eastAsia="Times New Roman" w:cstheme="minorHAnsi"/>
                <w:color w:val="000000"/>
                <w:sz w:val="24"/>
                <w:szCs w:val="24"/>
                <w:lang w:eastAsia="en-GB"/>
              </w:rPr>
              <w:t>3</w:t>
            </w:r>
          </w:p>
        </w:tc>
      </w:tr>
      <w:tr w:rsidR="008455B1" w14:paraId="231E5E4B" w14:textId="77777777" w:rsidTr="008455B1">
        <w:trPr>
          <w:trHeight w:val="796"/>
        </w:trPr>
        <w:tc>
          <w:tcPr>
            <w:tcW w:w="3368" w:type="dxa"/>
            <w:vMerge/>
            <w:vAlign w:val="center"/>
          </w:tcPr>
          <w:p w14:paraId="65BD50C7" w14:textId="77777777" w:rsidR="008455B1" w:rsidRDefault="008455B1" w:rsidP="008455B1">
            <w:pPr>
              <w:jc w:val="center"/>
            </w:pPr>
          </w:p>
        </w:tc>
        <w:tc>
          <w:tcPr>
            <w:tcW w:w="3368" w:type="dxa"/>
            <w:vAlign w:val="center"/>
          </w:tcPr>
          <w:p w14:paraId="2AD0D652" w14:textId="77777777" w:rsidR="008455B1" w:rsidRDefault="008455B1" w:rsidP="008455B1">
            <w:pPr>
              <w:jc w:val="center"/>
            </w:pPr>
            <w:r w:rsidRPr="003223FC">
              <w:rPr>
                <w:rFonts w:eastAsia="Times New Roman" w:cstheme="minorHAnsi"/>
                <w:color w:val="000000"/>
                <w:sz w:val="24"/>
                <w:szCs w:val="24"/>
                <w:lang w:eastAsia="en-GB"/>
              </w:rPr>
              <w:t>Same Day Emergency Care Unit (SDEC)</w:t>
            </w:r>
          </w:p>
        </w:tc>
        <w:tc>
          <w:tcPr>
            <w:tcW w:w="3371" w:type="dxa"/>
            <w:vAlign w:val="center"/>
          </w:tcPr>
          <w:p w14:paraId="28BAD8DD" w14:textId="77777777" w:rsidR="008455B1" w:rsidRDefault="008455B1" w:rsidP="008455B1">
            <w:pPr>
              <w:jc w:val="center"/>
            </w:pPr>
            <w:r w:rsidRPr="003223FC">
              <w:rPr>
                <w:rFonts w:eastAsia="Times New Roman" w:cstheme="minorHAnsi"/>
                <w:color w:val="000000"/>
                <w:sz w:val="24"/>
                <w:szCs w:val="24"/>
                <w:lang w:eastAsia="en-GB"/>
              </w:rPr>
              <w:t>1</w:t>
            </w:r>
          </w:p>
        </w:tc>
      </w:tr>
      <w:tr w:rsidR="008455B1" w14:paraId="75C27F00" w14:textId="77777777" w:rsidTr="008455B1">
        <w:trPr>
          <w:trHeight w:val="398"/>
        </w:trPr>
        <w:tc>
          <w:tcPr>
            <w:tcW w:w="3368" w:type="dxa"/>
            <w:vMerge/>
            <w:vAlign w:val="center"/>
          </w:tcPr>
          <w:p w14:paraId="5F142C13" w14:textId="77777777" w:rsidR="008455B1" w:rsidRDefault="008455B1" w:rsidP="008455B1">
            <w:pPr>
              <w:jc w:val="center"/>
            </w:pPr>
          </w:p>
        </w:tc>
        <w:tc>
          <w:tcPr>
            <w:tcW w:w="3368" w:type="dxa"/>
            <w:vAlign w:val="center"/>
          </w:tcPr>
          <w:p w14:paraId="23EBC406" w14:textId="77777777" w:rsidR="008455B1" w:rsidRDefault="008455B1" w:rsidP="008455B1">
            <w:pPr>
              <w:jc w:val="center"/>
            </w:pPr>
            <w:proofErr w:type="spellStart"/>
            <w:r w:rsidRPr="003223FC">
              <w:rPr>
                <w:rFonts w:eastAsia="Times New Roman" w:cstheme="minorHAnsi"/>
                <w:color w:val="000000"/>
                <w:sz w:val="24"/>
                <w:szCs w:val="24"/>
                <w:lang w:eastAsia="en-GB"/>
              </w:rPr>
              <w:t>Tryfan</w:t>
            </w:r>
            <w:proofErr w:type="spellEnd"/>
            <w:r w:rsidRPr="003223FC">
              <w:rPr>
                <w:rFonts w:eastAsia="Times New Roman" w:cstheme="minorHAnsi"/>
                <w:color w:val="000000"/>
                <w:sz w:val="24"/>
                <w:szCs w:val="24"/>
                <w:lang w:eastAsia="en-GB"/>
              </w:rPr>
              <w:t xml:space="preserve"> Ward</w:t>
            </w:r>
          </w:p>
        </w:tc>
        <w:tc>
          <w:tcPr>
            <w:tcW w:w="3371" w:type="dxa"/>
            <w:vAlign w:val="center"/>
          </w:tcPr>
          <w:p w14:paraId="26CBDBF8" w14:textId="77777777" w:rsidR="008455B1" w:rsidRDefault="008455B1" w:rsidP="008455B1">
            <w:pPr>
              <w:jc w:val="center"/>
            </w:pPr>
            <w:r w:rsidRPr="003223FC">
              <w:rPr>
                <w:rFonts w:eastAsia="Times New Roman" w:cstheme="minorHAnsi"/>
                <w:color w:val="000000"/>
                <w:sz w:val="24"/>
                <w:szCs w:val="24"/>
                <w:lang w:eastAsia="en-GB"/>
              </w:rPr>
              <w:t>1</w:t>
            </w:r>
          </w:p>
        </w:tc>
      </w:tr>
      <w:tr w:rsidR="008455B1" w14:paraId="678CA4AA" w14:textId="77777777" w:rsidTr="008455B1">
        <w:trPr>
          <w:trHeight w:val="398"/>
        </w:trPr>
        <w:tc>
          <w:tcPr>
            <w:tcW w:w="3368" w:type="dxa"/>
            <w:vMerge/>
            <w:vAlign w:val="center"/>
          </w:tcPr>
          <w:p w14:paraId="418F0EE6" w14:textId="77777777" w:rsidR="008455B1" w:rsidRDefault="008455B1" w:rsidP="008455B1">
            <w:pPr>
              <w:jc w:val="center"/>
            </w:pPr>
          </w:p>
        </w:tc>
        <w:tc>
          <w:tcPr>
            <w:tcW w:w="3368" w:type="dxa"/>
            <w:vAlign w:val="center"/>
          </w:tcPr>
          <w:p w14:paraId="283B569D" w14:textId="77777777" w:rsidR="008455B1" w:rsidRDefault="008455B1" w:rsidP="008455B1">
            <w:pPr>
              <w:jc w:val="center"/>
            </w:pPr>
            <w:r w:rsidRPr="003223FC">
              <w:rPr>
                <w:rFonts w:eastAsia="Times New Roman" w:cstheme="minorHAnsi"/>
                <w:color w:val="000000"/>
                <w:sz w:val="24"/>
                <w:szCs w:val="24"/>
                <w:lang w:eastAsia="en-GB"/>
              </w:rPr>
              <w:t>Tegid Ward</w:t>
            </w:r>
          </w:p>
        </w:tc>
        <w:tc>
          <w:tcPr>
            <w:tcW w:w="3371" w:type="dxa"/>
            <w:vAlign w:val="center"/>
          </w:tcPr>
          <w:p w14:paraId="07767C56" w14:textId="77777777" w:rsidR="008455B1" w:rsidRDefault="008455B1" w:rsidP="008455B1">
            <w:pPr>
              <w:jc w:val="center"/>
            </w:pPr>
            <w:r w:rsidRPr="003223FC">
              <w:rPr>
                <w:rFonts w:eastAsia="Times New Roman" w:cstheme="minorHAnsi"/>
                <w:color w:val="000000"/>
                <w:sz w:val="24"/>
                <w:szCs w:val="24"/>
                <w:lang w:eastAsia="en-GB"/>
              </w:rPr>
              <w:t>1</w:t>
            </w:r>
          </w:p>
        </w:tc>
      </w:tr>
      <w:tr w:rsidR="008455B1" w14:paraId="5EF30E82" w14:textId="77777777" w:rsidTr="008455B1">
        <w:trPr>
          <w:trHeight w:val="417"/>
        </w:trPr>
        <w:tc>
          <w:tcPr>
            <w:tcW w:w="3368" w:type="dxa"/>
            <w:vMerge/>
            <w:vAlign w:val="center"/>
          </w:tcPr>
          <w:p w14:paraId="1995FB28" w14:textId="77777777" w:rsidR="008455B1" w:rsidRDefault="008455B1" w:rsidP="008455B1">
            <w:pPr>
              <w:jc w:val="center"/>
            </w:pPr>
          </w:p>
        </w:tc>
        <w:tc>
          <w:tcPr>
            <w:tcW w:w="3368" w:type="dxa"/>
            <w:vAlign w:val="center"/>
          </w:tcPr>
          <w:p w14:paraId="29D0E880" w14:textId="77777777" w:rsidR="008455B1" w:rsidRDefault="008455B1" w:rsidP="008455B1">
            <w:pPr>
              <w:jc w:val="center"/>
            </w:pPr>
            <w:r w:rsidRPr="003223FC">
              <w:rPr>
                <w:rFonts w:eastAsia="Times New Roman" w:cstheme="minorHAnsi"/>
                <w:color w:val="000000"/>
                <w:sz w:val="24"/>
                <w:szCs w:val="24"/>
                <w:lang w:eastAsia="en-GB"/>
              </w:rPr>
              <w:t>Aran Ward</w:t>
            </w:r>
          </w:p>
        </w:tc>
        <w:tc>
          <w:tcPr>
            <w:tcW w:w="3371" w:type="dxa"/>
            <w:vAlign w:val="center"/>
          </w:tcPr>
          <w:p w14:paraId="4E744E77" w14:textId="77777777" w:rsidR="008455B1" w:rsidRDefault="008455B1" w:rsidP="008455B1">
            <w:pPr>
              <w:jc w:val="center"/>
            </w:pPr>
            <w:r w:rsidRPr="003223FC">
              <w:rPr>
                <w:rFonts w:eastAsia="Times New Roman" w:cstheme="minorHAnsi"/>
                <w:color w:val="000000"/>
                <w:sz w:val="24"/>
                <w:szCs w:val="24"/>
                <w:lang w:eastAsia="en-GB"/>
              </w:rPr>
              <w:t>1</w:t>
            </w:r>
          </w:p>
        </w:tc>
      </w:tr>
      <w:tr w:rsidR="008455B1" w14:paraId="0A2FB0E4" w14:textId="77777777" w:rsidTr="008455B1">
        <w:trPr>
          <w:trHeight w:val="398"/>
        </w:trPr>
        <w:tc>
          <w:tcPr>
            <w:tcW w:w="3368" w:type="dxa"/>
            <w:vMerge/>
            <w:vAlign w:val="center"/>
          </w:tcPr>
          <w:p w14:paraId="2D8084EB" w14:textId="77777777" w:rsidR="008455B1" w:rsidRDefault="008455B1" w:rsidP="008455B1">
            <w:pPr>
              <w:jc w:val="center"/>
            </w:pPr>
          </w:p>
        </w:tc>
        <w:tc>
          <w:tcPr>
            <w:tcW w:w="3368" w:type="dxa"/>
            <w:vAlign w:val="center"/>
          </w:tcPr>
          <w:p w14:paraId="3677F03B" w14:textId="77777777" w:rsidR="008455B1" w:rsidRDefault="008455B1" w:rsidP="008455B1">
            <w:pPr>
              <w:jc w:val="center"/>
            </w:pPr>
            <w:proofErr w:type="spellStart"/>
            <w:r w:rsidRPr="003223FC">
              <w:rPr>
                <w:rFonts w:eastAsia="Times New Roman" w:cstheme="minorHAnsi"/>
                <w:color w:val="000000"/>
                <w:sz w:val="24"/>
                <w:szCs w:val="24"/>
                <w:lang w:eastAsia="en-GB"/>
              </w:rPr>
              <w:t>Enlli</w:t>
            </w:r>
            <w:proofErr w:type="spellEnd"/>
            <w:r w:rsidRPr="003223FC">
              <w:rPr>
                <w:rFonts w:eastAsia="Times New Roman" w:cstheme="minorHAnsi"/>
                <w:color w:val="000000"/>
                <w:sz w:val="24"/>
                <w:szCs w:val="24"/>
                <w:lang w:eastAsia="en-GB"/>
              </w:rPr>
              <w:t xml:space="preserve"> Ward</w:t>
            </w:r>
          </w:p>
        </w:tc>
        <w:tc>
          <w:tcPr>
            <w:tcW w:w="3371" w:type="dxa"/>
            <w:vAlign w:val="center"/>
          </w:tcPr>
          <w:p w14:paraId="3247DE80" w14:textId="77777777" w:rsidR="008455B1" w:rsidRDefault="008455B1" w:rsidP="008455B1">
            <w:pPr>
              <w:jc w:val="center"/>
            </w:pPr>
            <w:r w:rsidRPr="003223FC">
              <w:rPr>
                <w:rFonts w:eastAsia="Times New Roman" w:cstheme="minorHAnsi"/>
                <w:color w:val="000000"/>
                <w:sz w:val="24"/>
                <w:szCs w:val="24"/>
                <w:lang w:eastAsia="en-GB"/>
              </w:rPr>
              <w:t>1</w:t>
            </w:r>
          </w:p>
        </w:tc>
      </w:tr>
      <w:tr w:rsidR="008455B1" w14:paraId="20233F6C" w14:textId="77777777" w:rsidTr="008455B1">
        <w:trPr>
          <w:trHeight w:val="398"/>
        </w:trPr>
        <w:tc>
          <w:tcPr>
            <w:tcW w:w="3368" w:type="dxa"/>
            <w:vMerge/>
            <w:vAlign w:val="center"/>
          </w:tcPr>
          <w:p w14:paraId="62A1CCE1" w14:textId="77777777" w:rsidR="008455B1" w:rsidRDefault="008455B1" w:rsidP="008455B1">
            <w:pPr>
              <w:jc w:val="center"/>
            </w:pPr>
          </w:p>
        </w:tc>
        <w:tc>
          <w:tcPr>
            <w:tcW w:w="3368" w:type="dxa"/>
            <w:vAlign w:val="center"/>
          </w:tcPr>
          <w:p w14:paraId="743DBA76" w14:textId="77777777" w:rsidR="008455B1" w:rsidRDefault="008455B1" w:rsidP="008455B1">
            <w:pPr>
              <w:jc w:val="center"/>
            </w:pPr>
            <w:r w:rsidRPr="003223FC">
              <w:rPr>
                <w:rFonts w:eastAsia="Times New Roman" w:cstheme="minorHAnsi"/>
                <w:color w:val="000000"/>
                <w:sz w:val="24"/>
                <w:szCs w:val="24"/>
                <w:lang w:eastAsia="en-GB"/>
              </w:rPr>
              <w:t>Conwy Ward</w:t>
            </w:r>
          </w:p>
        </w:tc>
        <w:tc>
          <w:tcPr>
            <w:tcW w:w="3371" w:type="dxa"/>
            <w:vAlign w:val="center"/>
          </w:tcPr>
          <w:p w14:paraId="7F274231" w14:textId="77777777" w:rsidR="008455B1" w:rsidRDefault="008455B1" w:rsidP="008455B1">
            <w:pPr>
              <w:jc w:val="center"/>
            </w:pPr>
            <w:r w:rsidRPr="003223FC">
              <w:rPr>
                <w:rFonts w:eastAsia="Times New Roman" w:cstheme="minorHAnsi"/>
                <w:color w:val="000000"/>
                <w:sz w:val="24"/>
                <w:szCs w:val="24"/>
                <w:lang w:eastAsia="en-GB"/>
              </w:rPr>
              <w:t>1</w:t>
            </w:r>
          </w:p>
        </w:tc>
      </w:tr>
      <w:tr w:rsidR="00002CCD" w14:paraId="6699B4FA" w14:textId="77777777" w:rsidTr="008455B1">
        <w:trPr>
          <w:trHeight w:val="398"/>
        </w:trPr>
        <w:tc>
          <w:tcPr>
            <w:tcW w:w="3368" w:type="dxa"/>
            <w:vAlign w:val="center"/>
          </w:tcPr>
          <w:p w14:paraId="76C7402A" w14:textId="5BD4F674" w:rsidR="00002CCD" w:rsidRDefault="00002CCD" w:rsidP="008455B1">
            <w:pPr>
              <w:jc w:val="center"/>
            </w:pPr>
            <w:proofErr w:type="spellStart"/>
            <w:r>
              <w:t>Bronglais</w:t>
            </w:r>
            <w:proofErr w:type="spellEnd"/>
            <w:r>
              <w:t xml:space="preserve"> Hospital</w:t>
            </w:r>
          </w:p>
        </w:tc>
        <w:tc>
          <w:tcPr>
            <w:tcW w:w="3368" w:type="dxa"/>
            <w:vAlign w:val="center"/>
          </w:tcPr>
          <w:p w14:paraId="54F590A1" w14:textId="5D89CB35" w:rsidR="00002CCD" w:rsidRPr="003223FC" w:rsidRDefault="00002CCD" w:rsidP="008455B1">
            <w:pPr>
              <w:jc w:val="center"/>
              <w:rPr>
                <w:rFonts w:eastAsia="Times New Roman" w:cstheme="minorHAnsi"/>
                <w:color w:val="000000"/>
                <w:sz w:val="24"/>
                <w:szCs w:val="24"/>
                <w:lang w:eastAsia="en-GB"/>
              </w:rPr>
            </w:pPr>
            <w:r>
              <w:rPr>
                <w:rFonts w:eastAsia="Times New Roman" w:cstheme="minorHAnsi"/>
                <w:color w:val="000000"/>
                <w:sz w:val="24"/>
                <w:szCs w:val="24"/>
                <w:lang w:eastAsia="en-GB"/>
              </w:rPr>
              <w:t>Various Wards</w:t>
            </w:r>
          </w:p>
        </w:tc>
        <w:tc>
          <w:tcPr>
            <w:tcW w:w="3371" w:type="dxa"/>
            <w:vAlign w:val="center"/>
          </w:tcPr>
          <w:p w14:paraId="6BBA569D" w14:textId="2BCC29FE" w:rsidR="00002CCD" w:rsidRPr="003223FC" w:rsidRDefault="00002CCD" w:rsidP="008455B1">
            <w:pPr>
              <w:jc w:val="center"/>
              <w:rPr>
                <w:rFonts w:eastAsia="Times New Roman" w:cstheme="minorHAnsi"/>
                <w:color w:val="000000"/>
                <w:sz w:val="24"/>
                <w:szCs w:val="24"/>
                <w:lang w:eastAsia="en-GB"/>
              </w:rPr>
            </w:pPr>
            <w:r>
              <w:rPr>
                <w:rFonts w:eastAsia="Times New Roman" w:cstheme="minorHAnsi"/>
                <w:color w:val="000000"/>
                <w:sz w:val="24"/>
                <w:szCs w:val="24"/>
                <w:lang w:eastAsia="en-GB"/>
              </w:rPr>
              <w:t>67</w:t>
            </w:r>
          </w:p>
        </w:tc>
      </w:tr>
    </w:tbl>
    <w:p w14:paraId="0344E230" w14:textId="77777777" w:rsidR="001A628D" w:rsidRPr="003223FC" w:rsidRDefault="001A628D" w:rsidP="003223FC">
      <w:pPr>
        <w:jc w:val="both"/>
        <w:rPr>
          <w:rFonts w:cstheme="minorHAnsi"/>
        </w:rPr>
      </w:pPr>
    </w:p>
    <w:p w14:paraId="04A5F7A6" w14:textId="77777777" w:rsidR="001A1AF5" w:rsidRDefault="001A1AF5" w:rsidP="00C6209B">
      <w:pPr>
        <w:pStyle w:val="Heading3"/>
      </w:pPr>
      <w:bookmarkStart w:id="27" w:name="_Toc208393441"/>
      <w:r w:rsidRPr="003223FC">
        <w:t>3.2.3 Tywyn Midnight Occupancy</w:t>
      </w:r>
      <w:bookmarkEnd w:id="27"/>
    </w:p>
    <w:p w14:paraId="6E1A5539" w14:textId="77777777" w:rsidR="00C6209B" w:rsidRPr="00C6209B" w:rsidRDefault="00C6209B" w:rsidP="00C6209B"/>
    <w:p w14:paraId="72F7BEDC" w14:textId="40D04EFB" w:rsidR="001A1AF5" w:rsidRPr="0036493A" w:rsidRDefault="00EF9E06" w:rsidP="0036493A">
      <w:pPr>
        <w:spacing w:line="276" w:lineRule="auto"/>
        <w:jc w:val="both"/>
        <w:rPr>
          <w:rFonts w:eastAsia="Arial" w:cstheme="minorHAnsi"/>
        </w:rPr>
      </w:pPr>
      <w:r w:rsidRPr="003223FC">
        <w:rPr>
          <w:rFonts w:eastAsia="Arial" w:cstheme="minorHAnsi"/>
          <w:sz w:val="24"/>
          <w:szCs w:val="24"/>
        </w:rPr>
        <w:t xml:space="preserve">From April 2022 to March 2023, </w:t>
      </w:r>
      <w:r w:rsidR="00B50249">
        <w:rPr>
          <w:rFonts w:eastAsia="Arial" w:cstheme="minorHAnsi"/>
          <w:sz w:val="24"/>
          <w:szCs w:val="24"/>
        </w:rPr>
        <w:t>Dyfi</w:t>
      </w:r>
      <w:r w:rsidRPr="003223FC">
        <w:rPr>
          <w:rFonts w:eastAsia="Arial" w:cstheme="minorHAnsi"/>
          <w:sz w:val="24"/>
          <w:szCs w:val="24"/>
        </w:rPr>
        <w:t xml:space="preserve"> ward </w:t>
      </w:r>
      <w:r w:rsidR="00903348">
        <w:rPr>
          <w:rFonts w:eastAsia="Arial" w:cstheme="minorHAnsi"/>
          <w:sz w:val="24"/>
          <w:szCs w:val="24"/>
        </w:rPr>
        <w:t xml:space="preserve">consistently had a midnight occupancy of </w:t>
      </w:r>
      <w:r w:rsidR="00B50249">
        <w:rPr>
          <w:rFonts w:eastAsia="Arial" w:cstheme="minorHAnsi"/>
          <w:sz w:val="24"/>
          <w:szCs w:val="24"/>
        </w:rPr>
        <w:t xml:space="preserve">full capacity, often between </w:t>
      </w:r>
      <w:r w:rsidR="00903348">
        <w:rPr>
          <w:rFonts w:eastAsia="Arial" w:cstheme="minorHAnsi"/>
          <w:sz w:val="24"/>
          <w:szCs w:val="24"/>
        </w:rPr>
        <w:t xml:space="preserve">10 </w:t>
      </w:r>
      <w:r w:rsidR="00B50249">
        <w:rPr>
          <w:rFonts w:eastAsia="Arial" w:cstheme="minorHAnsi"/>
          <w:sz w:val="24"/>
          <w:szCs w:val="24"/>
        </w:rPr>
        <w:t xml:space="preserve">and 12 </w:t>
      </w:r>
      <w:r w:rsidR="00903348">
        <w:rPr>
          <w:rFonts w:eastAsia="Arial" w:cstheme="minorHAnsi"/>
          <w:sz w:val="24"/>
          <w:szCs w:val="24"/>
        </w:rPr>
        <w:t xml:space="preserve">patients.  </w:t>
      </w:r>
      <w:r w:rsidRPr="003223FC">
        <w:rPr>
          <w:rFonts w:eastAsia="Arial" w:cstheme="minorHAnsi"/>
          <w:sz w:val="24"/>
          <w:szCs w:val="24"/>
        </w:rPr>
        <w:t xml:space="preserve">This indicates that the ward was </w:t>
      </w:r>
      <w:r w:rsidR="00B50249">
        <w:rPr>
          <w:rFonts w:eastAsia="Arial" w:cstheme="minorHAnsi"/>
          <w:sz w:val="24"/>
          <w:szCs w:val="24"/>
        </w:rPr>
        <w:t>well</w:t>
      </w:r>
      <w:r w:rsidR="00B50249" w:rsidRPr="003223FC">
        <w:rPr>
          <w:rFonts w:eastAsia="Arial" w:cstheme="minorHAnsi"/>
          <w:sz w:val="24"/>
          <w:szCs w:val="24"/>
        </w:rPr>
        <w:t xml:space="preserve"> </w:t>
      </w:r>
      <w:r w:rsidRPr="003223FC">
        <w:rPr>
          <w:rFonts w:eastAsia="Arial" w:cstheme="minorHAnsi"/>
          <w:sz w:val="24"/>
          <w:szCs w:val="24"/>
        </w:rPr>
        <w:t xml:space="preserve">utilised throughout the year.  </w:t>
      </w:r>
      <w:r w:rsidR="00B50249">
        <w:rPr>
          <w:rFonts w:eastAsia="Arial" w:cstheme="minorHAnsi"/>
          <w:sz w:val="24"/>
          <w:szCs w:val="24"/>
        </w:rPr>
        <w:t>The reason for a high use was predominantly due to patients who were experiencing delay pathways of care and as such at risk of deconditioning (refer to section 3.2.</w:t>
      </w:r>
      <w:r w:rsidR="000A2EC1">
        <w:rPr>
          <w:rFonts w:eastAsia="Arial" w:cstheme="minorHAnsi"/>
          <w:sz w:val="24"/>
          <w:szCs w:val="24"/>
        </w:rPr>
        <w:t>5 and 3.2.</w:t>
      </w:r>
      <w:r w:rsidR="00B50249">
        <w:rPr>
          <w:rFonts w:eastAsia="Arial" w:cstheme="minorHAnsi"/>
          <w:sz w:val="24"/>
          <w:szCs w:val="24"/>
        </w:rPr>
        <w:t xml:space="preserve">6).  </w:t>
      </w:r>
    </w:p>
    <w:p w14:paraId="2561F211" w14:textId="6C50F37E" w:rsidR="001A1AF5" w:rsidRPr="003223FC" w:rsidRDefault="004C0357" w:rsidP="003223FC">
      <w:pPr>
        <w:jc w:val="both"/>
        <w:rPr>
          <w:rFonts w:cstheme="minorHAnsi"/>
        </w:rPr>
      </w:pPr>
      <w:r>
        <w:rPr>
          <w:noProof/>
        </w:rPr>
        <w:drawing>
          <wp:inline distT="0" distB="0" distL="0" distR="0" wp14:anchorId="22D9102A" wp14:editId="1540A6F0">
            <wp:extent cx="5648400" cy="2832100"/>
            <wp:effectExtent l="0" t="0" r="9525" b="6350"/>
            <wp:docPr id="9" name="Chart 9">
              <a:extLst xmlns:a="http://schemas.openxmlformats.org/drawingml/2006/main">
                <a:ext uri="{FF2B5EF4-FFF2-40B4-BE49-F238E27FC236}">
                  <a16:creationId xmlns:a16="http://schemas.microsoft.com/office/drawing/2014/main" id="{08DF9517-A401-4521-8336-2769B149D9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9902F32" w14:textId="77777777" w:rsidR="00206E02" w:rsidRDefault="00206E02" w:rsidP="00C6209B">
      <w:pPr>
        <w:pStyle w:val="Heading3"/>
      </w:pPr>
    </w:p>
    <w:p w14:paraId="6B6F73C4" w14:textId="77777777" w:rsidR="004D787E" w:rsidRPr="003223FC" w:rsidRDefault="00C6209B" w:rsidP="00C6209B">
      <w:pPr>
        <w:pStyle w:val="Heading3"/>
      </w:pPr>
      <w:bookmarkStart w:id="28" w:name="_Toc208393442"/>
      <w:r>
        <w:t xml:space="preserve">3.2.4 </w:t>
      </w:r>
      <w:r w:rsidR="004D787E" w:rsidRPr="003223FC">
        <w:t>Admissions / Average Length of Stay and Bed Days</w:t>
      </w:r>
      <w:bookmarkEnd w:id="28"/>
    </w:p>
    <w:p w14:paraId="2DB927E8" w14:textId="77777777" w:rsidR="2DE09573" w:rsidRPr="003223FC" w:rsidRDefault="2DE09573" w:rsidP="003223FC">
      <w:pPr>
        <w:pStyle w:val="ListParagraph"/>
        <w:jc w:val="both"/>
        <w:rPr>
          <w:rFonts w:cstheme="minorHAnsi"/>
          <w:b/>
          <w:bCs/>
          <w:color w:val="2E74B5" w:themeColor="accent5" w:themeShade="BF"/>
          <w:sz w:val="28"/>
          <w:szCs w:val="28"/>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5"/>
        <w:gridCol w:w="2058"/>
        <w:gridCol w:w="1843"/>
        <w:gridCol w:w="2268"/>
      </w:tblGrid>
      <w:tr w:rsidR="004D787E" w:rsidRPr="003223FC" w14:paraId="5B46F4C8"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33CB2F1" w14:textId="77777777" w:rsidR="004D787E" w:rsidRPr="003223FC" w:rsidRDefault="004D787E" w:rsidP="00206E02">
            <w:pPr>
              <w:jc w:val="center"/>
              <w:rPr>
                <w:rFonts w:eastAsia="Times New Roman" w:cstheme="minorHAnsi"/>
                <w:b/>
                <w:bCs/>
                <w:color w:val="000000"/>
                <w:sz w:val="24"/>
                <w:szCs w:val="24"/>
                <w:lang w:eastAsia="en-GB"/>
              </w:rPr>
            </w:pPr>
            <w:r w:rsidRPr="003223FC">
              <w:rPr>
                <w:rFonts w:eastAsia="Times New Roman" w:cstheme="minorHAnsi"/>
                <w:b/>
                <w:bCs/>
                <w:color w:val="000000"/>
                <w:sz w:val="24"/>
                <w:szCs w:val="24"/>
                <w:lang w:eastAsia="en-GB"/>
              </w:rPr>
              <w:t>Date</w:t>
            </w:r>
          </w:p>
        </w:tc>
        <w:tc>
          <w:tcPr>
            <w:tcW w:w="205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AA9A237" w14:textId="77777777" w:rsidR="004D787E" w:rsidRPr="003223FC" w:rsidRDefault="004D787E" w:rsidP="00206E02">
            <w:pPr>
              <w:jc w:val="center"/>
              <w:rPr>
                <w:rFonts w:eastAsia="Times New Roman" w:cstheme="minorHAnsi"/>
                <w:b/>
                <w:bCs/>
                <w:color w:val="000000"/>
                <w:sz w:val="24"/>
                <w:szCs w:val="24"/>
                <w:lang w:eastAsia="en-GB"/>
              </w:rPr>
            </w:pPr>
            <w:r w:rsidRPr="003223FC">
              <w:rPr>
                <w:rFonts w:eastAsia="Times New Roman" w:cstheme="minorHAnsi"/>
                <w:b/>
                <w:bCs/>
                <w:color w:val="000000"/>
                <w:sz w:val="24"/>
                <w:szCs w:val="24"/>
                <w:lang w:eastAsia="en-GB"/>
              </w:rPr>
              <w:t>Admissions</w:t>
            </w:r>
          </w:p>
        </w:tc>
        <w:tc>
          <w:tcPr>
            <w:tcW w:w="184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8C0E995" w14:textId="77777777" w:rsidR="004D787E" w:rsidRPr="003223FC" w:rsidRDefault="004D787E" w:rsidP="00206E02">
            <w:pPr>
              <w:jc w:val="center"/>
              <w:rPr>
                <w:rFonts w:eastAsia="Times New Roman" w:cstheme="minorHAnsi"/>
                <w:b/>
                <w:bCs/>
                <w:color w:val="000000"/>
                <w:sz w:val="24"/>
                <w:szCs w:val="24"/>
                <w:lang w:eastAsia="en-GB"/>
              </w:rPr>
            </w:pPr>
            <w:r w:rsidRPr="003223FC">
              <w:rPr>
                <w:rFonts w:eastAsia="Times New Roman" w:cstheme="minorHAnsi"/>
                <w:b/>
                <w:bCs/>
                <w:color w:val="000000"/>
                <w:sz w:val="24"/>
                <w:szCs w:val="24"/>
                <w:lang w:eastAsia="en-GB"/>
              </w:rPr>
              <w:t>AVLOS</w:t>
            </w:r>
          </w:p>
        </w:tc>
        <w:tc>
          <w:tcPr>
            <w:tcW w:w="226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BCDA530" w14:textId="77777777" w:rsidR="004D787E" w:rsidRPr="003223FC" w:rsidRDefault="004D787E" w:rsidP="00206E02">
            <w:pPr>
              <w:jc w:val="center"/>
              <w:rPr>
                <w:rFonts w:eastAsia="Times New Roman" w:cstheme="minorHAnsi"/>
                <w:b/>
                <w:bCs/>
                <w:color w:val="000000"/>
                <w:sz w:val="24"/>
                <w:szCs w:val="24"/>
                <w:lang w:eastAsia="en-GB"/>
              </w:rPr>
            </w:pPr>
            <w:r w:rsidRPr="003223FC">
              <w:rPr>
                <w:rFonts w:eastAsia="Times New Roman" w:cstheme="minorHAnsi"/>
                <w:b/>
                <w:bCs/>
                <w:color w:val="000000"/>
                <w:sz w:val="24"/>
                <w:szCs w:val="24"/>
                <w:lang w:eastAsia="en-GB"/>
              </w:rPr>
              <w:t>Bed Days</w:t>
            </w:r>
          </w:p>
        </w:tc>
      </w:tr>
      <w:tr w:rsidR="004D787E" w:rsidRPr="003223FC" w14:paraId="36A78418"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4C298E66" w14:textId="77777777" w:rsidR="004D787E" w:rsidRPr="003223FC" w:rsidRDefault="004D787E" w:rsidP="00206E02">
            <w:pPr>
              <w:jc w:val="center"/>
              <w:rPr>
                <w:rFonts w:eastAsia="Times New Roman" w:cstheme="minorHAnsi"/>
                <w:b/>
                <w:bCs/>
                <w:color w:val="000000"/>
                <w:sz w:val="24"/>
                <w:szCs w:val="24"/>
                <w:lang w:eastAsia="en-GB"/>
              </w:rPr>
            </w:pPr>
            <w:r w:rsidRPr="003223FC">
              <w:rPr>
                <w:rFonts w:eastAsia="Times New Roman" w:cstheme="minorHAnsi"/>
                <w:b/>
                <w:bCs/>
                <w:color w:val="000000"/>
                <w:sz w:val="24"/>
                <w:szCs w:val="24"/>
                <w:lang w:eastAsia="en-GB"/>
              </w:rPr>
              <w:t>2022</w:t>
            </w:r>
          </w:p>
        </w:tc>
        <w:tc>
          <w:tcPr>
            <w:tcW w:w="205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7148AE8D"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70</w:t>
            </w:r>
          </w:p>
        </w:tc>
        <w:tc>
          <w:tcPr>
            <w:tcW w:w="1843"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0C5D4CB7"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43.0</w:t>
            </w:r>
          </w:p>
        </w:tc>
        <w:tc>
          <w:tcPr>
            <w:tcW w:w="226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7254B4C3"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2964</w:t>
            </w:r>
          </w:p>
        </w:tc>
      </w:tr>
      <w:tr w:rsidR="004D787E" w:rsidRPr="003223FC" w14:paraId="7695F2F3"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53834BE2"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Apr</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6F02FBA9"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607D6513"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35.8</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59B6C48"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286</w:t>
            </w:r>
          </w:p>
        </w:tc>
      </w:tr>
      <w:tr w:rsidR="004D787E" w:rsidRPr="003223FC" w14:paraId="33907181"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1964A96"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May</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DB85581"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13B4F6D4"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33.7</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06DE900"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236</w:t>
            </w:r>
          </w:p>
        </w:tc>
      </w:tr>
      <w:tr w:rsidR="004D787E" w:rsidRPr="003223FC" w14:paraId="2D4EC0B4"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475F26CC"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Jun</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8603E25"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10</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0F3CE9B6"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34.5</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EDE9D8C"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345</w:t>
            </w:r>
          </w:p>
        </w:tc>
      </w:tr>
      <w:tr w:rsidR="004D787E" w:rsidRPr="003223FC" w14:paraId="6A4182ED"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41437FC0"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Jul</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5588B1BB"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10</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7817299F"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31.4</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BA4BF09"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314</w:t>
            </w:r>
          </w:p>
        </w:tc>
      </w:tr>
      <w:tr w:rsidR="004D787E" w:rsidRPr="003223FC" w14:paraId="115EDEA4"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6E48A2F3"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Aug</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73A030D8"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637ED650"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41.9</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13F0A10B"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335</w:t>
            </w:r>
          </w:p>
        </w:tc>
      </w:tr>
      <w:tr w:rsidR="004D787E" w:rsidRPr="003223FC" w14:paraId="46FEAF9C"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F900387"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Sep</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52E45CF6"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10</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1DCF1A38"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51.1</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D2D8972"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511</w:t>
            </w:r>
          </w:p>
        </w:tc>
      </w:tr>
      <w:tr w:rsidR="004D787E" w:rsidRPr="003223FC" w14:paraId="1FF25CFC"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33A3BB4E"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Oct</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B556BB1"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6</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07111C4D"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75.3</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367775E3"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452</w:t>
            </w:r>
          </w:p>
        </w:tc>
      </w:tr>
      <w:tr w:rsidR="004D787E" w:rsidRPr="003223FC" w14:paraId="3F5D5E1E"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2FE5E905"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Nov</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2292482"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6</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1F6A51D7"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55.0</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CD26AF0"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330</w:t>
            </w:r>
          </w:p>
        </w:tc>
      </w:tr>
      <w:tr w:rsidR="004D787E" w:rsidRPr="003223FC" w14:paraId="0EE20E88"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BF07212"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Dec</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52552030"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4</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26C0B0D3"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38.8</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94C4AE5"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155</w:t>
            </w:r>
          </w:p>
        </w:tc>
      </w:tr>
      <w:tr w:rsidR="004D787E" w:rsidRPr="003223FC" w14:paraId="31A11F8A"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11543AFF" w14:textId="77777777" w:rsidR="004D787E" w:rsidRPr="003223FC" w:rsidRDefault="004D787E" w:rsidP="00206E02">
            <w:pPr>
              <w:jc w:val="center"/>
              <w:rPr>
                <w:rFonts w:eastAsia="Times New Roman" w:cstheme="minorHAnsi"/>
                <w:b/>
                <w:bCs/>
                <w:color w:val="000000"/>
                <w:sz w:val="24"/>
                <w:szCs w:val="24"/>
                <w:lang w:eastAsia="en-GB"/>
              </w:rPr>
            </w:pPr>
            <w:r w:rsidRPr="003223FC">
              <w:rPr>
                <w:rFonts w:eastAsia="Times New Roman" w:cstheme="minorHAnsi"/>
                <w:b/>
                <w:bCs/>
                <w:color w:val="000000"/>
                <w:sz w:val="24"/>
                <w:szCs w:val="24"/>
                <w:lang w:eastAsia="en-GB"/>
              </w:rPr>
              <w:t>2023</w:t>
            </w:r>
          </w:p>
        </w:tc>
        <w:tc>
          <w:tcPr>
            <w:tcW w:w="205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6767F5F7"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22</w:t>
            </w:r>
          </w:p>
        </w:tc>
        <w:tc>
          <w:tcPr>
            <w:tcW w:w="1843"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1A5400D0"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29.5</w:t>
            </w:r>
          </w:p>
        </w:tc>
        <w:tc>
          <w:tcPr>
            <w:tcW w:w="226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23AFFD9C"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649</w:t>
            </w:r>
          </w:p>
        </w:tc>
      </w:tr>
      <w:tr w:rsidR="004D787E" w:rsidRPr="003223FC" w14:paraId="0E7F0F31"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0D43D11F"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Jan</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7DBA3985"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5</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6C3DAA69"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41.8</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14BF6B2B"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209</w:t>
            </w:r>
          </w:p>
        </w:tc>
      </w:tr>
      <w:tr w:rsidR="004D787E" w:rsidRPr="003223FC" w14:paraId="0D11CA4E"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3B76719D"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Feb</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49F17152"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9</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4E953619"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34.7</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D4938B8"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312</w:t>
            </w:r>
          </w:p>
        </w:tc>
      </w:tr>
      <w:tr w:rsidR="004D787E" w:rsidRPr="003223FC" w14:paraId="57272900"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E8AD58B" w14:textId="77777777" w:rsidR="004D787E" w:rsidRPr="003223FC" w:rsidRDefault="004D787E" w:rsidP="00206E02">
            <w:pPr>
              <w:ind w:firstLineChars="100" w:firstLine="240"/>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Mar</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F2F3314"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40C74A3A"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16.0</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3877633F"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128</w:t>
            </w:r>
          </w:p>
        </w:tc>
      </w:tr>
      <w:tr w:rsidR="004D787E" w:rsidRPr="003223FC" w14:paraId="73922712"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45CB8EC"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Grand Total</w:t>
            </w:r>
          </w:p>
        </w:tc>
        <w:tc>
          <w:tcPr>
            <w:tcW w:w="205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42EF9FE"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92</w:t>
            </w:r>
          </w:p>
        </w:tc>
        <w:tc>
          <w:tcPr>
            <w:tcW w:w="184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59397152"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39.7</w:t>
            </w:r>
          </w:p>
        </w:tc>
        <w:tc>
          <w:tcPr>
            <w:tcW w:w="226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BBD2DC9" w14:textId="77777777" w:rsidR="004D787E" w:rsidRPr="003223FC" w:rsidRDefault="004D787E" w:rsidP="00206E02">
            <w:pPr>
              <w:jc w:val="center"/>
              <w:rPr>
                <w:rFonts w:eastAsia="Times New Roman" w:cstheme="minorHAnsi"/>
                <w:color w:val="000000"/>
                <w:sz w:val="24"/>
                <w:szCs w:val="24"/>
                <w:lang w:eastAsia="en-GB"/>
              </w:rPr>
            </w:pPr>
            <w:r w:rsidRPr="003223FC">
              <w:rPr>
                <w:rFonts w:eastAsia="Times New Roman" w:cstheme="minorHAnsi"/>
                <w:color w:val="000000"/>
                <w:sz w:val="24"/>
                <w:szCs w:val="24"/>
                <w:lang w:eastAsia="en-GB"/>
              </w:rPr>
              <w:t>3613</w:t>
            </w:r>
          </w:p>
        </w:tc>
      </w:tr>
    </w:tbl>
    <w:p w14:paraId="48F1E070" w14:textId="77777777" w:rsidR="6D0B459A" w:rsidRPr="003223FC" w:rsidRDefault="6D0B459A" w:rsidP="003223FC">
      <w:pPr>
        <w:pStyle w:val="Heading3"/>
        <w:jc w:val="both"/>
        <w:rPr>
          <w:rFonts w:asciiTheme="minorHAnsi" w:hAnsiTheme="minorHAnsi" w:cstheme="minorHAnsi"/>
          <w:b/>
          <w:bCs/>
          <w:color w:val="2E74B5" w:themeColor="accent5" w:themeShade="BF"/>
          <w:sz w:val="28"/>
          <w:szCs w:val="28"/>
        </w:rPr>
      </w:pPr>
    </w:p>
    <w:p w14:paraId="023C0F1E" w14:textId="689F8D2B" w:rsidR="00D43920" w:rsidRPr="003223FC" w:rsidRDefault="00AB5764" w:rsidP="00C6209B">
      <w:pPr>
        <w:pStyle w:val="Heading3"/>
      </w:pPr>
      <w:bookmarkStart w:id="29" w:name="_Toc208393443"/>
      <w:r w:rsidRPr="003223FC">
        <w:t>3.2.</w:t>
      </w:r>
      <w:r w:rsidR="001A1AF5" w:rsidRPr="003223FC">
        <w:t>5</w:t>
      </w:r>
      <w:r w:rsidRPr="003223FC">
        <w:t xml:space="preserve"> </w:t>
      </w:r>
      <w:r w:rsidR="00CA088C" w:rsidRPr="003223FC">
        <w:t>Average Length of Stay</w:t>
      </w:r>
      <w:bookmarkEnd w:id="29"/>
      <w:r w:rsidR="00B50249">
        <w:t xml:space="preserve"> (</w:t>
      </w:r>
      <w:proofErr w:type="spellStart"/>
      <w:r w:rsidR="00B50249">
        <w:t>AVLoS</w:t>
      </w:r>
      <w:proofErr w:type="spellEnd"/>
      <w:r w:rsidR="00B50249">
        <w:t>)</w:t>
      </w:r>
    </w:p>
    <w:p w14:paraId="551CB0FD" w14:textId="77777777" w:rsidR="001C4B6F" w:rsidRPr="003223FC" w:rsidRDefault="001C4B6F" w:rsidP="003223FC">
      <w:pPr>
        <w:pStyle w:val="ListParagraph"/>
        <w:jc w:val="both"/>
        <w:rPr>
          <w:rFonts w:cstheme="minorHAnsi"/>
        </w:rPr>
      </w:pPr>
    </w:p>
    <w:p w14:paraId="56AC794E" w14:textId="66114E0F" w:rsidR="009737DD" w:rsidRPr="00F353D9" w:rsidRDefault="00EF0DB0" w:rsidP="003223FC">
      <w:pPr>
        <w:jc w:val="both"/>
        <w:rPr>
          <w:rFonts w:cstheme="minorHAnsi"/>
        </w:rPr>
      </w:pPr>
      <w:r w:rsidRPr="003223FC">
        <w:rPr>
          <w:rFonts w:cstheme="minorHAnsi"/>
          <w:noProof/>
          <w:color w:val="00B050"/>
        </w:rPr>
        <w:drawing>
          <wp:inline distT="0" distB="0" distL="0" distR="0" wp14:anchorId="1A440AD3" wp14:editId="497D0C66">
            <wp:extent cx="4943475" cy="235267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1B67E34" w14:textId="79BF8E25" w:rsidR="00C521C1" w:rsidRPr="003223FC" w:rsidRDefault="00EF0DB0" w:rsidP="003223FC">
      <w:pPr>
        <w:jc w:val="both"/>
        <w:rPr>
          <w:rFonts w:cstheme="minorHAnsi"/>
          <w:sz w:val="24"/>
          <w:szCs w:val="24"/>
        </w:rPr>
      </w:pPr>
      <w:r w:rsidRPr="003223FC">
        <w:rPr>
          <w:rFonts w:cstheme="minorHAnsi"/>
          <w:sz w:val="24"/>
          <w:szCs w:val="24"/>
        </w:rPr>
        <w:lastRenderedPageBreak/>
        <w:t xml:space="preserve">The above graph </w:t>
      </w:r>
      <w:r w:rsidR="00C3607A" w:rsidRPr="003223FC">
        <w:rPr>
          <w:rFonts w:cstheme="minorHAnsi"/>
          <w:sz w:val="24"/>
          <w:szCs w:val="24"/>
        </w:rPr>
        <w:t>shows</w:t>
      </w:r>
      <w:r w:rsidRPr="003223FC">
        <w:rPr>
          <w:rFonts w:cstheme="minorHAnsi"/>
          <w:sz w:val="24"/>
          <w:szCs w:val="24"/>
        </w:rPr>
        <w:t xml:space="preserve"> the Average Length of Stay </w:t>
      </w:r>
      <w:r w:rsidR="00B50249">
        <w:rPr>
          <w:rFonts w:cstheme="minorHAnsi"/>
          <w:sz w:val="24"/>
          <w:szCs w:val="24"/>
        </w:rPr>
        <w:t>(</w:t>
      </w:r>
      <w:proofErr w:type="spellStart"/>
      <w:r w:rsidR="00B50249">
        <w:rPr>
          <w:rFonts w:cstheme="minorHAnsi"/>
          <w:sz w:val="24"/>
          <w:szCs w:val="24"/>
        </w:rPr>
        <w:t>AVLoS</w:t>
      </w:r>
      <w:proofErr w:type="spellEnd"/>
      <w:r w:rsidR="00B50249">
        <w:rPr>
          <w:rFonts w:cstheme="minorHAnsi"/>
          <w:sz w:val="24"/>
          <w:szCs w:val="24"/>
        </w:rPr>
        <w:t xml:space="preserve">) </w:t>
      </w:r>
      <w:r w:rsidRPr="003223FC">
        <w:rPr>
          <w:rFonts w:cstheme="minorHAnsi"/>
          <w:sz w:val="24"/>
          <w:szCs w:val="24"/>
        </w:rPr>
        <w:t xml:space="preserve">for patients admitted to the inpatient ward at Tywyn Hospital prior to the temporary closure on the </w:t>
      </w:r>
      <w:bookmarkStart w:id="30" w:name="_Int_YYKGoHIX"/>
      <w:r w:rsidRPr="003223FC">
        <w:rPr>
          <w:rFonts w:cstheme="minorHAnsi"/>
          <w:sz w:val="24"/>
          <w:szCs w:val="24"/>
        </w:rPr>
        <w:t>18</w:t>
      </w:r>
      <w:r w:rsidRPr="003223FC">
        <w:rPr>
          <w:rFonts w:cstheme="minorHAnsi"/>
          <w:sz w:val="24"/>
          <w:szCs w:val="24"/>
          <w:vertAlign w:val="superscript"/>
        </w:rPr>
        <w:t>th</w:t>
      </w:r>
      <w:bookmarkEnd w:id="30"/>
      <w:r w:rsidRPr="003223FC">
        <w:rPr>
          <w:rFonts w:cstheme="minorHAnsi"/>
          <w:sz w:val="24"/>
          <w:szCs w:val="24"/>
        </w:rPr>
        <w:t xml:space="preserve"> April 2023. </w:t>
      </w:r>
      <w:r w:rsidR="00002CCD" w:rsidRPr="003223FC">
        <w:rPr>
          <w:rFonts w:cstheme="minorHAnsi"/>
          <w:sz w:val="24"/>
          <w:szCs w:val="24"/>
        </w:rPr>
        <w:t xml:space="preserve">It is expected that patients accessing inpatient services within Community Hospitals for rehabilitation would be discharged within 21-35 days. </w:t>
      </w:r>
    </w:p>
    <w:p w14:paraId="411454B3" w14:textId="77777777" w:rsidR="00C521C1" w:rsidRPr="003223FC" w:rsidRDefault="2847E83B" w:rsidP="003223FC">
      <w:pPr>
        <w:jc w:val="both"/>
        <w:rPr>
          <w:rFonts w:cstheme="minorHAnsi"/>
          <w:sz w:val="24"/>
          <w:szCs w:val="24"/>
          <w:lang w:val="en-US"/>
        </w:rPr>
      </w:pPr>
      <w:r w:rsidRPr="003223FC">
        <w:rPr>
          <w:rFonts w:cstheme="minorHAnsi"/>
          <w:sz w:val="24"/>
          <w:szCs w:val="24"/>
          <w:lang w:val="en-US"/>
        </w:rPr>
        <w:t xml:space="preserve">Prior to March 2023, </w:t>
      </w:r>
      <w:r w:rsidR="004C1157" w:rsidRPr="003223FC">
        <w:rPr>
          <w:rFonts w:cstheme="minorHAnsi"/>
          <w:sz w:val="24"/>
          <w:szCs w:val="24"/>
          <w:lang w:val="en-US"/>
        </w:rPr>
        <w:t xml:space="preserve">the </w:t>
      </w:r>
      <w:proofErr w:type="spellStart"/>
      <w:r w:rsidR="004C1157" w:rsidRPr="003223FC">
        <w:rPr>
          <w:rFonts w:cstheme="minorHAnsi"/>
          <w:sz w:val="24"/>
          <w:szCs w:val="24"/>
          <w:lang w:val="en-US"/>
        </w:rPr>
        <w:t>AvLOS</w:t>
      </w:r>
      <w:proofErr w:type="spellEnd"/>
      <w:r w:rsidR="004C1157" w:rsidRPr="003223FC">
        <w:rPr>
          <w:rFonts w:cstheme="minorHAnsi"/>
          <w:sz w:val="24"/>
          <w:szCs w:val="24"/>
          <w:lang w:val="en-US"/>
        </w:rPr>
        <w:t xml:space="preserve"> for inpatients in Dyfi Ward was consistently above 30 days.</w:t>
      </w:r>
      <w:r w:rsidR="00F82B20" w:rsidRPr="003223FC">
        <w:rPr>
          <w:rFonts w:cstheme="minorHAnsi"/>
          <w:sz w:val="24"/>
          <w:szCs w:val="24"/>
          <w:lang w:val="en-US"/>
        </w:rPr>
        <w:t xml:space="preserve">  </w:t>
      </w:r>
    </w:p>
    <w:p w14:paraId="44023FA1" w14:textId="77777777" w:rsidR="00EF0DB0" w:rsidRPr="003223FC" w:rsidRDefault="004C1157" w:rsidP="003223FC">
      <w:pPr>
        <w:jc w:val="both"/>
        <w:rPr>
          <w:rFonts w:cstheme="minorHAnsi"/>
          <w:sz w:val="24"/>
          <w:szCs w:val="24"/>
        </w:rPr>
      </w:pPr>
      <w:r w:rsidRPr="003223FC">
        <w:rPr>
          <w:rFonts w:cstheme="minorHAnsi"/>
          <w:sz w:val="24"/>
          <w:szCs w:val="24"/>
          <w:lang w:val="en-US"/>
        </w:rPr>
        <w:t xml:space="preserve">There </w:t>
      </w:r>
      <w:r w:rsidR="00EF0DB0" w:rsidRPr="003223FC">
        <w:rPr>
          <w:rFonts w:cstheme="minorHAnsi"/>
          <w:sz w:val="24"/>
          <w:szCs w:val="24"/>
          <w:lang w:val="en-US"/>
        </w:rPr>
        <w:t>were</w:t>
      </w:r>
      <w:r w:rsidRPr="003223FC">
        <w:rPr>
          <w:rFonts w:cstheme="minorHAnsi"/>
          <w:sz w:val="24"/>
          <w:szCs w:val="24"/>
          <w:lang w:val="en-US"/>
        </w:rPr>
        <w:t xml:space="preserve"> 3 occasions where the </w:t>
      </w:r>
      <w:proofErr w:type="spellStart"/>
      <w:r w:rsidRPr="003223FC">
        <w:rPr>
          <w:rFonts w:cstheme="minorHAnsi"/>
          <w:sz w:val="24"/>
          <w:szCs w:val="24"/>
          <w:lang w:val="en-US"/>
        </w:rPr>
        <w:t>AvLOS</w:t>
      </w:r>
      <w:proofErr w:type="spellEnd"/>
      <w:r w:rsidRPr="003223FC">
        <w:rPr>
          <w:rFonts w:cstheme="minorHAnsi"/>
          <w:sz w:val="24"/>
          <w:szCs w:val="24"/>
          <w:lang w:val="en-US"/>
        </w:rPr>
        <w:t xml:space="preserve"> has been above 50 days (</w:t>
      </w:r>
      <w:r w:rsidR="072E9247" w:rsidRPr="003223FC">
        <w:rPr>
          <w:rFonts w:cstheme="minorHAnsi"/>
          <w:sz w:val="24"/>
          <w:szCs w:val="24"/>
          <w:lang w:val="en-US"/>
        </w:rPr>
        <w:t>Sept 2022 to Nov 2022)</w:t>
      </w:r>
      <w:r w:rsidRPr="003223FC">
        <w:rPr>
          <w:rFonts w:cstheme="minorHAnsi"/>
          <w:sz w:val="24"/>
          <w:szCs w:val="24"/>
          <w:lang w:val="en-US"/>
        </w:rPr>
        <w:t>.</w:t>
      </w:r>
      <w:r w:rsidR="00EF0DB0" w:rsidRPr="003223FC">
        <w:rPr>
          <w:rFonts w:cstheme="minorHAnsi"/>
          <w:sz w:val="24"/>
          <w:szCs w:val="24"/>
        </w:rPr>
        <w:t xml:space="preserve"> </w:t>
      </w:r>
      <w:r w:rsidR="00EF0DB0" w:rsidRPr="003223FC">
        <w:rPr>
          <w:rFonts w:cstheme="minorHAnsi"/>
          <w:sz w:val="24"/>
          <w:szCs w:val="24"/>
          <w:lang w:val="en-US"/>
        </w:rPr>
        <w:t xml:space="preserve">Long length of stay for patients in hospital can have a harmful effect on </w:t>
      </w:r>
      <w:r w:rsidR="00FA5B12" w:rsidRPr="003223FC">
        <w:rPr>
          <w:rFonts w:cstheme="minorHAnsi"/>
          <w:sz w:val="24"/>
          <w:szCs w:val="24"/>
          <w:lang w:val="en-US"/>
        </w:rPr>
        <w:t>long-term</w:t>
      </w:r>
      <w:r w:rsidR="00EF0DB0" w:rsidRPr="003223FC">
        <w:rPr>
          <w:rFonts w:cstheme="minorHAnsi"/>
          <w:sz w:val="24"/>
          <w:szCs w:val="24"/>
          <w:lang w:val="en-US"/>
        </w:rPr>
        <w:t xml:space="preserve"> health and wellbeing</w:t>
      </w:r>
      <w:r w:rsidR="00971650">
        <w:rPr>
          <w:rFonts w:cstheme="minorHAnsi"/>
          <w:sz w:val="24"/>
          <w:szCs w:val="24"/>
          <w:lang w:val="en-US"/>
        </w:rPr>
        <w:t xml:space="preserve"> (NHS Improvements 2018)</w:t>
      </w:r>
      <w:r w:rsidR="001C4B6F" w:rsidRPr="003223FC">
        <w:rPr>
          <w:rFonts w:cstheme="minorHAnsi"/>
          <w:sz w:val="24"/>
          <w:szCs w:val="24"/>
          <w:lang w:val="en-US"/>
        </w:rPr>
        <w:t>.</w:t>
      </w:r>
    </w:p>
    <w:p w14:paraId="254FCCD8" w14:textId="77777777" w:rsidR="001C4B6F" w:rsidRPr="003223FC" w:rsidRDefault="001C4B6F" w:rsidP="003223FC">
      <w:pPr>
        <w:pStyle w:val="Heading3"/>
        <w:jc w:val="both"/>
        <w:rPr>
          <w:rFonts w:asciiTheme="minorHAnsi" w:hAnsiTheme="minorHAnsi" w:cstheme="minorHAnsi"/>
          <w:b/>
          <w:bCs/>
          <w:color w:val="2F5496" w:themeColor="accent1" w:themeShade="BF"/>
          <w:sz w:val="28"/>
          <w:szCs w:val="28"/>
        </w:rPr>
      </w:pPr>
    </w:p>
    <w:p w14:paraId="01724DA5" w14:textId="77777777" w:rsidR="00CA088C" w:rsidRPr="003223FC" w:rsidRDefault="4FA420F1" w:rsidP="00C6209B">
      <w:pPr>
        <w:pStyle w:val="Heading3"/>
      </w:pPr>
      <w:bookmarkStart w:id="31" w:name="_Toc208393444"/>
      <w:proofErr w:type="gramStart"/>
      <w:r w:rsidRPr="00A843DB">
        <w:t xml:space="preserve">3.2.6  </w:t>
      </w:r>
      <w:r w:rsidR="00CA088C" w:rsidRPr="00A843DB">
        <w:t>Pathway</w:t>
      </w:r>
      <w:proofErr w:type="gramEnd"/>
      <w:r w:rsidR="00CA088C" w:rsidRPr="00A843DB">
        <w:t xml:space="preserve"> of Care</w:t>
      </w:r>
      <w:r w:rsidR="00793372" w:rsidRPr="00A843DB">
        <w:t xml:space="preserve"> Delays</w:t>
      </w:r>
      <w:r w:rsidR="007C69D2" w:rsidRPr="00A843DB">
        <w:t xml:space="preserve"> / Delayed Transfers of Care</w:t>
      </w:r>
      <w:bookmarkEnd w:id="31"/>
    </w:p>
    <w:p w14:paraId="191957E2" w14:textId="77777777" w:rsidR="001152EF" w:rsidRPr="003223FC" w:rsidRDefault="001152EF" w:rsidP="003223FC">
      <w:pPr>
        <w:jc w:val="both"/>
        <w:rPr>
          <w:rFonts w:cstheme="minorHAnsi"/>
          <w:sz w:val="24"/>
          <w:szCs w:val="24"/>
        </w:rPr>
      </w:pPr>
    </w:p>
    <w:p w14:paraId="7C4D41A1" w14:textId="03F44147" w:rsidR="007728D0" w:rsidRPr="00F353D9" w:rsidRDefault="007728D0" w:rsidP="003223FC">
      <w:pPr>
        <w:spacing w:line="276" w:lineRule="auto"/>
        <w:jc w:val="both"/>
        <w:rPr>
          <w:rFonts w:cstheme="minorHAnsi"/>
          <w:color w:val="FF0000"/>
          <w:sz w:val="24"/>
          <w:szCs w:val="24"/>
        </w:rPr>
      </w:pPr>
      <w:r w:rsidRPr="003223FC">
        <w:rPr>
          <w:rFonts w:cstheme="minorHAnsi"/>
          <w:sz w:val="24"/>
          <w:szCs w:val="24"/>
        </w:rPr>
        <w:t xml:space="preserve">A </w:t>
      </w:r>
      <w:r w:rsidR="19C76DCB" w:rsidRPr="003223FC">
        <w:rPr>
          <w:rFonts w:cstheme="minorHAnsi"/>
          <w:sz w:val="24"/>
          <w:szCs w:val="24"/>
        </w:rPr>
        <w:t>pathway</w:t>
      </w:r>
      <w:r w:rsidRPr="003223FC">
        <w:rPr>
          <w:rFonts w:cstheme="minorHAnsi"/>
          <w:sz w:val="24"/>
          <w:szCs w:val="24"/>
        </w:rPr>
        <w:t xml:space="preserve"> of care</w:t>
      </w:r>
      <w:r w:rsidR="00793372" w:rsidRPr="003223FC">
        <w:rPr>
          <w:rFonts w:cstheme="minorHAnsi"/>
          <w:sz w:val="24"/>
          <w:szCs w:val="24"/>
        </w:rPr>
        <w:t xml:space="preserve"> delay</w:t>
      </w:r>
      <w:r w:rsidRPr="003223FC">
        <w:rPr>
          <w:rFonts w:cstheme="minorHAnsi"/>
          <w:sz w:val="24"/>
          <w:szCs w:val="24"/>
        </w:rPr>
        <w:t xml:space="preserve"> (</w:t>
      </w:r>
      <w:proofErr w:type="spellStart"/>
      <w:r w:rsidR="00793372" w:rsidRPr="003223FC">
        <w:rPr>
          <w:rFonts w:cstheme="minorHAnsi"/>
          <w:sz w:val="24"/>
          <w:szCs w:val="24"/>
        </w:rPr>
        <w:t>PoCD</w:t>
      </w:r>
      <w:proofErr w:type="spellEnd"/>
      <w:r w:rsidRPr="003223FC">
        <w:rPr>
          <w:rFonts w:cstheme="minorHAnsi"/>
          <w:sz w:val="24"/>
          <w:szCs w:val="24"/>
        </w:rPr>
        <w:t xml:space="preserve">) is experienced by a </w:t>
      </w:r>
      <w:r w:rsidR="000A2EC1">
        <w:rPr>
          <w:rFonts w:cstheme="minorHAnsi"/>
          <w:sz w:val="24"/>
          <w:szCs w:val="24"/>
        </w:rPr>
        <w:t>patient who remains in hospital</w:t>
      </w:r>
      <w:r w:rsidRPr="003223FC">
        <w:rPr>
          <w:rFonts w:cstheme="minorHAnsi"/>
          <w:sz w:val="24"/>
          <w:szCs w:val="24"/>
        </w:rPr>
        <w:t xml:space="preserve"> when they are ready to transfer to the next stage of care, but this is prevented by one or more reasons. </w:t>
      </w:r>
      <w:proofErr w:type="spellStart"/>
      <w:r w:rsidR="007E0290" w:rsidRPr="003223FC">
        <w:rPr>
          <w:rFonts w:cstheme="minorHAnsi"/>
          <w:sz w:val="24"/>
          <w:szCs w:val="24"/>
        </w:rPr>
        <w:t>P</w:t>
      </w:r>
      <w:r w:rsidRPr="003223FC">
        <w:rPr>
          <w:rFonts w:cstheme="minorHAnsi"/>
          <w:sz w:val="24"/>
          <w:szCs w:val="24"/>
        </w:rPr>
        <w:t>oC</w:t>
      </w:r>
      <w:r w:rsidR="000524D7" w:rsidRPr="003223FC">
        <w:rPr>
          <w:rFonts w:cstheme="minorHAnsi"/>
          <w:sz w:val="24"/>
          <w:szCs w:val="24"/>
        </w:rPr>
        <w:t>D</w:t>
      </w:r>
      <w:r w:rsidR="00E10667" w:rsidRPr="003223FC">
        <w:rPr>
          <w:rFonts w:cstheme="minorHAnsi"/>
          <w:sz w:val="24"/>
          <w:szCs w:val="24"/>
        </w:rPr>
        <w:t>s</w:t>
      </w:r>
      <w:proofErr w:type="spellEnd"/>
      <w:r w:rsidRPr="003223FC">
        <w:rPr>
          <w:rFonts w:cstheme="minorHAnsi"/>
          <w:sz w:val="24"/>
          <w:szCs w:val="24"/>
        </w:rPr>
        <w:t xml:space="preserve"> ha</w:t>
      </w:r>
      <w:r w:rsidR="000A2EC1">
        <w:rPr>
          <w:rFonts w:cstheme="minorHAnsi"/>
          <w:sz w:val="24"/>
          <w:szCs w:val="24"/>
        </w:rPr>
        <w:t>ve</w:t>
      </w:r>
      <w:r w:rsidRPr="003223FC">
        <w:rPr>
          <w:rFonts w:cstheme="minorHAnsi"/>
          <w:sz w:val="24"/>
          <w:szCs w:val="24"/>
        </w:rPr>
        <w:t xml:space="preserve"> a detrimental effect on the people who become delayed with significant implications for their independence</w:t>
      </w:r>
      <w:r w:rsidR="00C3607A" w:rsidRPr="003223FC">
        <w:rPr>
          <w:rFonts w:cstheme="minorHAnsi"/>
          <w:sz w:val="24"/>
          <w:szCs w:val="24"/>
        </w:rPr>
        <w:t xml:space="preserve">.  </w:t>
      </w:r>
    </w:p>
    <w:p w14:paraId="3ADBC299" w14:textId="4C790354" w:rsidR="00666485" w:rsidRPr="003223FC" w:rsidRDefault="00EF0DB0" w:rsidP="003223FC">
      <w:pPr>
        <w:spacing w:line="276" w:lineRule="auto"/>
        <w:jc w:val="both"/>
        <w:rPr>
          <w:rFonts w:cstheme="minorHAnsi"/>
          <w:sz w:val="24"/>
          <w:szCs w:val="24"/>
        </w:rPr>
      </w:pPr>
      <w:r w:rsidRPr="003223FC">
        <w:rPr>
          <w:rFonts w:cstheme="minorHAnsi"/>
          <w:sz w:val="24"/>
          <w:szCs w:val="24"/>
        </w:rPr>
        <w:t xml:space="preserve">Prior to the temporary closure of the inpatient ward at Tywyn Hospital there were </w:t>
      </w:r>
      <w:bookmarkStart w:id="32" w:name="_Int_qGNxtw5B"/>
      <w:r w:rsidRPr="003223FC">
        <w:rPr>
          <w:rFonts w:cstheme="minorHAnsi"/>
          <w:sz w:val="24"/>
          <w:szCs w:val="24"/>
        </w:rPr>
        <w:t>a number of</w:t>
      </w:r>
      <w:bookmarkEnd w:id="32"/>
      <w:r w:rsidRPr="003223FC">
        <w:rPr>
          <w:rFonts w:cstheme="minorHAnsi"/>
          <w:sz w:val="24"/>
          <w:szCs w:val="24"/>
        </w:rPr>
        <w:t xml:space="preserve"> patients that were </w:t>
      </w:r>
      <w:r w:rsidR="0078346E">
        <w:rPr>
          <w:rFonts w:cstheme="minorHAnsi"/>
          <w:sz w:val="24"/>
          <w:szCs w:val="24"/>
        </w:rPr>
        <w:t>clinically optimised</w:t>
      </w:r>
      <w:r w:rsidRPr="003223FC">
        <w:rPr>
          <w:rFonts w:cstheme="minorHAnsi"/>
          <w:sz w:val="24"/>
          <w:szCs w:val="24"/>
        </w:rPr>
        <w:t xml:space="preserve"> for discharge </w:t>
      </w:r>
      <w:r w:rsidR="00666485" w:rsidRPr="003223FC">
        <w:rPr>
          <w:rFonts w:cstheme="minorHAnsi"/>
          <w:sz w:val="24"/>
          <w:szCs w:val="24"/>
        </w:rPr>
        <w:t xml:space="preserve">but were occupying inpatient beds due to </w:t>
      </w:r>
      <w:r w:rsidRPr="003223FC">
        <w:rPr>
          <w:rFonts w:cstheme="minorHAnsi"/>
          <w:sz w:val="24"/>
          <w:szCs w:val="24"/>
        </w:rPr>
        <w:t>delayed pathways of care</w:t>
      </w:r>
      <w:r w:rsidR="00666485" w:rsidRPr="003223FC">
        <w:rPr>
          <w:rFonts w:cstheme="minorHAnsi"/>
          <w:sz w:val="24"/>
          <w:szCs w:val="24"/>
        </w:rPr>
        <w:t>.</w:t>
      </w:r>
      <w:r w:rsidR="27D3B126" w:rsidRPr="003223FC">
        <w:rPr>
          <w:rFonts w:cstheme="minorHAnsi"/>
          <w:sz w:val="24"/>
          <w:szCs w:val="24"/>
        </w:rPr>
        <w:t xml:space="preserve"> </w:t>
      </w:r>
      <w:r w:rsidRPr="003223FC">
        <w:rPr>
          <w:rFonts w:cstheme="minorHAnsi"/>
          <w:sz w:val="24"/>
          <w:szCs w:val="24"/>
        </w:rPr>
        <w:t>A number of these delays were caused by factors such as a lack of packages of care and patients awaiting a space in residential or community hospital beds.</w:t>
      </w:r>
      <w:r w:rsidR="000A2EC1">
        <w:rPr>
          <w:rFonts w:cstheme="minorHAnsi"/>
          <w:sz w:val="24"/>
          <w:szCs w:val="24"/>
        </w:rPr>
        <w:t xml:space="preserve">  The optimal pathway for patients would be to go to the identified destination without delay. </w:t>
      </w:r>
    </w:p>
    <w:p w14:paraId="1BC5489E" w14:textId="598192BE" w:rsidR="00AB5764" w:rsidRPr="003223FC" w:rsidRDefault="00AB5764" w:rsidP="003223FC">
      <w:pPr>
        <w:spacing w:line="276" w:lineRule="auto"/>
        <w:jc w:val="both"/>
        <w:rPr>
          <w:rFonts w:cstheme="minorHAnsi"/>
          <w:sz w:val="24"/>
          <w:szCs w:val="24"/>
        </w:rPr>
      </w:pPr>
      <w:r w:rsidRPr="003223FC">
        <w:rPr>
          <w:rFonts w:cstheme="minorHAnsi"/>
          <w:sz w:val="24"/>
          <w:szCs w:val="24"/>
        </w:rPr>
        <w:t xml:space="preserve">Pathway of Care Delays (POCD) </w:t>
      </w:r>
      <w:r w:rsidR="007C69D2" w:rsidRPr="003223FC">
        <w:rPr>
          <w:rFonts w:cstheme="minorHAnsi"/>
          <w:sz w:val="24"/>
          <w:szCs w:val="24"/>
        </w:rPr>
        <w:t>were</w:t>
      </w:r>
      <w:r w:rsidRPr="003223FC">
        <w:rPr>
          <w:rFonts w:cstheme="minorHAnsi"/>
          <w:sz w:val="24"/>
          <w:szCs w:val="24"/>
        </w:rPr>
        <w:t xml:space="preserve"> known as Delayed Transfers of Care when Tywyn </w:t>
      </w:r>
      <w:r w:rsidR="007C69D2" w:rsidRPr="003223FC">
        <w:rPr>
          <w:rFonts w:cstheme="minorHAnsi"/>
          <w:sz w:val="24"/>
          <w:szCs w:val="24"/>
        </w:rPr>
        <w:t>had in-patient beds</w:t>
      </w:r>
      <w:r w:rsidR="00793372" w:rsidRPr="003223FC">
        <w:rPr>
          <w:rFonts w:cstheme="minorHAnsi"/>
          <w:sz w:val="24"/>
          <w:szCs w:val="24"/>
        </w:rPr>
        <w:t>.  Be</w:t>
      </w:r>
      <w:r w:rsidRPr="003223FC">
        <w:rPr>
          <w:rFonts w:cstheme="minorHAnsi"/>
          <w:sz w:val="24"/>
          <w:szCs w:val="24"/>
        </w:rPr>
        <w:t xml:space="preserve">tween April 2022 and March 2023, Tywyn had </w:t>
      </w:r>
      <w:r w:rsidR="000A2EC1">
        <w:rPr>
          <w:rFonts w:cstheme="minorHAnsi"/>
          <w:sz w:val="24"/>
          <w:szCs w:val="24"/>
        </w:rPr>
        <w:t xml:space="preserve">81 patients recorded </w:t>
      </w:r>
      <w:proofErr w:type="gramStart"/>
      <w:r w:rsidR="000A2EC1">
        <w:rPr>
          <w:rFonts w:cstheme="minorHAnsi"/>
          <w:sz w:val="24"/>
          <w:szCs w:val="24"/>
        </w:rPr>
        <w:t xml:space="preserve">as </w:t>
      </w:r>
      <w:r w:rsidRPr="003223FC">
        <w:rPr>
          <w:rFonts w:cstheme="minorHAnsi"/>
          <w:sz w:val="24"/>
          <w:szCs w:val="24"/>
        </w:rPr>
        <w:t xml:space="preserve"> </w:t>
      </w:r>
      <w:r w:rsidR="00793372" w:rsidRPr="003223FC">
        <w:rPr>
          <w:rFonts w:cstheme="minorHAnsi"/>
          <w:sz w:val="24"/>
          <w:szCs w:val="24"/>
        </w:rPr>
        <w:t>‘</w:t>
      </w:r>
      <w:proofErr w:type="gramEnd"/>
      <w:r w:rsidR="00793372" w:rsidRPr="003223FC">
        <w:rPr>
          <w:rFonts w:cstheme="minorHAnsi"/>
          <w:sz w:val="24"/>
          <w:szCs w:val="24"/>
        </w:rPr>
        <w:t>delayed transfers of care’</w:t>
      </w:r>
      <w:r w:rsidRPr="003223FC">
        <w:rPr>
          <w:rFonts w:cstheme="minorHAnsi"/>
          <w:sz w:val="24"/>
          <w:szCs w:val="24"/>
        </w:rPr>
        <w:t>:</w:t>
      </w:r>
    </w:p>
    <w:tbl>
      <w:tblPr>
        <w:tblW w:w="5245" w:type="dxa"/>
        <w:jc w:val="center"/>
        <w:tblLook w:val="04A0" w:firstRow="1" w:lastRow="0" w:firstColumn="1" w:lastColumn="0" w:noHBand="0" w:noVBand="1"/>
      </w:tblPr>
      <w:tblGrid>
        <w:gridCol w:w="1794"/>
        <w:gridCol w:w="3451"/>
      </w:tblGrid>
      <w:tr w:rsidR="00DD7B23" w:rsidRPr="00DD7B23" w14:paraId="63B19E2B"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60C35D57" w14:textId="33A68C45" w:rsidR="00DD7B23" w:rsidRPr="00DD7B23" w:rsidRDefault="00DD7B23" w:rsidP="00F353D9">
            <w:pPr>
              <w:spacing w:after="0" w:line="24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Date</w:t>
            </w:r>
          </w:p>
        </w:tc>
        <w:tc>
          <w:tcPr>
            <w:tcW w:w="3451" w:type="dxa"/>
            <w:tcBorders>
              <w:top w:val="nil"/>
              <w:left w:val="nil"/>
              <w:bottom w:val="nil"/>
              <w:right w:val="nil"/>
            </w:tcBorders>
            <w:shd w:val="clear" w:color="auto" w:fill="auto"/>
            <w:noWrap/>
            <w:vAlign w:val="bottom"/>
            <w:hideMark/>
          </w:tcPr>
          <w:p w14:paraId="41E0AF4B"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Delays (number of patients)</w:t>
            </w:r>
          </w:p>
        </w:tc>
      </w:tr>
      <w:tr w:rsidR="00DD7B23" w:rsidRPr="00DD7B23" w14:paraId="4142EDCA"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300DD43A"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Apr-22</w:t>
            </w:r>
          </w:p>
        </w:tc>
        <w:tc>
          <w:tcPr>
            <w:tcW w:w="3451" w:type="dxa"/>
            <w:tcBorders>
              <w:top w:val="nil"/>
              <w:left w:val="nil"/>
              <w:bottom w:val="nil"/>
              <w:right w:val="nil"/>
            </w:tcBorders>
            <w:shd w:val="clear" w:color="auto" w:fill="auto"/>
            <w:noWrap/>
            <w:vAlign w:val="bottom"/>
            <w:hideMark/>
          </w:tcPr>
          <w:p w14:paraId="1D939189"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6</w:t>
            </w:r>
          </w:p>
        </w:tc>
      </w:tr>
      <w:tr w:rsidR="00DD7B23" w:rsidRPr="00DD7B23" w14:paraId="35E92BD6"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3FA940FD"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May-22</w:t>
            </w:r>
          </w:p>
        </w:tc>
        <w:tc>
          <w:tcPr>
            <w:tcW w:w="3451" w:type="dxa"/>
            <w:tcBorders>
              <w:top w:val="nil"/>
              <w:left w:val="nil"/>
              <w:bottom w:val="nil"/>
              <w:right w:val="nil"/>
            </w:tcBorders>
            <w:shd w:val="clear" w:color="auto" w:fill="auto"/>
            <w:noWrap/>
            <w:vAlign w:val="bottom"/>
            <w:hideMark/>
          </w:tcPr>
          <w:p w14:paraId="5B2F053F"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11</w:t>
            </w:r>
          </w:p>
        </w:tc>
      </w:tr>
      <w:tr w:rsidR="00DD7B23" w:rsidRPr="00DD7B23" w14:paraId="58C971D4"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4D438470"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Jun-22</w:t>
            </w:r>
          </w:p>
        </w:tc>
        <w:tc>
          <w:tcPr>
            <w:tcW w:w="3451" w:type="dxa"/>
            <w:tcBorders>
              <w:top w:val="nil"/>
              <w:left w:val="nil"/>
              <w:bottom w:val="nil"/>
              <w:right w:val="nil"/>
            </w:tcBorders>
            <w:shd w:val="clear" w:color="auto" w:fill="auto"/>
            <w:noWrap/>
            <w:vAlign w:val="bottom"/>
            <w:hideMark/>
          </w:tcPr>
          <w:p w14:paraId="323C9268"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6</w:t>
            </w:r>
          </w:p>
        </w:tc>
      </w:tr>
      <w:tr w:rsidR="00DD7B23" w:rsidRPr="00DD7B23" w14:paraId="542D3E9E"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4320A7E2"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Jul-22</w:t>
            </w:r>
          </w:p>
        </w:tc>
        <w:tc>
          <w:tcPr>
            <w:tcW w:w="3451" w:type="dxa"/>
            <w:tcBorders>
              <w:top w:val="nil"/>
              <w:left w:val="nil"/>
              <w:bottom w:val="nil"/>
              <w:right w:val="nil"/>
            </w:tcBorders>
            <w:shd w:val="clear" w:color="auto" w:fill="auto"/>
            <w:noWrap/>
            <w:vAlign w:val="bottom"/>
            <w:hideMark/>
          </w:tcPr>
          <w:p w14:paraId="56D56915"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7</w:t>
            </w:r>
          </w:p>
        </w:tc>
      </w:tr>
      <w:tr w:rsidR="00DD7B23" w:rsidRPr="00DD7B23" w14:paraId="6D7E08B5"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66C81421"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Aug-22</w:t>
            </w:r>
          </w:p>
        </w:tc>
        <w:tc>
          <w:tcPr>
            <w:tcW w:w="3451" w:type="dxa"/>
            <w:tcBorders>
              <w:top w:val="nil"/>
              <w:left w:val="nil"/>
              <w:bottom w:val="nil"/>
              <w:right w:val="nil"/>
            </w:tcBorders>
            <w:shd w:val="clear" w:color="auto" w:fill="auto"/>
            <w:noWrap/>
            <w:vAlign w:val="bottom"/>
            <w:hideMark/>
          </w:tcPr>
          <w:p w14:paraId="24B922F0"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12</w:t>
            </w:r>
          </w:p>
        </w:tc>
      </w:tr>
      <w:tr w:rsidR="00DD7B23" w:rsidRPr="00DD7B23" w14:paraId="6F7F0DDE"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1720F873"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Sep-22</w:t>
            </w:r>
          </w:p>
        </w:tc>
        <w:tc>
          <w:tcPr>
            <w:tcW w:w="3451" w:type="dxa"/>
            <w:tcBorders>
              <w:top w:val="nil"/>
              <w:left w:val="nil"/>
              <w:bottom w:val="nil"/>
              <w:right w:val="nil"/>
            </w:tcBorders>
            <w:shd w:val="clear" w:color="auto" w:fill="auto"/>
            <w:noWrap/>
            <w:vAlign w:val="bottom"/>
            <w:hideMark/>
          </w:tcPr>
          <w:p w14:paraId="66E80E72"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8</w:t>
            </w:r>
          </w:p>
        </w:tc>
      </w:tr>
      <w:tr w:rsidR="00DD7B23" w:rsidRPr="00DD7B23" w14:paraId="1BA10523"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7843F169"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Oct-22</w:t>
            </w:r>
          </w:p>
        </w:tc>
        <w:tc>
          <w:tcPr>
            <w:tcW w:w="3451" w:type="dxa"/>
            <w:tcBorders>
              <w:top w:val="nil"/>
              <w:left w:val="nil"/>
              <w:bottom w:val="nil"/>
              <w:right w:val="nil"/>
            </w:tcBorders>
            <w:shd w:val="clear" w:color="auto" w:fill="auto"/>
            <w:noWrap/>
            <w:vAlign w:val="bottom"/>
            <w:hideMark/>
          </w:tcPr>
          <w:p w14:paraId="61913B69"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3</w:t>
            </w:r>
          </w:p>
        </w:tc>
      </w:tr>
      <w:tr w:rsidR="00DD7B23" w:rsidRPr="00DD7B23" w14:paraId="1E83D4EE"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0B4EC8F7"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Nov-22</w:t>
            </w:r>
          </w:p>
        </w:tc>
        <w:tc>
          <w:tcPr>
            <w:tcW w:w="3451" w:type="dxa"/>
            <w:tcBorders>
              <w:top w:val="nil"/>
              <w:left w:val="nil"/>
              <w:bottom w:val="nil"/>
              <w:right w:val="nil"/>
            </w:tcBorders>
            <w:shd w:val="clear" w:color="auto" w:fill="auto"/>
            <w:noWrap/>
            <w:vAlign w:val="bottom"/>
            <w:hideMark/>
          </w:tcPr>
          <w:p w14:paraId="68805683"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6</w:t>
            </w:r>
          </w:p>
        </w:tc>
      </w:tr>
      <w:tr w:rsidR="00DD7B23" w:rsidRPr="00DD7B23" w14:paraId="0FAEC52B"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428C732C"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Dec-22</w:t>
            </w:r>
          </w:p>
        </w:tc>
        <w:tc>
          <w:tcPr>
            <w:tcW w:w="3451" w:type="dxa"/>
            <w:tcBorders>
              <w:top w:val="nil"/>
              <w:left w:val="nil"/>
              <w:bottom w:val="nil"/>
              <w:right w:val="nil"/>
            </w:tcBorders>
            <w:shd w:val="clear" w:color="auto" w:fill="auto"/>
            <w:noWrap/>
            <w:vAlign w:val="bottom"/>
            <w:hideMark/>
          </w:tcPr>
          <w:p w14:paraId="212B281E"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3</w:t>
            </w:r>
          </w:p>
        </w:tc>
      </w:tr>
      <w:tr w:rsidR="00DD7B23" w:rsidRPr="00DD7B23" w14:paraId="1E3EFCAD"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3ECEB3ED"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Jan-23</w:t>
            </w:r>
          </w:p>
        </w:tc>
        <w:tc>
          <w:tcPr>
            <w:tcW w:w="3451" w:type="dxa"/>
            <w:tcBorders>
              <w:top w:val="nil"/>
              <w:left w:val="nil"/>
              <w:bottom w:val="nil"/>
              <w:right w:val="nil"/>
            </w:tcBorders>
            <w:shd w:val="clear" w:color="auto" w:fill="auto"/>
            <w:noWrap/>
            <w:vAlign w:val="bottom"/>
            <w:hideMark/>
          </w:tcPr>
          <w:p w14:paraId="1AD95282"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5</w:t>
            </w:r>
          </w:p>
        </w:tc>
      </w:tr>
      <w:tr w:rsidR="00DD7B23" w:rsidRPr="00DD7B23" w14:paraId="3ADD5203"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71703C35"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Feb-23</w:t>
            </w:r>
          </w:p>
        </w:tc>
        <w:tc>
          <w:tcPr>
            <w:tcW w:w="3451" w:type="dxa"/>
            <w:tcBorders>
              <w:top w:val="nil"/>
              <w:left w:val="nil"/>
              <w:bottom w:val="nil"/>
              <w:right w:val="nil"/>
            </w:tcBorders>
            <w:shd w:val="clear" w:color="auto" w:fill="auto"/>
            <w:noWrap/>
            <w:vAlign w:val="bottom"/>
            <w:hideMark/>
          </w:tcPr>
          <w:p w14:paraId="79C2A267"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8</w:t>
            </w:r>
          </w:p>
        </w:tc>
      </w:tr>
      <w:tr w:rsidR="00DD7B23" w:rsidRPr="00DD7B23" w14:paraId="5FBA644E" w14:textId="77777777" w:rsidTr="00F353D9">
        <w:trPr>
          <w:trHeight w:val="245"/>
          <w:jc w:val="center"/>
        </w:trPr>
        <w:tc>
          <w:tcPr>
            <w:tcW w:w="1794" w:type="dxa"/>
            <w:tcBorders>
              <w:top w:val="nil"/>
              <w:left w:val="nil"/>
              <w:bottom w:val="nil"/>
              <w:right w:val="nil"/>
            </w:tcBorders>
            <w:shd w:val="clear" w:color="auto" w:fill="auto"/>
            <w:noWrap/>
            <w:vAlign w:val="bottom"/>
            <w:hideMark/>
          </w:tcPr>
          <w:p w14:paraId="57A01C06"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Mar-23</w:t>
            </w:r>
          </w:p>
        </w:tc>
        <w:tc>
          <w:tcPr>
            <w:tcW w:w="3451" w:type="dxa"/>
            <w:tcBorders>
              <w:top w:val="nil"/>
              <w:left w:val="nil"/>
              <w:bottom w:val="nil"/>
              <w:right w:val="nil"/>
            </w:tcBorders>
            <w:shd w:val="clear" w:color="auto" w:fill="auto"/>
            <w:noWrap/>
            <w:vAlign w:val="bottom"/>
            <w:hideMark/>
          </w:tcPr>
          <w:p w14:paraId="345FF157"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6</w:t>
            </w:r>
          </w:p>
        </w:tc>
      </w:tr>
    </w:tbl>
    <w:p w14:paraId="0FED16C1" w14:textId="77777777" w:rsidR="00AB5764" w:rsidRPr="003223FC" w:rsidRDefault="00AB5764" w:rsidP="003223FC">
      <w:pPr>
        <w:jc w:val="both"/>
        <w:rPr>
          <w:rFonts w:cstheme="minorHAnsi"/>
        </w:rPr>
      </w:pPr>
    </w:p>
    <w:p w14:paraId="158E97E6" w14:textId="5D51882F" w:rsidR="00AB5764" w:rsidRDefault="00AB5764" w:rsidP="003223FC">
      <w:pPr>
        <w:jc w:val="both"/>
        <w:rPr>
          <w:rFonts w:cstheme="minorHAnsi"/>
          <w:sz w:val="24"/>
          <w:szCs w:val="24"/>
        </w:rPr>
      </w:pPr>
      <w:r w:rsidRPr="003223FC">
        <w:rPr>
          <w:rFonts w:cstheme="minorHAnsi"/>
          <w:sz w:val="24"/>
          <w:szCs w:val="24"/>
        </w:rPr>
        <w:t>With the top reasons for delay</w:t>
      </w:r>
      <w:r w:rsidR="0078346E">
        <w:rPr>
          <w:rFonts w:cstheme="minorHAnsi"/>
          <w:sz w:val="24"/>
          <w:szCs w:val="24"/>
        </w:rPr>
        <w:t>ed pathways of care impacting on patient discharge from Dyfi Ward are</w:t>
      </w:r>
      <w:r w:rsidRPr="003223FC">
        <w:rPr>
          <w:rFonts w:cstheme="minorHAnsi"/>
          <w:sz w:val="24"/>
          <w:szCs w:val="24"/>
        </w:rPr>
        <w:t xml:space="preserve"> </w:t>
      </w:r>
      <w:r w:rsidR="000524D7" w:rsidRPr="003223FC">
        <w:rPr>
          <w:rFonts w:cstheme="minorHAnsi"/>
          <w:sz w:val="24"/>
          <w:szCs w:val="24"/>
        </w:rPr>
        <w:t xml:space="preserve">described </w:t>
      </w:r>
      <w:r w:rsidRPr="003223FC">
        <w:rPr>
          <w:rFonts w:cstheme="minorHAnsi"/>
          <w:sz w:val="24"/>
          <w:szCs w:val="24"/>
        </w:rPr>
        <w:t>below:</w:t>
      </w:r>
    </w:p>
    <w:p w14:paraId="1BE258D4" w14:textId="77777777" w:rsidR="0036493A" w:rsidRPr="003223FC" w:rsidRDefault="0036493A" w:rsidP="003223FC">
      <w:pPr>
        <w:jc w:val="both"/>
        <w:rPr>
          <w:rFonts w:cstheme="minorHAnsi"/>
          <w:sz w:val="24"/>
          <w:szCs w:val="24"/>
        </w:rPr>
      </w:pPr>
    </w:p>
    <w:tbl>
      <w:tblPr>
        <w:tblW w:w="8789" w:type="dxa"/>
        <w:jc w:val="center"/>
        <w:tblLook w:val="04A0" w:firstRow="1" w:lastRow="0" w:firstColumn="1" w:lastColumn="0" w:noHBand="0" w:noVBand="1"/>
      </w:tblPr>
      <w:tblGrid>
        <w:gridCol w:w="5856"/>
        <w:gridCol w:w="2933"/>
      </w:tblGrid>
      <w:tr w:rsidR="00DD7B23" w:rsidRPr="00DD7B23" w14:paraId="5560DF0E" w14:textId="77777777" w:rsidTr="00F353D9">
        <w:trPr>
          <w:trHeight w:val="300"/>
          <w:jc w:val="center"/>
        </w:trPr>
        <w:tc>
          <w:tcPr>
            <w:tcW w:w="5856" w:type="dxa"/>
            <w:tcBorders>
              <w:top w:val="single" w:sz="8" w:space="0" w:color="305496"/>
              <w:left w:val="nil"/>
              <w:bottom w:val="nil"/>
              <w:right w:val="nil"/>
            </w:tcBorders>
            <w:shd w:val="clear" w:color="4472C4" w:fill="4472C4"/>
            <w:noWrap/>
            <w:vAlign w:val="bottom"/>
            <w:hideMark/>
          </w:tcPr>
          <w:p w14:paraId="3B327358" w14:textId="438EB771" w:rsidR="00DD7B23" w:rsidRPr="00DD7B23" w:rsidRDefault="00DD7B23" w:rsidP="00DD7B23">
            <w:pPr>
              <w:spacing w:after="0" w:line="240" w:lineRule="auto"/>
              <w:rPr>
                <w:rFonts w:ascii="Calibri" w:eastAsia="Times New Roman" w:hAnsi="Calibri" w:cs="Calibri"/>
                <w:b/>
                <w:bCs/>
                <w:color w:val="FFFFFF"/>
                <w:lang w:eastAsia="en-GB"/>
              </w:rPr>
            </w:pPr>
            <w:r>
              <w:rPr>
                <w:rFonts w:ascii="Calibri" w:eastAsia="Times New Roman" w:hAnsi="Calibri" w:cs="Calibri"/>
                <w:b/>
                <w:bCs/>
                <w:color w:val="FFFFFF"/>
                <w:lang w:eastAsia="en-GB"/>
              </w:rPr>
              <w:lastRenderedPageBreak/>
              <w:t>Delay Codes</w:t>
            </w:r>
          </w:p>
        </w:tc>
        <w:tc>
          <w:tcPr>
            <w:tcW w:w="2933" w:type="dxa"/>
            <w:tcBorders>
              <w:top w:val="single" w:sz="8" w:space="0" w:color="305496"/>
              <w:left w:val="nil"/>
              <w:bottom w:val="nil"/>
              <w:right w:val="nil"/>
            </w:tcBorders>
            <w:shd w:val="clear" w:color="4472C4" w:fill="4472C4"/>
            <w:noWrap/>
            <w:vAlign w:val="bottom"/>
            <w:hideMark/>
          </w:tcPr>
          <w:p w14:paraId="197FC2CD" w14:textId="12866C96" w:rsidR="00DD7B23" w:rsidRPr="00DD7B23" w:rsidRDefault="00DD7B23" w:rsidP="00F353D9">
            <w:pPr>
              <w:spacing w:after="0" w:line="240" w:lineRule="auto"/>
              <w:jc w:val="center"/>
              <w:rPr>
                <w:rFonts w:ascii="Calibri" w:eastAsia="Times New Roman" w:hAnsi="Calibri" w:cs="Calibri"/>
                <w:b/>
                <w:bCs/>
                <w:color w:val="FFFFFF"/>
                <w:lang w:eastAsia="en-GB"/>
              </w:rPr>
            </w:pPr>
            <w:r>
              <w:rPr>
                <w:rFonts w:ascii="Calibri" w:eastAsia="Times New Roman" w:hAnsi="Calibri" w:cs="Calibri"/>
                <w:b/>
                <w:bCs/>
                <w:color w:val="FFFFFF"/>
                <w:lang w:eastAsia="en-GB"/>
              </w:rPr>
              <w:t>Delays (number of patients)</w:t>
            </w:r>
          </w:p>
        </w:tc>
      </w:tr>
      <w:tr w:rsidR="00DD7B23" w:rsidRPr="00DD7B23" w14:paraId="7093BEB1"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0059F8DA"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M25 - Discharge for specific date</w:t>
            </w:r>
          </w:p>
        </w:tc>
        <w:tc>
          <w:tcPr>
            <w:tcW w:w="2933" w:type="dxa"/>
            <w:tcBorders>
              <w:top w:val="nil"/>
              <w:left w:val="nil"/>
              <w:bottom w:val="nil"/>
              <w:right w:val="nil"/>
            </w:tcBorders>
            <w:shd w:val="clear" w:color="auto" w:fill="auto"/>
            <w:noWrap/>
            <w:vAlign w:val="bottom"/>
            <w:hideMark/>
          </w:tcPr>
          <w:p w14:paraId="16AC71BB"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15</w:t>
            </w:r>
          </w:p>
        </w:tc>
      </w:tr>
      <w:tr w:rsidR="00DD7B23" w:rsidRPr="00DD7B23" w14:paraId="36276758"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6F077780" w14:textId="12B387B4" w:rsidR="00DD7B23" w:rsidRPr="00DD7B23" w:rsidRDefault="00DD7B23" w:rsidP="00DD7B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Not Recorded</w:t>
            </w:r>
          </w:p>
        </w:tc>
        <w:tc>
          <w:tcPr>
            <w:tcW w:w="2933" w:type="dxa"/>
            <w:tcBorders>
              <w:top w:val="nil"/>
              <w:left w:val="nil"/>
              <w:bottom w:val="nil"/>
              <w:right w:val="nil"/>
            </w:tcBorders>
            <w:shd w:val="clear" w:color="auto" w:fill="auto"/>
            <w:noWrap/>
            <w:vAlign w:val="bottom"/>
            <w:hideMark/>
          </w:tcPr>
          <w:p w14:paraId="0C806ECD"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14</w:t>
            </w:r>
          </w:p>
        </w:tc>
      </w:tr>
      <w:tr w:rsidR="00DD7B23" w:rsidRPr="00DD7B23" w14:paraId="36378BF2"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20B46FA4"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M6 - New Home Care Package</w:t>
            </w:r>
          </w:p>
        </w:tc>
        <w:tc>
          <w:tcPr>
            <w:tcW w:w="2933" w:type="dxa"/>
            <w:tcBorders>
              <w:top w:val="nil"/>
              <w:left w:val="nil"/>
              <w:bottom w:val="nil"/>
              <w:right w:val="nil"/>
            </w:tcBorders>
            <w:shd w:val="clear" w:color="auto" w:fill="auto"/>
            <w:noWrap/>
            <w:vAlign w:val="bottom"/>
            <w:hideMark/>
          </w:tcPr>
          <w:p w14:paraId="452BA3CB"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12</w:t>
            </w:r>
          </w:p>
        </w:tc>
      </w:tr>
      <w:tr w:rsidR="00DD7B23" w:rsidRPr="00DD7B23" w14:paraId="1A561419"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0C009DA8"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M1 - Residential bed required</w:t>
            </w:r>
          </w:p>
        </w:tc>
        <w:tc>
          <w:tcPr>
            <w:tcW w:w="2933" w:type="dxa"/>
            <w:tcBorders>
              <w:top w:val="nil"/>
              <w:left w:val="nil"/>
              <w:bottom w:val="nil"/>
              <w:right w:val="nil"/>
            </w:tcBorders>
            <w:shd w:val="clear" w:color="auto" w:fill="auto"/>
            <w:noWrap/>
            <w:vAlign w:val="bottom"/>
            <w:hideMark/>
          </w:tcPr>
          <w:p w14:paraId="0EACE83D"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9</w:t>
            </w:r>
          </w:p>
        </w:tc>
      </w:tr>
      <w:tr w:rsidR="00DD7B23" w:rsidRPr="00DD7B23" w14:paraId="5E03F2A2"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734DD5CD"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M2 - Nursing home bed required</w:t>
            </w:r>
          </w:p>
        </w:tc>
        <w:tc>
          <w:tcPr>
            <w:tcW w:w="2933" w:type="dxa"/>
            <w:tcBorders>
              <w:top w:val="nil"/>
              <w:left w:val="nil"/>
              <w:bottom w:val="nil"/>
              <w:right w:val="nil"/>
            </w:tcBorders>
            <w:shd w:val="clear" w:color="auto" w:fill="auto"/>
            <w:noWrap/>
            <w:vAlign w:val="bottom"/>
            <w:hideMark/>
          </w:tcPr>
          <w:p w14:paraId="0C1007B2"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6</w:t>
            </w:r>
          </w:p>
        </w:tc>
      </w:tr>
      <w:tr w:rsidR="00DD7B23" w:rsidRPr="00DD7B23" w14:paraId="04704795"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588008D1"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F10b - Discharge for specific date</w:t>
            </w:r>
          </w:p>
        </w:tc>
        <w:tc>
          <w:tcPr>
            <w:tcW w:w="2933" w:type="dxa"/>
            <w:tcBorders>
              <w:top w:val="nil"/>
              <w:left w:val="nil"/>
              <w:bottom w:val="nil"/>
              <w:right w:val="nil"/>
            </w:tcBorders>
            <w:shd w:val="clear" w:color="auto" w:fill="auto"/>
            <w:noWrap/>
            <w:vAlign w:val="bottom"/>
            <w:hideMark/>
          </w:tcPr>
          <w:p w14:paraId="42DF1D35"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4</w:t>
            </w:r>
          </w:p>
        </w:tc>
      </w:tr>
      <w:tr w:rsidR="00DD7B23" w:rsidRPr="00DD7B23" w14:paraId="77114E34"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6276E3FC"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M19 - Therapy Review – physio/OT/ Home Assessment/SALT</w:t>
            </w:r>
          </w:p>
        </w:tc>
        <w:tc>
          <w:tcPr>
            <w:tcW w:w="2933" w:type="dxa"/>
            <w:tcBorders>
              <w:top w:val="nil"/>
              <w:left w:val="nil"/>
              <w:bottom w:val="nil"/>
              <w:right w:val="nil"/>
            </w:tcBorders>
            <w:shd w:val="clear" w:color="auto" w:fill="auto"/>
            <w:noWrap/>
            <w:vAlign w:val="bottom"/>
            <w:hideMark/>
          </w:tcPr>
          <w:p w14:paraId="061537FB"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3</w:t>
            </w:r>
          </w:p>
        </w:tc>
      </w:tr>
      <w:tr w:rsidR="00DD7B23" w:rsidRPr="00DD7B23" w14:paraId="650D64DE"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6DF21FAB"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M17 - Equipment - mattress, commodes, beds, hoist etc</w:t>
            </w:r>
          </w:p>
        </w:tc>
        <w:tc>
          <w:tcPr>
            <w:tcW w:w="2933" w:type="dxa"/>
            <w:tcBorders>
              <w:top w:val="nil"/>
              <w:left w:val="nil"/>
              <w:bottom w:val="nil"/>
              <w:right w:val="nil"/>
            </w:tcBorders>
            <w:shd w:val="clear" w:color="auto" w:fill="auto"/>
            <w:noWrap/>
            <w:vAlign w:val="bottom"/>
            <w:hideMark/>
          </w:tcPr>
          <w:p w14:paraId="7CB5C9D8"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3</w:t>
            </w:r>
          </w:p>
        </w:tc>
      </w:tr>
      <w:tr w:rsidR="00DD7B23" w:rsidRPr="00DD7B23" w14:paraId="1F1DFB19"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4DE38D29"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M6 - New home package of care required</w:t>
            </w:r>
          </w:p>
        </w:tc>
        <w:tc>
          <w:tcPr>
            <w:tcW w:w="2933" w:type="dxa"/>
            <w:tcBorders>
              <w:top w:val="nil"/>
              <w:left w:val="nil"/>
              <w:bottom w:val="nil"/>
              <w:right w:val="nil"/>
            </w:tcBorders>
            <w:shd w:val="clear" w:color="auto" w:fill="auto"/>
            <w:noWrap/>
            <w:vAlign w:val="bottom"/>
            <w:hideMark/>
          </w:tcPr>
          <w:p w14:paraId="2DAB490B"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2</w:t>
            </w:r>
          </w:p>
        </w:tc>
      </w:tr>
      <w:tr w:rsidR="00DD7B23" w:rsidRPr="00DD7B23" w14:paraId="3D2BC96C"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5C36A83A"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M7 - Restart Home Care Package</w:t>
            </w:r>
          </w:p>
        </w:tc>
        <w:tc>
          <w:tcPr>
            <w:tcW w:w="2933" w:type="dxa"/>
            <w:tcBorders>
              <w:top w:val="nil"/>
              <w:left w:val="nil"/>
              <w:bottom w:val="nil"/>
              <w:right w:val="nil"/>
            </w:tcBorders>
            <w:shd w:val="clear" w:color="auto" w:fill="auto"/>
            <w:noWrap/>
            <w:vAlign w:val="bottom"/>
            <w:hideMark/>
          </w:tcPr>
          <w:p w14:paraId="37E0911D"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2</w:t>
            </w:r>
          </w:p>
        </w:tc>
      </w:tr>
      <w:tr w:rsidR="00DD7B23" w:rsidRPr="00DD7B23" w14:paraId="2453CD11"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53DAFD70"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M29 - Completion of nursing assessment / check list / DST</w:t>
            </w:r>
          </w:p>
        </w:tc>
        <w:tc>
          <w:tcPr>
            <w:tcW w:w="2933" w:type="dxa"/>
            <w:tcBorders>
              <w:top w:val="nil"/>
              <w:left w:val="nil"/>
              <w:bottom w:val="nil"/>
              <w:right w:val="nil"/>
            </w:tcBorders>
            <w:shd w:val="clear" w:color="auto" w:fill="auto"/>
            <w:noWrap/>
            <w:vAlign w:val="bottom"/>
            <w:hideMark/>
          </w:tcPr>
          <w:p w14:paraId="13399D4A"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78B9EB5D"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3DEECCF5"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 xml:space="preserve">F18b - General residential home bed </w:t>
            </w:r>
          </w:p>
        </w:tc>
        <w:tc>
          <w:tcPr>
            <w:tcW w:w="2933" w:type="dxa"/>
            <w:tcBorders>
              <w:top w:val="nil"/>
              <w:left w:val="nil"/>
              <w:bottom w:val="nil"/>
              <w:right w:val="nil"/>
            </w:tcBorders>
            <w:shd w:val="clear" w:color="auto" w:fill="auto"/>
            <w:noWrap/>
            <w:vAlign w:val="bottom"/>
            <w:hideMark/>
          </w:tcPr>
          <w:p w14:paraId="0D39AD4C"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0FBD3F21"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0F8735D1"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M31 - Awaiting referral to HFB</w:t>
            </w:r>
          </w:p>
        </w:tc>
        <w:tc>
          <w:tcPr>
            <w:tcW w:w="2933" w:type="dxa"/>
            <w:tcBorders>
              <w:top w:val="nil"/>
              <w:left w:val="nil"/>
              <w:bottom w:val="nil"/>
              <w:right w:val="nil"/>
            </w:tcBorders>
            <w:shd w:val="clear" w:color="auto" w:fill="auto"/>
            <w:noWrap/>
            <w:vAlign w:val="bottom"/>
            <w:hideMark/>
          </w:tcPr>
          <w:p w14:paraId="51283D1C"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0900E809"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6A2B944D"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M9 - Peripheral Hospital</w:t>
            </w:r>
          </w:p>
        </w:tc>
        <w:tc>
          <w:tcPr>
            <w:tcW w:w="2933" w:type="dxa"/>
            <w:tcBorders>
              <w:top w:val="nil"/>
              <w:left w:val="nil"/>
              <w:bottom w:val="nil"/>
              <w:right w:val="nil"/>
            </w:tcBorders>
            <w:shd w:val="clear" w:color="auto" w:fill="auto"/>
            <w:noWrap/>
            <w:vAlign w:val="bottom"/>
            <w:hideMark/>
          </w:tcPr>
          <w:p w14:paraId="24E53A79"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46DFFA64"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02D25DF7"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M11 - Social Services Awaiting Allocation</w:t>
            </w:r>
          </w:p>
        </w:tc>
        <w:tc>
          <w:tcPr>
            <w:tcW w:w="2933" w:type="dxa"/>
            <w:tcBorders>
              <w:top w:val="nil"/>
              <w:left w:val="nil"/>
              <w:bottom w:val="nil"/>
              <w:right w:val="nil"/>
            </w:tcBorders>
            <w:shd w:val="clear" w:color="auto" w:fill="auto"/>
            <w:noWrap/>
            <w:vAlign w:val="bottom"/>
            <w:hideMark/>
          </w:tcPr>
          <w:p w14:paraId="5B6B8526"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10B5CFC2"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1995BB47"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M16 - Capacity review</w:t>
            </w:r>
          </w:p>
        </w:tc>
        <w:tc>
          <w:tcPr>
            <w:tcW w:w="2933" w:type="dxa"/>
            <w:tcBorders>
              <w:top w:val="nil"/>
              <w:left w:val="nil"/>
              <w:bottom w:val="nil"/>
              <w:right w:val="nil"/>
            </w:tcBorders>
            <w:shd w:val="clear" w:color="auto" w:fill="auto"/>
            <w:noWrap/>
            <w:vAlign w:val="bottom"/>
            <w:hideMark/>
          </w:tcPr>
          <w:p w14:paraId="203E4A51"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4A7EDDF5"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29F00026"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F10a - Discharge planned for tomorrow</w:t>
            </w:r>
          </w:p>
        </w:tc>
        <w:tc>
          <w:tcPr>
            <w:tcW w:w="2933" w:type="dxa"/>
            <w:tcBorders>
              <w:top w:val="nil"/>
              <w:left w:val="nil"/>
              <w:bottom w:val="nil"/>
              <w:right w:val="nil"/>
            </w:tcBorders>
            <w:shd w:val="clear" w:color="auto" w:fill="auto"/>
            <w:noWrap/>
            <w:vAlign w:val="bottom"/>
            <w:hideMark/>
          </w:tcPr>
          <w:p w14:paraId="77426DE5"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29D01FCF"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0015CBE9"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NF - No longer fit</w:t>
            </w:r>
          </w:p>
        </w:tc>
        <w:tc>
          <w:tcPr>
            <w:tcW w:w="2933" w:type="dxa"/>
            <w:tcBorders>
              <w:top w:val="nil"/>
              <w:left w:val="nil"/>
              <w:bottom w:val="nil"/>
              <w:right w:val="nil"/>
            </w:tcBorders>
            <w:shd w:val="clear" w:color="auto" w:fill="auto"/>
            <w:noWrap/>
            <w:vAlign w:val="bottom"/>
            <w:hideMark/>
          </w:tcPr>
          <w:p w14:paraId="5F3C5D32"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3223ED7A"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306104BE"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M22 - Transport</w:t>
            </w:r>
          </w:p>
        </w:tc>
        <w:tc>
          <w:tcPr>
            <w:tcW w:w="2933" w:type="dxa"/>
            <w:tcBorders>
              <w:top w:val="nil"/>
              <w:left w:val="nil"/>
              <w:bottom w:val="nil"/>
              <w:right w:val="nil"/>
            </w:tcBorders>
            <w:shd w:val="clear" w:color="auto" w:fill="auto"/>
            <w:noWrap/>
            <w:vAlign w:val="bottom"/>
            <w:hideMark/>
          </w:tcPr>
          <w:p w14:paraId="14FFBDE0"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14E39FD9"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275A3684"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M11 - Allocation of Social worker</w:t>
            </w:r>
          </w:p>
        </w:tc>
        <w:tc>
          <w:tcPr>
            <w:tcW w:w="2933" w:type="dxa"/>
            <w:tcBorders>
              <w:top w:val="nil"/>
              <w:left w:val="nil"/>
              <w:bottom w:val="nil"/>
              <w:right w:val="nil"/>
            </w:tcBorders>
            <w:shd w:val="clear" w:color="auto" w:fill="auto"/>
            <w:noWrap/>
            <w:vAlign w:val="bottom"/>
            <w:hideMark/>
          </w:tcPr>
          <w:p w14:paraId="4AEA2D96"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2570A1D7" w14:textId="77777777" w:rsidTr="00F353D9">
        <w:trPr>
          <w:trHeight w:val="300"/>
          <w:jc w:val="center"/>
        </w:trPr>
        <w:tc>
          <w:tcPr>
            <w:tcW w:w="5856" w:type="dxa"/>
            <w:tcBorders>
              <w:top w:val="nil"/>
              <w:left w:val="nil"/>
              <w:bottom w:val="nil"/>
              <w:right w:val="nil"/>
            </w:tcBorders>
            <w:shd w:val="clear" w:color="auto" w:fill="auto"/>
            <w:noWrap/>
            <w:vAlign w:val="bottom"/>
            <w:hideMark/>
          </w:tcPr>
          <w:p w14:paraId="7B77FED3" w14:textId="77777777" w:rsidR="00DD7B23" w:rsidRPr="00DD7B23" w:rsidRDefault="00DD7B23" w:rsidP="00DD7B23">
            <w:pPr>
              <w:spacing w:after="0" w:line="240" w:lineRule="auto"/>
              <w:rPr>
                <w:rFonts w:ascii="Calibri" w:eastAsia="Times New Roman" w:hAnsi="Calibri" w:cs="Calibri"/>
                <w:color w:val="000000"/>
                <w:lang w:eastAsia="en-GB"/>
              </w:rPr>
            </w:pPr>
            <w:r w:rsidRPr="00DD7B23">
              <w:rPr>
                <w:rFonts w:ascii="Calibri" w:eastAsia="Times New Roman" w:hAnsi="Calibri" w:cs="Calibri"/>
                <w:color w:val="000000"/>
                <w:lang w:eastAsia="en-GB"/>
              </w:rPr>
              <w:t xml:space="preserve">F16 - Awaiting </w:t>
            </w:r>
            <w:proofErr w:type="spellStart"/>
            <w:r w:rsidRPr="00DD7B23">
              <w:rPr>
                <w:rFonts w:ascii="Calibri" w:eastAsia="Times New Roman" w:hAnsi="Calibri" w:cs="Calibri"/>
                <w:color w:val="000000"/>
                <w:lang w:eastAsia="en-GB"/>
              </w:rPr>
              <w:t>dom</w:t>
            </w:r>
            <w:proofErr w:type="spellEnd"/>
            <w:r w:rsidRPr="00DD7B23">
              <w:rPr>
                <w:rFonts w:ascii="Calibri" w:eastAsia="Times New Roman" w:hAnsi="Calibri" w:cs="Calibri"/>
                <w:color w:val="000000"/>
                <w:lang w:eastAsia="en-GB"/>
              </w:rPr>
              <w:t xml:space="preserve"> POC </w:t>
            </w:r>
          </w:p>
        </w:tc>
        <w:tc>
          <w:tcPr>
            <w:tcW w:w="2933" w:type="dxa"/>
            <w:tcBorders>
              <w:top w:val="nil"/>
              <w:left w:val="nil"/>
              <w:bottom w:val="nil"/>
              <w:right w:val="nil"/>
            </w:tcBorders>
            <w:shd w:val="clear" w:color="auto" w:fill="auto"/>
            <w:noWrap/>
            <w:vAlign w:val="bottom"/>
            <w:hideMark/>
          </w:tcPr>
          <w:p w14:paraId="4577F14B" w14:textId="77777777" w:rsidR="00DD7B23" w:rsidRPr="00DD7B23" w:rsidRDefault="00DD7B23" w:rsidP="00F353D9">
            <w:pPr>
              <w:spacing w:after="0" w:line="240" w:lineRule="auto"/>
              <w:jc w:val="center"/>
              <w:rPr>
                <w:rFonts w:ascii="Calibri" w:eastAsia="Times New Roman" w:hAnsi="Calibri" w:cs="Calibri"/>
                <w:color w:val="000000"/>
                <w:lang w:eastAsia="en-GB"/>
              </w:rPr>
            </w:pPr>
            <w:r w:rsidRPr="00DD7B23">
              <w:rPr>
                <w:rFonts w:ascii="Calibri" w:eastAsia="Times New Roman" w:hAnsi="Calibri" w:cs="Calibri"/>
                <w:color w:val="000000"/>
                <w:lang w:eastAsia="en-GB"/>
              </w:rPr>
              <w:t>1</w:t>
            </w:r>
          </w:p>
        </w:tc>
      </w:tr>
      <w:tr w:rsidR="00DD7B23" w:rsidRPr="00DD7B23" w14:paraId="74C23A05" w14:textId="77777777" w:rsidTr="00F353D9">
        <w:trPr>
          <w:trHeight w:val="300"/>
          <w:jc w:val="center"/>
        </w:trPr>
        <w:tc>
          <w:tcPr>
            <w:tcW w:w="5856" w:type="dxa"/>
            <w:tcBorders>
              <w:top w:val="single" w:sz="4" w:space="0" w:color="305496"/>
              <w:left w:val="nil"/>
              <w:bottom w:val="single" w:sz="8" w:space="0" w:color="305496"/>
              <w:right w:val="nil"/>
            </w:tcBorders>
            <w:shd w:val="clear" w:color="auto" w:fill="auto"/>
            <w:noWrap/>
            <w:vAlign w:val="bottom"/>
            <w:hideMark/>
          </w:tcPr>
          <w:p w14:paraId="6CFD758B" w14:textId="557D90EA" w:rsidR="00DD7B23" w:rsidRPr="00DD7B23" w:rsidRDefault="00DD7B23" w:rsidP="00DD7B23">
            <w:pPr>
              <w:spacing w:after="0" w:line="240" w:lineRule="auto"/>
              <w:rPr>
                <w:rFonts w:ascii="Calibri" w:eastAsia="Times New Roman" w:hAnsi="Calibri" w:cs="Calibri"/>
                <w:b/>
                <w:bCs/>
                <w:color w:val="000000"/>
                <w:lang w:eastAsia="en-GB"/>
              </w:rPr>
            </w:pPr>
            <w:r w:rsidRPr="00DD7B23">
              <w:rPr>
                <w:rFonts w:ascii="Calibri" w:eastAsia="Times New Roman" w:hAnsi="Calibri" w:cs="Calibri"/>
                <w:b/>
                <w:bCs/>
                <w:color w:val="000000"/>
                <w:lang w:eastAsia="en-GB"/>
              </w:rPr>
              <w:t>Total</w:t>
            </w:r>
          </w:p>
        </w:tc>
        <w:tc>
          <w:tcPr>
            <w:tcW w:w="2933" w:type="dxa"/>
            <w:tcBorders>
              <w:top w:val="single" w:sz="4" w:space="0" w:color="305496"/>
              <w:left w:val="nil"/>
              <w:bottom w:val="single" w:sz="8" w:space="0" w:color="305496"/>
              <w:right w:val="nil"/>
            </w:tcBorders>
            <w:shd w:val="clear" w:color="auto" w:fill="auto"/>
            <w:noWrap/>
            <w:vAlign w:val="bottom"/>
            <w:hideMark/>
          </w:tcPr>
          <w:p w14:paraId="5293376D" w14:textId="77777777" w:rsidR="00DD7B23" w:rsidRPr="00DD7B23" w:rsidRDefault="00DD7B23" w:rsidP="00F353D9">
            <w:pPr>
              <w:spacing w:after="0" w:line="240" w:lineRule="auto"/>
              <w:jc w:val="center"/>
              <w:rPr>
                <w:rFonts w:ascii="Calibri" w:eastAsia="Times New Roman" w:hAnsi="Calibri" w:cs="Calibri"/>
                <w:b/>
                <w:bCs/>
                <w:color w:val="000000"/>
                <w:lang w:eastAsia="en-GB"/>
              </w:rPr>
            </w:pPr>
            <w:r w:rsidRPr="00DD7B23">
              <w:rPr>
                <w:rFonts w:ascii="Calibri" w:eastAsia="Times New Roman" w:hAnsi="Calibri" w:cs="Calibri"/>
                <w:b/>
                <w:bCs/>
                <w:color w:val="000000"/>
                <w:lang w:eastAsia="en-GB"/>
              </w:rPr>
              <w:t>81</w:t>
            </w:r>
          </w:p>
        </w:tc>
      </w:tr>
    </w:tbl>
    <w:p w14:paraId="1A66055C" w14:textId="77777777" w:rsidR="00AB5764" w:rsidRPr="003223FC" w:rsidRDefault="00AB5764" w:rsidP="003223FC">
      <w:pPr>
        <w:jc w:val="both"/>
        <w:rPr>
          <w:rFonts w:cstheme="minorHAnsi"/>
        </w:rPr>
      </w:pPr>
    </w:p>
    <w:p w14:paraId="37D3EC10" w14:textId="713ED207" w:rsidR="00AB5764" w:rsidRPr="003223FC" w:rsidRDefault="00A843DB" w:rsidP="003223FC">
      <w:pPr>
        <w:jc w:val="both"/>
        <w:rPr>
          <w:rFonts w:cstheme="minorHAnsi"/>
        </w:rPr>
      </w:pPr>
      <w:r>
        <w:rPr>
          <w:rFonts w:cstheme="minorHAnsi"/>
        </w:rPr>
        <w:t>Of the 92 patients admitted to Tywyn Hospital between April 2022 and March 2023 81 (88</w:t>
      </w:r>
      <w:proofErr w:type="gramStart"/>
      <w:r>
        <w:rPr>
          <w:rFonts w:cstheme="minorHAnsi"/>
        </w:rPr>
        <w:t>%)  of</w:t>
      </w:r>
      <w:proofErr w:type="gramEnd"/>
      <w:r>
        <w:rPr>
          <w:rFonts w:cstheme="minorHAnsi"/>
        </w:rPr>
        <w:t xml:space="preserve"> these patients were </w:t>
      </w:r>
      <w:r>
        <w:rPr>
          <w:rFonts w:cstheme="minorHAnsi"/>
          <w:sz w:val="24"/>
          <w:szCs w:val="24"/>
        </w:rPr>
        <w:t>clinically optimised</w:t>
      </w:r>
      <w:r w:rsidRPr="003223FC">
        <w:rPr>
          <w:rFonts w:cstheme="minorHAnsi"/>
          <w:sz w:val="24"/>
          <w:szCs w:val="24"/>
        </w:rPr>
        <w:t xml:space="preserve"> for discharge</w:t>
      </w:r>
      <w:r w:rsidR="00243342">
        <w:rPr>
          <w:rFonts w:cstheme="minorHAnsi"/>
          <w:sz w:val="24"/>
          <w:szCs w:val="24"/>
        </w:rPr>
        <w:t xml:space="preserve">, </w:t>
      </w:r>
      <w:r w:rsidR="00243342" w:rsidRPr="003223FC" w:rsidDel="00243342">
        <w:rPr>
          <w:rFonts w:cstheme="minorHAnsi"/>
          <w:sz w:val="24"/>
          <w:szCs w:val="24"/>
        </w:rPr>
        <w:t xml:space="preserve"> </w:t>
      </w:r>
      <w:r>
        <w:rPr>
          <w:rFonts w:cstheme="minorHAnsi"/>
          <w:sz w:val="24"/>
          <w:szCs w:val="24"/>
        </w:rPr>
        <w:t>had a delayed discharge and</w:t>
      </w:r>
      <w:r w:rsidRPr="003223FC">
        <w:rPr>
          <w:rFonts w:cstheme="minorHAnsi"/>
          <w:sz w:val="24"/>
          <w:szCs w:val="24"/>
        </w:rPr>
        <w:t xml:space="preserve"> were </w:t>
      </w:r>
      <w:r w:rsidR="00243342">
        <w:rPr>
          <w:rFonts w:cstheme="minorHAnsi"/>
          <w:sz w:val="24"/>
          <w:szCs w:val="24"/>
        </w:rPr>
        <w:t xml:space="preserve"> </w:t>
      </w:r>
      <w:r w:rsidR="000A2EC1">
        <w:rPr>
          <w:rFonts w:cstheme="minorHAnsi"/>
          <w:sz w:val="24"/>
          <w:szCs w:val="24"/>
        </w:rPr>
        <w:t xml:space="preserve">in hospital </w:t>
      </w:r>
      <w:r w:rsidR="00243342">
        <w:rPr>
          <w:rFonts w:cstheme="minorHAnsi"/>
          <w:sz w:val="24"/>
          <w:szCs w:val="24"/>
        </w:rPr>
        <w:t>without a clinical need for hospital care</w:t>
      </w:r>
      <w:r w:rsidRPr="003223FC">
        <w:rPr>
          <w:rFonts w:cstheme="minorHAnsi"/>
          <w:sz w:val="24"/>
          <w:szCs w:val="24"/>
        </w:rPr>
        <w:t>.</w:t>
      </w:r>
    </w:p>
    <w:p w14:paraId="5813F6A1" w14:textId="77777777" w:rsidR="00CA088C" w:rsidRPr="003223FC" w:rsidRDefault="00CA088C" w:rsidP="00D93744">
      <w:pPr>
        <w:pStyle w:val="Heading3"/>
      </w:pPr>
      <w:bookmarkStart w:id="33" w:name="_Toc208393445"/>
      <w:r w:rsidRPr="003223FC">
        <w:t>3.2.</w:t>
      </w:r>
      <w:r w:rsidR="001A1AF5" w:rsidRPr="003223FC">
        <w:t>7</w:t>
      </w:r>
      <w:r w:rsidRPr="003223FC">
        <w:t xml:space="preserve"> </w:t>
      </w:r>
      <w:r w:rsidR="00A3397E" w:rsidRPr="003223FC">
        <w:t xml:space="preserve">Tywyn </w:t>
      </w:r>
      <w:r w:rsidRPr="003223FC">
        <w:t>Minor Injury</w:t>
      </w:r>
      <w:r w:rsidR="00215B6E" w:rsidRPr="003223FC">
        <w:t xml:space="preserve"> Unit</w:t>
      </w:r>
      <w:r w:rsidR="00FC55E4">
        <w:t xml:space="preserve"> (MIU)</w:t>
      </w:r>
      <w:bookmarkEnd w:id="33"/>
    </w:p>
    <w:p w14:paraId="10E97002" w14:textId="77777777" w:rsidR="00CA088C" w:rsidRPr="003223FC" w:rsidRDefault="00CA088C" w:rsidP="003223FC">
      <w:pPr>
        <w:jc w:val="both"/>
        <w:rPr>
          <w:rFonts w:cstheme="minorHAnsi"/>
        </w:rPr>
      </w:pPr>
    </w:p>
    <w:p w14:paraId="667AB752" w14:textId="77777777" w:rsidR="00B2223E" w:rsidRDefault="00CC51B8" w:rsidP="00D93744">
      <w:pPr>
        <w:jc w:val="center"/>
        <w:rPr>
          <w:rFonts w:cstheme="minorHAnsi"/>
        </w:rPr>
      </w:pPr>
      <w:r w:rsidRPr="003223FC">
        <w:rPr>
          <w:rFonts w:cstheme="minorHAnsi"/>
          <w:noProof/>
        </w:rPr>
        <w:drawing>
          <wp:inline distT="0" distB="0" distL="0" distR="0" wp14:anchorId="6041FADB" wp14:editId="5E418AF5">
            <wp:extent cx="4445251" cy="2842788"/>
            <wp:effectExtent l="0" t="0" r="12700" b="15240"/>
            <wp:docPr id="1" name="Chart 1">
              <a:extLst xmlns:a="http://schemas.openxmlformats.org/drawingml/2006/main">
                <a:ext uri="{FF2B5EF4-FFF2-40B4-BE49-F238E27FC236}">
                  <a16:creationId xmlns:a16="http://schemas.microsoft.com/office/drawing/2014/main" id="{EE3FFD16-2826-4BE5-A8AF-00DBC1C925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CD7A048" w14:textId="77777777" w:rsidR="00D93744" w:rsidRPr="003223FC" w:rsidRDefault="00D93744" w:rsidP="00D93744">
      <w:pPr>
        <w:jc w:val="center"/>
        <w:rPr>
          <w:rFonts w:cstheme="minorHAnsi"/>
        </w:rPr>
      </w:pPr>
    </w:p>
    <w:p w14:paraId="472C9551" w14:textId="0C27D450" w:rsidR="00A3397E" w:rsidRPr="003223FC" w:rsidRDefault="00A3397E" w:rsidP="003223FC">
      <w:pPr>
        <w:spacing w:line="276" w:lineRule="auto"/>
        <w:jc w:val="both"/>
        <w:rPr>
          <w:rFonts w:cstheme="minorHAnsi"/>
          <w:sz w:val="24"/>
          <w:szCs w:val="24"/>
        </w:rPr>
      </w:pPr>
      <w:r w:rsidRPr="003223FC">
        <w:rPr>
          <w:rFonts w:cstheme="minorHAnsi"/>
          <w:sz w:val="24"/>
          <w:szCs w:val="24"/>
        </w:rPr>
        <w:t xml:space="preserve">Prior to the temporary closure of the MIU in 2020 to support the Covid 19 response, an average of 2100 patients were seen in the MIU per year. High activity is recorded yearly over the summer period, and this is associated with an influx in residents in the area. 53 patients were seen in 2020/21 prior to the temporary closure of the MIU unit. A lack of resilience within the </w:t>
      </w:r>
      <w:r w:rsidR="00083FCC">
        <w:rPr>
          <w:rFonts w:cstheme="minorHAnsi"/>
          <w:sz w:val="24"/>
          <w:szCs w:val="24"/>
        </w:rPr>
        <w:t xml:space="preserve">registered nursing </w:t>
      </w:r>
      <w:r w:rsidRPr="003223FC">
        <w:rPr>
          <w:rFonts w:cstheme="minorHAnsi"/>
          <w:sz w:val="24"/>
          <w:szCs w:val="24"/>
        </w:rPr>
        <w:t>workforce</w:t>
      </w:r>
      <w:r w:rsidR="00083FCC">
        <w:rPr>
          <w:rFonts w:cstheme="minorHAnsi"/>
          <w:sz w:val="24"/>
          <w:szCs w:val="24"/>
        </w:rPr>
        <w:t xml:space="preserve"> on </w:t>
      </w:r>
      <w:r w:rsidR="00243342">
        <w:rPr>
          <w:rFonts w:cstheme="minorHAnsi"/>
          <w:sz w:val="24"/>
          <w:szCs w:val="24"/>
        </w:rPr>
        <w:t>Dyfi</w:t>
      </w:r>
      <w:r w:rsidR="00083FCC">
        <w:rPr>
          <w:rFonts w:cstheme="minorHAnsi"/>
          <w:sz w:val="24"/>
          <w:szCs w:val="24"/>
        </w:rPr>
        <w:t xml:space="preserve"> ward</w:t>
      </w:r>
      <w:r w:rsidRPr="003223FC">
        <w:rPr>
          <w:rFonts w:cstheme="minorHAnsi"/>
          <w:sz w:val="24"/>
          <w:szCs w:val="24"/>
        </w:rPr>
        <w:t xml:space="preserve"> </w:t>
      </w:r>
      <w:r w:rsidR="00243342">
        <w:rPr>
          <w:rFonts w:cstheme="minorHAnsi"/>
          <w:sz w:val="24"/>
          <w:szCs w:val="24"/>
        </w:rPr>
        <w:t xml:space="preserve">directly impacted on the ability to </w:t>
      </w:r>
      <w:r w:rsidRPr="003223FC">
        <w:rPr>
          <w:rFonts w:cstheme="minorHAnsi"/>
          <w:sz w:val="24"/>
          <w:szCs w:val="24"/>
        </w:rPr>
        <w:t>deliver the MIU service</w:t>
      </w:r>
      <w:r w:rsidR="00243342">
        <w:rPr>
          <w:rFonts w:cstheme="minorHAnsi"/>
          <w:sz w:val="24"/>
          <w:szCs w:val="24"/>
        </w:rPr>
        <w:t xml:space="preserve">.  </w:t>
      </w:r>
      <w:r w:rsidR="00083FCC">
        <w:rPr>
          <w:rFonts w:cstheme="minorHAnsi"/>
          <w:sz w:val="24"/>
          <w:szCs w:val="24"/>
        </w:rPr>
        <w:t xml:space="preserve"> </w:t>
      </w:r>
      <w:r w:rsidR="00243342">
        <w:rPr>
          <w:rFonts w:cstheme="minorHAnsi"/>
          <w:sz w:val="24"/>
          <w:szCs w:val="24"/>
        </w:rPr>
        <w:t xml:space="preserve">This was </w:t>
      </w:r>
      <w:r w:rsidR="00083FCC">
        <w:rPr>
          <w:rFonts w:cstheme="minorHAnsi"/>
          <w:sz w:val="24"/>
          <w:szCs w:val="24"/>
        </w:rPr>
        <w:t>due to staff being re-deployed to maintain safe staffing levels on the inpatient ward</w:t>
      </w:r>
      <w:r w:rsidR="00243342">
        <w:rPr>
          <w:rFonts w:cstheme="minorHAnsi"/>
          <w:sz w:val="24"/>
          <w:szCs w:val="24"/>
        </w:rPr>
        <w:t xml:space="preserve"> post Covid -19 from 2021 to 2023</w:t>
      </w:r>
      <w:r w:rsidR="00083FCC">
        <w:rPr>
          <w:rFonts w:cstheme="minorHAnsi"/>
          <w:sz w:val="24"/>
          <w:szCs w:val="24"/>
        </w:rPr>
        <w:t>.</w:t>
      </w:r>
    </w:p>
    <w:p w14:paraId="14690FE2" w14:textId="77777777" w:rsidR="009A172D" w:rsidRPr="003223FC" w:rsidRDefault="009A172D" w:rsidP="003223FC">
      <w:pPr>
        <w:jc w:val="both"/>
        <w:rPr>
          <w:rFonts w:cstheme="minorHAnsi"/>
        </w:rPr>
      </w:pPr>
    </w:p>
    <w:p w14:paraId="1D930135" w14:textId="77777777" w:rsidR="00CA088C" w:rsidRPr="003223FC" w:rsidRDefault="00CA088C" w:rsidP="00D93744">
      <w:pPr>
        <w:pStyle w:val="Heading2"/>
      </w:pPr>
      <w:bookmarkStart w:id="34" w:name="_Toc208393446"/>
      <w:r w:rsidRPr="003223FC">
        <w:t xml:space="preserve">3.3 </w:t>
      </w:r>
      <w:r w:rsidR="00535915" w:rsidRPr="003223FC">
        <w:t xml:space="preserve">Interim </w:t>
      </w:r>
      <w:r w:rsidR="67D3860A" w:rsidRPr="003223FC">
        <w:t>Service Mitig</w:t>
      </w:r>
      <w:r w:rsidR="3EFC5F2D" w:rsidRPr="003223FC">
        <w:t>ation</w:t>
      </w:r>
      <w:r w:rsidR="412C2EE2" w:rsidRPr="003223FC">
        <w:t xml:space="preserve"> since April 2023</w:t>
      </w:r>
      <w:r w:rsidR="00903028" w:rsidRPr="003223FC">
        <w:t xml:space="preserve"> (including activity data)</w:t>
      </w:r>
      <w:bookmarkEnd w:id="34"/>
    </w:p>
    <w:p w14:paraId="2BA21942" w14:textId="77777777" w:rsidR="00CA088C" w:rsidRPr="003223FC" w:rsidRDefault="00CA088C" w:rsidP="003223FC">
      <w:pPr>
        <w:jc w:val="both"/>
        <w:rPr>
          <w:rFonts w:cstheme="minorHAnsi"/>
        </w:rPr>
      </w:pPr>
    </w:p>
    <w:p w14:paraId="04AFCC00" w14:textId="77777777" w:rsidR="004E1541" w:rsidRPr="004E1541" w:rsidRDefault="004E1541" w:rsidP="003223FC">
      <w:pPr>
        <w:spacing w:line="276" w:lineRule="auto"/>
        <w:jc w:val="both"/>
        <w:rPr>
          <w:rFonts w:cstheme="minorHAnsi"/>
          <w:sz w:val="24"/>
          <w:szCs w:val="24"/>
        </w:rPr>
      </w:pPr>
      <w:r w:rsidRPr="004E1541">
        <w:rPr>
          <w:rFonts w:cstheme="minorHAnsi"/>
          <w:sz w:val="24"/>
          <w:szCs w:val="24"/>
        </w:rPr>
        <w:t>Further to the decision to temporarily close Dyfi Ward</w:t>
      </w:r>
      <w:r>
        <w:rPr>
          <w:rFonts w:cstheme="minorHAnsi"/>
          <w:sz w:val="24"/>
          <w:szCs w:val="24"/>
        </w:rPr>
        <w:t>,</w:t>
      </w:r>
      <w:r w:rsidRPr="004E1541">
        <w:rPr>
          <w:rFonts w:cstheme="minorHAnsi"/>
          <w:sz w:val="24"/>
          <w:szCs w:val="24"/>
        </w:rPr>
        <w:t xml:space="preserve"> the Health Board explored other services that could be delivered to mitigate against the closure. This included exploring alternative models in rural areas where resilience, including recruitment, is a challenge.</w:t>
      </w:r>
    </w:p>
    <w:p w14:paraId="6731D95D" w14:textId="6CECA64C" w:rsidR="00367674" w:rsidRPr="003223FC" w:rsidRDefault="009D5608" w:rsidP="003223FC">
      <w:pPr>
        <w:spacing w:line="276" w:lineRule="auto"/>
        <w:jc w:val="both"/>
        <w:rPr>
          <w:rFonts w:cstheme="minorHAnsi"/>
          <w:sz w:val="24"/>
          <w:szCs w:val="24"/>
        </w:rPr>
      </w:pPr>
      <w:r w:rsidRPr="003223FC">
        <w:rPr>
          <w:rFonts w:cstheme="minorHAnsi"/>
          <w:sz w:val="24"/>
          <w:szCs w:val="24"/>
        </w:rPr>
        <w:t xml:space="preserve"> </w:t>
      </w:r>
      <w:r w:rsidR="00367674" w:rsidRPr="003223FC">
        <w:rPr>
          <w:rFonts w:cstheme="minorHAnsi"/>
          <w:sz w:val="24"/>
          <w:szCs w:val="24"/>
        </w:rPr>
        <w:t>The</w:t>
      </w:r>
      <w:r w:rsidR="004E1541">
        <w:rPr>
          <w:rFonts w:cstheme="minorHAnsi"/>
          <w:sz w:val="24"/>
          <w:szCs w:val="24"/>
        </w:rPr>
        <w:t xml:space="preserve"> provision of alternative services in Tywyn and the surrounding area </w:t>
      </w:r>
      <w:r w:rsidR="002C50E8">
        <w:rPr>
          <w:rFonts w:cstheme="minorHAnsi"/>
          <w:sz w:val="24"/>
          <w:szCs w:val="24"/>
        </w:rPr>
        <w:t xml:space="preserve">therefore </w:t>
      </w:r>
      <w:r w:rsidR="00641337">
        <w:rPr>
          <w:rFonts w:cstheme="minorHAnsi"/>
          <w:sz w:val="24"/>
          <w:szCs w:val="24"/>
        </w:rPr>
        <w:t xml:space="preserve">includes </w:t>
      </w:r>
      <w:r w:rsidR="00367674" w:rsidRPr="003223FC">
        <w:rPr>
          <w:rFonts w:cstheme="minorHAnsi"/>
          <w:sz w:val="24"/>
          <w:szCs w:val="24"/>
        </w:rPr>
        <w:t>providing health and care services directly in patient’s homes, working closer with care homes in the area to provide services for their residents</w:t>
      </w:r>
      <w:r w:rsidR="004E1541">
        <w:rPr>
          <w:rFonts w:cstheme="minorHAnsi"/>
          <w:sz w:val="24"/>
          <w:szCs w:val="24"/>
        </w:rPr>
        <w:t>,</w:t>
      </w:r>
      <w:r w:rsidR="00367674" w:rsidRPr="003223FC">
        <w:rPr>
          <w:rFonts w:cstheme="minorHAnsi"/>
          <w:sz w:val="24"/>
          <w:szCs w:val="24"/>
        </w:rPr>
        <w:t xml:space="preserve"> and enabling and providing the health support for patients to spend their last few weeks and days with dignity in their own home. </w:t>
      </w:r>
      <w:r w:rsidR="0D914B29" w:rsidRPr="003223FC">
        <w:rPr>
          <w:rFonts w:cstheme="minorHAnsi"/>
          <w:sz w:val="24"/>
          <w:szCs w:val="24"/>
        </w:rPr>
        <w:t xml:space="preserve">Partnership working with key stakeholders including </w:t>
      </w:r>
      <w:r w:rsidR="000F7762" w:rsidRPr="003223FC">
        <w:rPr>
          <w:rFonts w:cstheme="minorHAnsi"/>
          <w:sz w:val="24"/>
          <w:szCs w:val="24"/>
        </w:rPr>
        <w:t>the L</w:t>
      </w:r>
      <w:r w:rsidR="0D914B29" w:rsidRPr="003223FC">
        <w:rPr>
          <w:rFonts w:cstheme="minorHAnsi"/>
          <w:sz w:val="24"/>
          <w:szCs w:val="24"/>
        </w:rPr>
        <w:t xml:space="preserve">ocal </w:t>
      </w:r>
      <w:r w:rsidR="000F7762" w:rsidRPr="003223FC">
        <w:rPr>
          <w:rFonts w:cstheme="minorHAnsi"/>
          <w:sz w:val="24"/>
          <w:szCs w:val="24"/>
        </w:rPr>
        <w:t>A</w:t>
      </w:r>
      <w:r w:rsidR="0D914B29" w:rsidRPr="003223FC">
        <w:rPr>
          <w:rFonts w:cstheme="minorHAnsi"/>
          <w:sz w:val="24"/>
          <w:szCs w:val="24"/>
        </w:rPr>
        <w:t xml:space="preserve">uthority and </w:t>
      </w:r>
      <w:r w:rsidR="00243342">
        <w:rPr>
          <w:rFonts w:cstheme="minorHAnsi"/>
          <w:sz w:val="24"/>
          <w:szCs w:val="24"/>
        </w:rPr>
        <w:t>t</w:t>
      </w:r>
      <w:r w:rsidR="0D914B29" w:rsidRPr="003223FC">
        <w:rPr>
          <w:rFonts w:cstheme="minorHAnsi"/>
          <w:sz w:val="24"/>
          <w:szCs w:val="24"/>
        </w:rPr>
        <w:t xml:space="preserve">hird </w:t>
      </w:r>
      <w:r w:rsidR="00243342">
        <w:rPr>
          <w:rFonts w:cstheme="minorHAnsi"/>
          <w:sz w:val="24"/>
          <w:szCs w:val="24"/>
        </w:rPr>
        <w:t>s</w:t>
      </w:r>
      <w:r w:rsidR="0D914B29" w:rsidRPr="003223FC">
        <w:rPr>
          <w:rFonts w:cstheme="minorHAnsi"/>
          <w:sz w:val="24"/>
          <w:szCs w:val="24"/>
        </w:rPr>
        <w:t>ector services has been key in delivering the service mitigations.</w:t>
      </w:r>
    </w:p>
    <w:p w14:paraId="7E6CBBEB" w14:textId="77777777" w:rsidR="738B6B33" w:rsidRPr="00D93744" w:rsidRDefault="738B6B33" w:rsidP="00D93744">
      <w:pPr>
        <w:pStyle w:val="Heading3"/>
        <w:rPr>
          <w:sz w:val="22"/>
          <w:szCs w:val="22"/>
          <w:highlight w:val="yellow"/>
        </w:rPr>
      </w:pPr>
    </w:p>
    <w:p w14:paraId="2C721F3B" w14:textId="77777777" w:rsidR="00CA088C" w:rsidRPr="00D93744" w:rsidRDefault="000F2635" w:rsidP="00D93744">
      <w:pPr>
        <w:pStyle w:val="Heading3"/>
        <w:rPr>
          <w:color w:val="2E74B5" w:themeColor="accent5" w:themeShade="BF"/>
        </w:rPr>
      </w:pPr>
      <w:bookmarkStart w:id="35" w:name="_Toc208393447"/>
      <w:r w:rsidRPr="00D93744">
        <w:rPr>
          <w:color w:val="2E74B5" w:themeColor="accent5" w:themeShade="BF"/>
        </w:rPr>
        <w:t>3.3.1 Inpatient Beds</w:t>
      </w:r>
      <w:bookmarkEnd w:id="35"/>
    </w:p>
    <w:p w14:paraId="3124F3D3" w14:textId="77777777" w:rsidR="000F2635" w:rsidRPr="003223FC" w:rsidRDefault="000F2635" w:rsidP="003223FC">
      <w:pPr>
        <w:jc w:val="both"/>
        <w:rPr>
          <w:rFonts w:cstheme="minorHAnsi"/>
        </w:rPr>
      </w:pPr>
    </w:p>
    <w:p w14:paraId="71AAB3E0" w14:textId="30D05E18" w:rsidR="006839BA" w:rsidRPr="003223FC" w:rsidRDefault="00F314E1" w:rsidP="003223FC">
      <w:pPr>
        <w:jc w:val="both"/>
        <w:rPr>
          <w:rFonts w:cstheme="minorHAnsi"/>
          <w:sz w:val="24"/>
          <w:szCs w:val="24"/>
        </w:rPr>
      </w:pPr>
      <w:r w:rsidRPr="003223FC">
        <w:rPr>
          <w:rFonts w:cstheme="minorHAnsi"/>
          <w:sz w:val="24"/>
          <w:szCs w:val="24"/>
        </w:rPr>
        <w:t>An additional 4 inpatient beds were opened in Dolgellau</w:t>
      </w:r>
      <w:r w:rsidR="000F7762" w:rsidRPr="003223FC">
        <w:rPr>
          <w:rFonts w:cstheme="minorHAnsi"/>
          <w:sz w:val="24"/>
          <w:szCs w:val="24"/>
        </w:rPr>
        <w:t xml:space="preserve"> &amp; Barmouth </w:t>
      </w:r>
      <w:r w:rsidR="00243342">
        <w:rPr>
          <w:rFonts w:cstheme="minorHAnsi"/>
          <w:sz w:val="24"/>
          <w:szCs w:val="24"/>
        </w:rPr>
        <w:t>Community</w:t>
      </w:r>
      <w:r w:rsidR="00243342" w:rsidRPr="003223FC">
        <w:rPr>
          <w:rFonts w:cstheme="minorHAnsi"/>
          <w:sz w:val="24"/>
          <w:szCs w:val="24"/>
        </w:rPr>
        <w:t xml:space="preserve"> </w:t>
      </w:r>
      <w:r w:rsidRPr="003223FC">
        <w:rPr>
          <w:rFonts w:cstheme="minorHAnsi"/>
          <w:sz w:val="24"/>
          <w:szCs w:val="24"/>
        </w:rPr>
        <w:t xml:space="preserve">Hospital to support </w:t>
      </w:r>
      <w:r w:rsidR="00243342">
        <w:rPr>
          <w:rFonts w:cstheme="minorHAnsi"/>
          <w:sz w:val="24"/>
          <w:szCs w:val="24"/>
        </w:rPr>
        <w:t xml:space="preserve">patient </w:t>
      </w:r>
      <w:r w:rsidRPr="003223FC">
        <w:rPr>
          <w:rFonts w:cstheme="minorHAnsi"/>
          <w:sz w:val="24"/>
          <w:szCs w:val="24"/>
        </w:rPr>
        <w:t xml:space="preserve">demand from the Tywyn </w:t>
      </w:r>
      <w:r w:rsidR="00243342">
        <w:rPr>
          <w:rFonts w:cstheme="minorHAnsi"/>
          <w:sz w:val="24"/>
          <w:szCs w:val="24"/>
        </w:rPr>
        <w:t>a</w:t>
      </w:r>
      <w:r w:rsidR="0DBB0221" w:rsidRPr="003223FC">
        <w:rPr>
          <w:rFonts w:cstheme="minorHAnsi"/>
          <w:sz w:val="24"/>
          <w:szCs w:val="24"/>
        </w:rPr>
        <w:t>rea</w:t>
      </w:r>
      <w:r w:rsidR="00D24BC5" w:rsidRPr="003223FC">
        <w:rPr>
          <w:rFonts w:cstheme="minorHAnsi"/>
          <w:sz w:val="24"/>
          <w:szCs w:val="24"/>
        </w:rPr>
        <w:t>.  T</w:t>
      </w:r>
      <w:r w:rsidRPr="003223FC">
        <w:rPr>
          <w:rFonts w:cstheme="minorHAnsi"/>
          <w:sz w:val="24"/>
          <w:szCs w:val="24"/>
        </w:rPr>
        <w:t xml:space="preserve">his increased Dolgellau from 14 to 18 beds. Some staff from </w:t>
      </w:r>
      <w:r w:rsidR="00243342">
        <w:rPr>
          <w:rFonts w:cstheme="minorHAnsi"/>
          <w:sz w:val="24"/>
          <w:szCs w:val="24"/>
        </w:rPr>
        <w:t xml:space="preserve">Dyfi ward at Tywyn Community </w:t>
      </w:r>
      <w:proofErr w:type="spellStart"/>
      <w:r w:rsidR="00243342">
        <w:rPr>
          <w:rFonts w:cstheme="minorHAnsi"/>
          <w:sz w:val="24"/>
          <w:szCs w:val="24"/>
        </w:rPr>
        <w:t>Hopsital</w:t>
      </w:r>
      <w:proofErr w:type="spellEnd"/>
      <w:r w:rsidRPr="003223FC">
        <w:rPr>
          <w:rFonts w:cstheme="minorHAnsi"/>
          <w:sz w:val="24"/>
          <w:szCs w:val="24"/>
        </w:rPr>
        <w:t xml:space="preserve"> were </w:t>
      </w:r>
      <w:r w:rsidR="00365D4F" w:rsidRPr="003223FC">
        <w:rPr>
          <w:rFonts w:cstheme="minorHAnsi"/>
          <w:sz w:val="24"/>
          <w:szCs w:val="24"/>
        </w:rPr>
        <w:t xml:space="preserve">re-deployed to support </w:t>
      </w:r>
      <w:r w:rsidR="009D5608" w:rsidRPr="003223FC">
        <w:rPr>
          <w:rFonts w:cstheme="minorHAnsi"/>
          <w:sz w:val="24"/>
          <w:szCs w:val="24"/>
        </w:rPr>
        <w:t xml:space="preserve">the </w:t>
      </w:r>
      <w:r w:rsidR="00365D4F" w:rsidRPr="003223FC">
        <w:rPr>
          <w:rFonts w:cstheme="minorHAnsi"/>
          <w:sz w:val="24"/>
          <w:szCs w:val="24"/>
        </w:rPr>
        <w:t>additional beds.</w:t>
      </w:r>
      <w:r w:rsidR="00B66F50" w:rsidRPr="003223FC">
        <w:rPr>
          <w:rFonts w:cstheme="minorHAnsi"/>
          <w:sz w:val="24"/>
          <w:szCs w:val="24"/>
        </w:rPr>
        <w:t xml:space="preserve"> </w:t>
      </w:r>
    </w:p>
    <w:p w14:paraId="3CC38A7E" w14:textId="77777777" w:rsidR="00B66F50" w:rsidRPr="003223FC" w:rsidRDefault="00B66F50" w:rsidP="003223FC">
      <w:pPr>
        <w:jc w:val="both"/>
        <w:rPr>
          <w:rFonts w:cstheme="minorHAnsi"/>
        </w:rPr>
      </w:pPr>
      <w:r w:rsidRPr="003223FC">
        <w:rPr>
          <w:rFonts w:cstheme="minorHAnsi"/>
          <w:noProof/>
        </w:rPr>
        <w:drawing>
          <wp:inline distT="0" distB="0" distL="0" distR="0" wp14:anchorId="137CCC52" wp14:editId="79466E2B">
            <wp:extent cx="4552950" cy="2371725"/>
            <wp:effectExtent l="0" t="0" r="0" b="9525"/>
            <wp:docPr id="5" name="Chart 5">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C5B981" w14:textId="326E42D7" w:rsidR="00B66F50" w:rsidRPr="003223FC" w:rsidRDefault="00B66F50" w:rsidP="003223FC">
      <w:pPr>
        <w:spacing w:line="276" w:lineRule="auto"/>
        <w:jc w:val="both"/>
        <w:rPr>
          <w:rFonts w:cstheme="minorHAnsi"/>
          <w:sz w:val="24"/>
          <w:szCs w:val="24"/>
        </w:rPr>
      </w:pPr>
      <w:r w:rsidRPr="00DD40A6">
        <w:rPr>
          <w:rFonts w:cstheme="minorHAnsi"/>
          <w:sz w:val="24"/>
          <w:szCs w:val="24"/>
        </w:rPr>
        <w:lastRenderedPageBreak/>
        <w:t xml:space="preserve">Following the temporary closure of </w:t>
      </w:r>
      <w:r w:rsidR="00243342">
        <w:rPr>
          <w:rFonts w:cstheme="minorHAnsi"/>
          <w:sz w:val="24"/>
          <w:szCs w:val="24"/>
        </w:rPr>
        <w:t>Dyfi Ward at</w:t>
      </w:r>
      <w:r w:rsidRPr="00DD40A6">
        <w:rPr>
          <w:rFonts w:cstheme="minorHAnsi"/>
          <w:sz w:val="24"/>
          <w:szCs w:val="24"/>
        </w:rPr>
        <w:t xml:space="preserve"> Tywyn in April 2023 a total of </w:t>
      </w:r>
      <w:r w:rsidR="00DD40A6" w:rsidRPr="00DD40A6">
        <w:rPr>
          <w:rFonts w:cstheme="minorHAnsi"/>
          <w:sz w:val="24"/>
          <w:szCs w:val="24"/>
        </w:rPr>
        <w:t xml:space="preserve">108 </w:t>
      </w:r>
      <w:r w:rsidRPr="00DD40A6">
        <w:rPr>
          <w:rFonts w:cstheme="minorHAnsi"/>
          <w:sz w:val="24"/>
          <w:szCs w:val="24"/>
        </w:rPr>
        <w:t xml:space="preserve">patients from Tywyn </w:t>
      </w:r>
      <w:r w:rsidR="06578351" w:rsidRPr="00DD40A6">
        <w:rPr>
          <w:rFonts w:cstheme="minorHAnsi"/>
          <w:sz w:val="24"/>
          <w:szCs w:val="24"/>
        </w:rPr>
        <w:t xml:space="preserve">postcodes </w:t>
      </w:r>
      <w:r w:rsidRPr="00DD40A6">
        <w:rPr>
          <w:rFonts w:cstheme="minorHAnsi"/>
          <w:sz w:val="24"/>
          <w:szCs w:val="24"/>
        </w:rPr>
        <w:t>have been admitted to Dolgellau Hospital</w:t>
      </w:r>
      <w:r w:rsidR="002C50E8" w:rsidRPr="00DD40A6">
        <w:rPr>
          <w:rFonts w:cstheme="minorHAnsi"/>
          <w:sz w:val="24"/>
          <w:szCs w:val="24"/>
        </w:rPr>
        <w:t xml:space="preserve"> up to the </w:t>
      </w:r>
      <w:r w:rsidR="00DD40A6" w:rsidRPr="00F353D9">
        <w:rPr>
          <w:rFonts w:cstheme="minorHAnsi"/>
          <w:sz w:val="24"/>
          <w:szCs w:val="24"/>
        </w:rPr>
        <w:t>31</w:t>
      </w:r>
      <w:r w:rsidR="00DD40A6" w:rsidRPr="00F353D9">
        <w:rPr>
          <w:rFonts w:cstheme="minorHAnsi"/>
          <w:sz w:val="24"/>
          <w:szCs w:val="24"/>
          <w:vertAlign w:val="superscript"/>
        </w:rPr>
        <w:t>st</w:t>
      </w:r>
      <w:r w:rsidR="00DD40A6" w:rsidRPr="00F353D9">
        <w:rPr>
          <w:rFonts w:cstheme="minorHAnsi"/>
          <w:sz w:val="24"/>
          <w:szCs w:val="24"/>
        </w:rPr>
        <w:t xml:space="preserve"> July</w:t>
      </w:r>
      <w:r w:rsidR="002C50E8" w:rsidRPr="00DD40A6">
        <w:rPr>
          <w:rFonts w:cstheme="minorHAnsi"/>
          <w:sz w:val="24"/>
          <w:szCs w:val="24"/>
        </w:rPr>
        <w:t xml:space="preserve"> 2025</w:t>
      </w:r>
      <w:r w:rsidR="00243342">
        <w:rPr>
          <w:rFonts w:cstheme="minorHAnsi"/>
          <w:sz w:val="24"/>
          <w:szCs w:val="24"/>
        </w:rPr>
        <w:t>.  T</w:t>
      </w:r>
      <w:r w:rsidR="00506962" w:rsidRPr="003223FC">
        <w:rPr>
          <w:rFonts w:cstheme="minorHAnsi"/>
          <w:sz w:val="24"/>
          <w:szCs w:val="24"/>
        </w:rPr>
        <w:t xml:space="preserve">his is an average of </w:t>
      </w:r>
      <w:r w:rsidR="00243342">
        <w:rPr>
          <w:rFonts w:cstheme="minorHAnsi"/>
          <w:sz w:val="24"/>
          <w:szCs w:val="24"/>
        </w:rPr>
        <w:t>4 patients</w:t>
      </w:r>
      <w:r w:rsidR="00506962">
        <w:rPr>
          <w:rFonts w:cstheme="minorHAnsi"/>
          <w:sz w:val="24"/>
          <w:szCs w:val="24"/>
        </w:rPr>
        <w:t xml:space="preserve"> </w:t>
      </w:r>
      <w:r w:rsidR="00506962" w:rsidRPr="003223FC">
        <w:rPr>
          <w:rFonts w:cstheme="minorHAnsi"/>
          <w:sz w:val="24"/>
          <w:szCs w:val="24"/>
        </w:rPr>
        <w:t xml:space="preserve">per month. </w:t>
      </w:r>
    </w:p>
    <w:p w14:paraId="096A5A44" w14:textId="77777777" w:rsidR="00F63DEA" w:rsidRPr="003223FC" w:rsidRDefault="00F63DEA" w:rsidP="003223FC">
      <w:pPr>
        <w:jc w:val="both"/>
        <w:rPr>
          <w:rFonts w:cstheme="minorHAnsi"/>
          <w:sz w:val="24"/>
          <w:szCs w:val="24"/>
        </w:rPr>
      </w:pPr>
    </w:p>
    <w:p w14:paraId="5015925B" w14:textId="77777777" w:rsidR="000F2635" w:rsidRPr="003223FC" w:rsidRDefault="000F2635" w:rsidP="00D93744">
      <w:pPr>
        <w:pStyle w:val="Heading3"/>
      </w:pPr>
      <w:bookmarkStart w:id="36" w:name="_Toc208393448"/>
      <w:r w:rsidRPr="003223FC">
        <w:t xml:space="preserve">3.3.2 Minor </w:t>
      </w:r>
      <w:r w:rsidR="00903028" w:rsidRPr="003223FC">
        <w:t>Injury</w:t>
      </w:r>
      <w:r w:rsidRPr="003223FC">
        <w:t xml:space="preserve"> Unit</w:t>
      </w:r>
      <w:bookmarkEnd w:id="36"/>
    </w:p>
    <w:p w14:paraId="669C9AFA" w14:textId="77777777" w:rsidR="001E641D" w:rsidRPr="003223FC" w:rsidRDefault="001E641D" w:rsidP="003223FC">
      <w:pPr>
        <w:jc w:val="both"/>
        <w:rPr>
          <w:rFonts w:cstheme="minorHAnsi"/>
        </w:rPr>
      </w:pPr>
    </w:p>
    <w:bookmarkEnd w:id="23"/>
    <w:p w14:paraId="20F25492" w14:textId="43E6ABCA" w:rsidR="00701C61" w:rsidRPr="003223FC" w:rsidRDefault="00054A34" w:rsidP="003223FC">
      <w:pPr>
        <w:spacing w:line="276" w:lineRule="auto"/>
        <w:jc w:val="both"/>
        <w:rPr>
          <w:rFonts w:cstheme="minorHAnsi"/>
          <w:sz w:val="24"/>
          <w:szCs w:val="24"/>
          <w:highlight w:val="yellow"/>
        </w:rPr>
      </w:pPr>
      <w:r w:rsidRPr="003223FC">
        <w:rPr>
          <w:rFonts w:cstheme="minorHAnsi"/>
          <w:sz w:val="24"/>
          <w:szCs w:val="24"/>
        </w:rPr>
        <w:t>The MIU re-opened in July 2023 and is currently open 5 days per week 08:00-</w:t>
      </w:r>
      <w:r w:rsidR="00E83234">
        <w:rPr>
          <w:rFonts w:cstheme="minorHAnsi"/>
          <w:sz w:val="24"/>
          <w:szCs w:val="24"/>
        </w:rPr>
        <w:t>20:00</w:t>
      </w:r>
      <w:r w:rsidR="2457CF5B" w:rsidRPr="003223FC">
        <w:rPr>
          <w:rFonts w:cstheme="minorHAnsi"/>
          <w:sz w:val="24"/>
          <w:szCs w:val="24"/>
        </w:rPr>
        <w:t>.</w:t>
      </w:r>
      <w:r w:rsidR="00F63DEA" w:rsidRPr="003223FC">
        <w:rPr>
          <w:rFonts w:cstheme="minorHAnsi"/>
          <w:sz w:val="24"/>
          <w:szCs w:val="24"/>
        </w:rPr>
        <w:t xml:space="preserve"> </w:t>
      </w:r>
      <w:r w:rsidR="000F7762" w:rsidRPr="003223FC">
        <w:rPr>
          <w:rFonts w:cstheme="minorHAnsi"/>
          <w:sz w:val="24"/>
          <w:szCs w:val="24"/>
        </w:rPr>
        <w:t xml:space="preserve"> </w:t>
      </w:r>
      <w:r w:rsidR="00701C61" w:rsidRPr="003223FC">
        <w:rPr>
          <w:rFonts w:cstheme="minorHAnsi"/>
          <w:sz w:val="24"/>
          <w:szCs w:val="24"/>
        </w:rPr>
        <w:t xml:space="preserve"> Since re-opening </w:t>
      </w:r>
      <w:r w:rsidR="08E68F2D" w:rsidRPr="003223FC">
        <w:rPr>
          <w:rFonts w:cstheme="minorHAnsi"/>
          <w:sz w:val="24"/>
          <w:szCs w:val="24"/>
        </w:rPr>
        <w:t>(and up until the 3</w:t>
      </w:r>
      <w:r w:rsidR="00806D57">
        <w:rPr>
          <w:rFonts w:cstheme="minorHAnsi"/>
          <w:sz w:val="24"/>
          <w:szCs w:val="24"/>
        </w:rPr>
        <w:t>1</w:t>
      </w:r>
      <w:r w:rsidR="00806D57" w:rsidRPr="00F353D9">
        <w:rPr>
          <w:rFonts w:cstheme="minorHAnsi"/>
          <w:sz w:val="24"/>
          <w:szCs w:val="24"/>
          <w:vertAlign w:val="superscript"/>
        </w:rPr>
        <w:t>st</w:t>
      </w:r>
      <w:r w:rsidR="00806D57">
        <w:rPr>
          <w:rFonts w:cstheme="minorHAnsi"/>
          <w:sz w:val="24"/>
          <w:szCs w:val="24"/>
        </w:rPr>
        <w:t xml:space="preserve"> July</w:t>
      </w:r>
      <w:r w:rsidR="08E68F2D" w:rsidRPr="003223FC">
        <w:rPr>
          <w:rFonts w:cstheme="minorHAnsi"/>
          <w:sz w:val="24"/>
          <w:szCs w:val="24"/>
        </w:rPr>
        <w:t xml:space="preserve"> 2025) </w:t>
      </w:r>
      <w:r w:rsidR="00701C61" w:rsidRPr="003223FC">
        <w:rPr>
          <w:rFonts w:cstheme="minorHAnsi"/>
          <w:sz w:val="24"/>
          <w:szCs w:val="24"/>
        </w:rPr>
        <w:t xml:space="preserve">there have been </w:t>
      </w:r>
      <w:r w:rsidR="20DC922F" w:rsidRPr="003223FC">
        <w:rPr>
          <w:rFonts w:cstheme="minorHAnsi"/>
          <w:sz w:val="24"/>
          <w:szCs w:val="24"/>
        </w:rPr>
        <w:t xml:space="preserve">a total of </w:t>
      </w:r>
      <w:r w:rsidR="00806D57" w:rsidRPr="003223FC">
        <w:rPr>
          <w:rFonts w:cstheme="minorHAnsi"/>
          <w:sz w:val="24"/>
          <w:szCs w:val="24"/>
        </w:rPr>
        <w:t>76</w:t>
      </w:r>
      <w:r w:rsidR="00806D57">
        <w:rPr>
          <w:rFonts w:cstheme="minorHAnsi"/>
          <w:sz w:val="24"/>
          <w:szCs w:val="24"/>
        </w:rPr>
        <w:t>80</w:t>
      </w:r>
      <w:r w:rsidR="00806D57" w:rsidRPr="003223FC">
        <w:rPr>
          <w:rFonts w:cstheme="minorHAnsi"/>
          <w:sz w:val="24"/>
          <w:szCs w:val="24"/>
        </w:rPr>
        <w:t xml:space="preserve"> </w:t>
      </w:r>
      <w:r w:rsidR="00701C61" w:rsidRPr="003223FC">
        <w:rPr>
          <w:rFonts w:cstheme="minorHAnsi"/>
          <w:sz w:val="24"/>
          <w:szCs w:val="24"/>
        </w:rPr>
        <w:t xml:space="preserve">attendances with the highest demand being seen in July 2024 where </w:t>
      </w:r>
      <w:r w:rsidR="00806D57">
        <w:rPr>
          <w:rFonts w:cstheme="minorHAnsi"/>
          <w:sz w:val="24"/>
          <w:szCs w:val="24"/>
        </w:rPr>
        <w:t>549</w:t>
      </w:r>
      <w:r w:rsidR="00806D57" w:rsidRPr="003223FC">
        <w:rPr>
          <w:rFonts w:cstheme="minorHAnsi"/>
          <w:sz w:val="24"/>
          <w:szCs w:val="24"/>
        </w:rPr>
        <w:t xml:space="preserve"> </w:t>
      </w:r>
      <w:r w:rsidR="00701C61" w:rsidRPr="003223FC">
        <w:rPr>
          <w:rFonts w:cstheme="minorHAnsi"/>
          <w:sz w:val="24"/>
          <w:szCs w:val="24"/>
        </w:rPr>
        <w:t>patients attended the unit.</w:t>
      </w:r>
      <w:r w:rsidR="6788432A" w:rsidRPr="003223FC">
        <w:rPr>
          <w:rFonts w:cstheme="minorHAnsi"/>
          <w:sz w:val="24"/>
          <w:szCs w:val="24"/>
        </w:rPr>
        <w:t xml:space="preserve"> </w:t>
      </w:r>
      <w:r w:rsidR="00243342">
        <w:rPr>
          <w:rFonts w:cstheme="minorHAnsi"/>
          <w:sz w:val="24"/>
          <w:szCs w:val="24"/>
        </w:rPr>
        <w:t xml:space="preserve">These figures are an increase on the activity seen prior to </w:t>
      </w:r>
      <w:r w:rsidR="009E6931">
        <w:rPr>
          <w:rFonts w:cstheme="minorHAnsi"/>
          <w:sz w:val="24"/>
          <w:szCs w:val="24"/>
        </w:rPr>
        <w:t>Covid- 19 and the subsequent</w:t>
      </w:r>
      <w:r w:rsidR="00243342">
        <w:rPr>
          <w:rFonts w:cstheme="minorHAnsi"/>
          <w:sz w:val="24"/>
          <w:szCs w:val="24"/>
        </w:rPr>
        <w:t xml:space="preserve"> closure of Dyfi Ward</w:t>
      </w:r>
      <w:r w:rsidR="009E6931">
        <w:rPr>
          <w:rFonts w:cstheme="minorHAnsi"/>
          <w:sz w:val="24"/>
          <w:szCs w:val="24"/>
        </w:rPr>
        <w:t xml:space="preserve">. </w:t>
      </w:r>
    </w:p>
    <w:p w14:paraId="0BA32029" w14:textId="3D501A6D" w:rsidR="00701C61" w:rsidRPr="003223FC" w:rsidRDefault="00806D57" w:rsidP="00D93744">
      <w:pPr>
        <w:jc w:val="center"/>
        <w:rPr>
          <w:rFonts w:cstheme="minorHAnsi"/>
        </w:rPr>
      </w:pPr>
      <w:r>
        <w:rPr>
          <w:noProof/>
        </w:rPr>
        <w:drawing>
          <wp:inline distT="0" distB="0" distL="0" distR="0" wp14:anchorId="620D93CC" wp14:editId="64A81CCA">
            <wp:extent cx="5983834" cy="3108960"/>
            <wp:effectExtent l="0" t="0" r="17145" b="15240"/>
            <wp:docPr id="11" name="Chart 11">
              <a:extLst xmlns:a="http://schemas.openxmlformats.org/drawingml/2006/main">
                <a:ext uri="{FF2B5EF4-FFF2-40B4-BE49-F238E27FC236}">
                  <a16:creationId xmlns:a16="http://schemas.microsoft.com/office/drawing/2014/main" id="{590A0B0B-BC79-4AD9-9C0B-C51222C1FF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158470" w14:textId="77777777" w:rsidR="2DE09573" w:rsidRPr="003223FC" w:rsidRDefault="2DE09573" w:rsidP="003223FC">
      <w:pPr>
        <w:pStyle w:val="Heading3"/>
        <w:jc w:val="both"/>
        <w:rPr>
          <w:rFonts w:asciiTheme="minorHAnsi" w:hAnsiTheme="minorHAnsi" w:cstheme="minorHAnsi"/>
          <w:b/>
          <w:bCs/>
          <w:color w:val="2E74B5" w:themeColor="accent5" w:themeShade="BF"/>
          <w:sz w:val="28"/>
          <w:szCs w:val="28"/>
        </w:rPr>
      </w:pPr>
    </w:p>
    <w:p w14:paraId="3086715D" w14:textId="77777777" w:rsidR="000F2635" w:rsidRPr="003223FC" w:rsidRDefault="4BDBC7E5" w:rsidP="00D93744">
      <w:pPr>
        <w:pStyle w:val="Heading3"/>
      </w:pPr>
      <w:bookmarkStart w:id="37" w:name="_Toc199497032"/>
      <w:bookmarkStart w:id="38" w:name="_Toc208393449"/>
      <w:bookmarkStart w:id="39" w:name="_Hlk201155721"/>
      <w:r w:rsidRPr="003223FC">
        <w:t xml:space="preserve">3.3.3 </w:t>
      </w:r>
      <w:r w:rsidR="000F2635" w:rsidRPr="003223FC">
        <w:t>Treatment Room</w:t>
      </w:r>
      <w:bookmarkEnd w:id="37"/>
      <w:bookmarkEnd w:id="38"/>
    </w:p>
    <w:p w14:paraId="30B7CADD" w14:textId="77777777" w:rsidR="005212AC" w:rsidRPr="003223FC" w:rsidRDefault="005212AC" w:rsidP="003223FC">
      <w:pPr>
        <w:jc w:val="both"/>
        <w:rPr>
          <w:rFonts w:cstheme="minorHAnsi"/>
        </w:rPr>
      </w:pPr>
    </w:p>
    <w:p w14:paraId="40BA4D07" w14:textId="437F0131" w:rsidR="009E6931" w:rsidRDefault="005212AC" w:rsidP="003223FC">
      <w:pPr>
        <w:spacing w:line="276" w:lineRule="auto"/>
        <w:jc w:val="both"/>
        <w:rPr>
          <w:rFonts w:cstheme="minorHAnsi"/>
          <w:sz w:val="24"/>
          <w:szCs w:val="24"/>
        </w:rPr>
      </w:pPr>
      <w:r w:rsidRPr="003223FC">
        <w:rPr>
          <w:rFonts w:cstheme="minorHAnsi"/>
          <w:sz w:val="24"/>
          <w:szCs w:val="24"/>
        </w:rPr>
        <w:t xml:space="preserve">A new </w:t>
      </w:r>
      <w:r w:rsidR="009E6931" w:rsidRPr="003223FC">
        <w:rPr>
          <w:rFonts w:cstheme="minorHAnsi"/>
          <w:sz w:val="24"/>
          <w:szCs w:val="24"/>
        </w:rPr>
        <w:t xml:space="preserve">Tywyn </w:t>
      </w:r>
      <w:r w:rsidR="009E6931">
        <w:rPr>
          <w:rFonts w:cstheme="minorHAnsi"/>
          <w:sz w:val="24"/>
          <w:szCs w:val="24"/>
        </w:rPr>
        <w:t xml:space="preserve">Community </w:t>
      </w:r>
      <w:r w:rsidR="009E6931" w:rsidRPr="003223FC">
        <w:rPr>
          <w:rFonts w:cstheme="minorHAnsi"/>
          <w:sz w:val="24"/>
          <w:szCs w:val="24"/>
        </w:rPr>
        <w:t>Hospital</w:t>
      </w:r>
      <w:r w:rsidR="009E6931">
        <w:rPr>
          <w:rFonts w:cstheme="minorHAnsi"/>
          <w:sz w:val="24"/>
          <w:szCs w:val="24"/>
        </w:rPr>
        <w:t xml:space="preserve"> </w:t>
      </w:r>
      <w:r w:rsidRPr="003223FC">
        <w:rPr>
          <w:rFonts w:cstheme="minorHAnsi"/>
          <w:sz w:val="24"/>
          <w:szCs w:val="24"/>
        </w:rPr>
        <w:t>Treatment Room</w:t>
      </w:r>
      <w:r w:rsidR="00F80E2B" w:rsidRPr="003223FC">
        <w:rPr>
          <w:rFonts w:cstheme="minorHAnsi"/>
          <w:sz w:val="24"/>
          <w:szCs w:val="24"/>
        </w:rPr>
        <w:t xml:space="preserve"> </w:t>
      </w:r>
      <w:r w:rsidR="009E6931">
        <w:rPr>
          <w:rFonts w:cstheme="minorHAnsi"/>
          <w:sz w:val="24"/>
          <w:szCs w:val="24"/>
        </w:rPr>
        <w:t xml:space="preserve">opened in July 2023 </w:t>
      </w:r>
      <w:r w:rsidR="00806D57">
        <w:rPr>
          <w:rFonts w:cstheme="minorHAnsi"/>
          <w:sz w:val="24"/>
          <w:szCs w:val="24"/>
        </w:rPr>
        <w:t xml:space="preserve">providing additional community capacity for the local population. </w:t>
      </w:r>
      <w:r w:rsidR="009E6931">
        <w:rPr>
          <w:rFonts w:cstheme="minorHAnsi"/>
          <w:sz w:val="24"/>
          <w:szCs w:val="24"/>
        </w:rPr>
        <w:t xml:space="preserve"> </w:t>
      </w:r>
      <w:r w:rsidR="00806D57">
        <w:rPr>
          <w:rFonts w:cstheme="minorHAnsi"/>
          <w:sz w:val="24"/>
          <w:szCs w:val="24"/>
        </w:rPr>
        <w:t xml:space="preserve">This service is delivered by members of the Tywyn nursing team that were re-deployed following the temporary closure of </w:t>
      </w:r>
      <w:r w:rsidR="009E6931">
        <w:rPr>
          <w:rFonts w:cstheme="minorHAnsi"/>
          <w:sz w:val="24"/>
          <w:szCs w:val="24"/>
        </w:rPr>
        <w:t xml:space="preserve">Dyfi ward.   </w:t>
      </w:r>
      <w:r w:rsidRPr="003223FC">
        <w:rPr>
          <w:rFonts w:cstheme="minorHAnsi"/>
          <w:sz w:val="24"/>
          <w:szCs w:val="24"/>
        </w:rPr>
        <w:t>This service provides wound care</w:t>
      </w:r>
      <w:r w:rsidR="009E6931">
        <w:rPr>
          <w:rFonts w:cstheme="minorHAnsi"/>
          <w:sz w:val="24"/>
          <w:szCs w:val="24"/>
        </w:rPr>
        <w:t>,</w:t>
      </w:r>
      <w:r w:rsidRPr="003223FC">
        <w:rPr>
          <w:rFonts w:cstheme="minorHAnsi"/>
          <w:sz w:val="24"/>
          <w:szCs w:val="24"/>
        </w:rPr>
        <w:t xml:space="preserve"> blood tests</w:t>
      </w:r>
      <w:r w:rsidR="009E6931">
        <w:rPr>
          <w:rFonts w:cstheme="minorHAnsi"/>
          <w:sz w:val="24"/>
          <w:szCs w:val="24"/>
        </w:rPr>
        <w:t>,</w:t>
      </w:r>
      <w:r w:rsidRPr="003223FC">
        <w:rPr>
          <w:rFonts w:cstheme="minorHAnsi"/>
          <w:sz w:val="24"/>
          <w:szCs w:val="24"/>
        </w:rPr>
        <w:t xml:space="preserve"> and catheter management</w:t>
      </w:r>
      <w:r w:rsidR="009E6931">
        <w:rPr>
          <w:rFonts w:cstheme="minorHAnsi"/>
          <w:sz w:val="24"/>
          <w:szCs w:val="24"/>
        </w:rPr>
        <w:t xml:space="preserve">.  There is the potential </w:t>
      </w:r>
      <w:r w:rsidRPr="003223FC">
        <w:rPr>
          <w:rFonts w:cstheme="minorHAnsi"/>
          <w:sz w:val="24"/>
          <w:szCs w:val="24"/>
        </w:rPr>
        <w:t xml:space="preserve">to expand </w:t>
      </w:r>
      <w:r w:rsidR="009E6931">
        <w:rPr>
          <w:rFonts w:cstheme="minorHAnsi"/>
          <w:sz w:val="24"/>
          <w:szCs w:val="24"/>
        </w:rPr>
        <w:t xml:space="preserve">the services offered by the treatment room and develop staff’s skills and </w:t>
      </w:r>
      <w:r w:rsidRPr="003223FC">
        <w:rPr>
          <w:rFonts w:cstheme="minorHAnsi"/>
          <w:sz w:val="24"/>
          <w:szCs w:val="24"/>
        </w:rPr>
        <w:t>competencies</w:t>
      </w:r>
      <w:r w:rsidR="009E6931">
        <w:rPr>
          <w:rFonts w:cstheme="minorHAnsi"/>
          <w:sz w:val="24"/>
          <w:szCs w:val="24"/>
        </w:rPr>
        <w:t xml:space="preserve"> enhancing the stability of the workforce as an attractive and proactive place to work</w:t>
      </w:r>
      <w:r w:rsidRPr="003223FC">
        <w:rPr>
          <w:rFonts w:cstheme="minorHAnsi"/>
          <w:sz w:val="24"/>
          <w:szCs w:val="24"/>
        </w:rPr>
        <w:t xml:space="preserve">. </w:t>
      </w:r>
    </w:p>
    <w:p w14:paraId="15EE3E1B" w14:textId="0BB4DC99" w:rsidR="005212AC" w:rsidRPr="003223FC" w:rsidRDefault="005212AC" w:rsidP="003223FC">
      <w:pPr>
        <w:spacing w:line="276" w:lineRule="auto"/>
        <w:jc w:val="both"/>
        <w:rPr>
          <w:rFonts w:cstheme="minorHAnsi"/>
          <w:sz w:val="24"/>
          <w:szCs w:val="24"/>
        </w:rPr>
      </w:pPr>
      <w:r w:rsidRPr="003223FC">
        <w:rPr>
          <w:rFonts w:cstheme="minorHAnsi"/>
          <w:sz w:val="24"/>
          <w:szCs w:val="24"/>
        </w:rPr>
        <w:t xml:space="preserve">The establishment of </w:t>
      </w:r>
      <w:r w:rsidR="009E6931">
        <w:rPr>
          <w:rFonts w:cstheme="minorHAnsi"/>
          <w:sz w:val="24"/>
          <w:szCs w:val="24"/>
        </w:rPr>
        <w:t>the treatment room</w:t>
      </w:r>
      <w:r w:rsidRPr="003223FC">
        <w:rPr>
          <w:rFonts w:cstheme="minorHAnsi"/>
          <w:sz w:val="24"/>
          <w:szCs w:val="24"/>
        </w:rPr>
        <w:t xml:space="preserve"> has reduced demand on primary care </w:t>
      </w:r>
      <w:r w:rsidR="009E6931">
        <w:rPr>
          <w:rFonts w:cstheme="minorHAnsi"/>
          <w:sz w:val="24"/>
          <w:szCs w:val="24"/>
        </w:rPr>
        <w:t>and</w:t>
      </w:r>
      <w:r w:rsidRPr="003223FC">
        <w:rPr>
          <w:rFonts w:cstheme="minorHAnsi"/>
          <w:sz w:val="24"/>
          <w:szCs w:val="24"/>
        </w:rPr>
        <w:t xml:space="preserve"> releas</w:t>
      </w:r>
      <w:r w:rsidR="009E6931">
        <w:rPr>
          <w:rFonts w:cstheme="minorHAnsi"/>
          <w:sz w:val="24"/>
          <w:szCs w:val="24"/>
        </w:rPr>
        <w:t>ed</w:t>
      </w:r>
      <w:r w:rsidRPr="003223FC">
        <w:rPr>
          <w:rFonts w:cstheme="minorHAnsi"/>
          <w:sz w:val="24"/>
          <w:szCs w:val="24"/>
        </w:rPr>
        <w:t xml:space="preserve"> District Nursing capacity</w:t>
      </w:r>
      <w:r w:rsidR="009E6931">
        <w:rPr>
          <w:rFonts w:cstheme="minorHAnsi"/>
          <w:sz w:val="24"/>
          <w:szCs w:val="24"/>
        </w:rPr>
        <w:t>,</w:t>
      </w:r>
      <w:r w:rsidRPr="003223FC">
        <w:rPr>
          <w:rFonts w:cstheme="minorHAnsi"/>
          <w:sz w:val="24"/>
          <w:szCs w:val="24"/>
        </w:rPr>
        <w:t xml:space="preserve"> allowing them to focus on complex patients </w:t>
      </w:r>
      <w:r w:rsidR="5386D84C" w:rsidRPr="003223FC">
        <w:rPr>
          <w:rFonts w:cstheme="minorHAnsi"/>
          <w:sz w:val="24"/>
          <w:szCs w:val="24"/>
        </w:rPr>
        <w:t>within their own</w:t>
      </w:r>
      <w:r w:rsidR="11A0C362" w:rsidRPr="003223FC">
        <w:rPr>
          <w:rFonts w:cstheme="minorHAnsi"/>
          <w:sz w:val="24"/>
          <w:szCs w:val="24"/>
        </w:rPr>
        <w:t xml:space="preserve"> home.</w:t>
      </w:r>
      <w:r w:rsidRPr="003223FC">
        <w:rPr>
          <w:rFonts w:cstheme="minorHAnsi"/>
          <w:sz w:val="24"/>
          <w:szCs w:val="24"/>
        </w:rPr>
        <w:t xml:space="preserve"> </w:t>
      </w:r>
      <w:r w:rsidRPr="003223FC">
        <w:rPr>
          <w:rFonts w:cstheme="minorHAnsi"/>
          <w:sz w:val="24"/>
          <w:szCs w:val="24"/>
        </w:rPr>
        <w:lastRenderedPageBreak/>
        <w:t xml:space="preserve">The </w:t>
      </w:r>
      <w:r w:rsidR="001E5B06" w:rsidRPr="003223FC">
        <w:rPr>
          <w:rFonts w:cstheme="minorHAnsi"/>
          <w:sz w:val="24"/>
          <w:szCs w:val="24"/>
        </w:rPr>
        <w:t>T</w:t>
      </w:r>
      <w:r w:rsidRPr="003223FC">
        <w:rPr>
          <w:rFonts w:cstheme="minorHAnsi"/>
          <w:sz w:val="24"/>
          <w:szCs w:val="24"/>
        </w:rPr>
        <w:t xml:space="preserve">reatment </w:t>
      </w:r>
      <w:r w:rsidR="001E5B06" w:rsidRPr="003223FC">
        <w:rPr>
          <w:rFonts w:cstheme="minorHAnsi"/>
          <w:sz w:val="24"/>
          <w:szCs w:val="24"/>
        </w:rPr>
        <w:t>R</w:t>
      </w:r>
      <w:r w:rsidRPr="003223FC">
        <w:rPr>
          <w:rFonts w:cstheme="minorHAnsi"/>
          <w:sz w:val="24"/>
          <w:szCs w:val="24"/>
        </w:rPr>
        <w:t xml:space="preserve">oom </w:t>
      </w:r>
      <w:r w:rsidR="009E6931" w:rsidRPr="003223FC">
        <w:rPr>
          <w:rFonts w:cstheme="minorHAnsi"/>
          <w:sz w:val="24"/>
          <w:szCs w:val="24"/>
        </w:rPr>
        <w:t>activity in excess of 4</w:t>
      </w:r>
      <w:r w:rsidR="009E6931">
        <w:rPr>
          <w:rFonts w:cstheme="minorHAnsi"/>
          <w:sz w:val="24"/>
          <w:szCs w:val="24"/>
        </w:rPr>
        <w:t xml:space="preserve">876 </w:t>
      </w:r>
      <w:r w:rsidR="009E6931" w:rsidRPr="003223FC">
        <w:rPr>
          <w:rFonts w:cstheme="minorHAnsi"/>
          <w:sz w:val="24"/>
          <w:szCs w:val="24"/>
        </w:rPr>
        <w:t>attendances</w:t>
      </w:r>
      <w:r w:rsidR="009E6931">
        <w:rPr>
          <w:rFonts w:cstheme="minorHAnsi"/>
          <w:sz w:val="24"/>
          <w:szCs w:val="24"/>
        </w:rPr>
        <w:t xml:space="preserve"> </w:t>
      </w:r>
      <w:r w:rsidRPr="003223FC">
        <w:rPr>
          <w:rFonts w:cstheme="minorHAnsi"/>
          <w:sz w:val="24"/>
          <w:szCs w:val="24"/>
        </w:rPr>
        <w:t xml:space="preserve">since July 2023 </w:t>
      </w:r>
      <w:r w:rsidR="008855A9">
        <w:rPr>
          <w:rFonts w:cstheme="minorHAnsi"/>
          <w:sz w:val="24"/>
          <w:szCs w:val="24"/>
        </w:rPr>
        <w:t>(as at the 31</w:t>
      </w:r>
      <w:r w:rsidR="008855A9" w:rsidRPr="00F353D9">
        <w:rPr>
          <w:rFonts w:cstheme="minorHAnsi"/>
          <w:sz w:val="24"/>
          <w:szCs w:val="24"/>
          <w:vertAlign w:val="superscript"/>
        </w:rPr>
        <w:t>st</w:t>
      </w:r>
      <w:r w:rsidR="008855A9">
        <w:rPr>
          <w:rFonts w:cstheme="minorHAnsi"/>
          <w:sz w:val="24"/>
          <w:szCs w:val="24"/>
        </w:rPr>
        <w:t xml:space="preserve"> July 2025).</w:t>
      </w:r>
    </w:p>
    <w:p w14:paraId="7120D276" w14:textId="25C56DC2" w:rsidR="000F2635" w:rsidRPr="003223FC" w:rsidRDefault="004F2073" w:rsidP="004F2073">
      <w:pPr>
        <w:jc w:val="both"/>
        <w:rPr>
          <w:rFonts w:cstheme="minorHAnsi"/>
        </w:rPr>
      </w:pPr>
      <w:r>
        <w:rPr>
          <w:noProof/>
        </w:rPr>
        <w:drawing>
          <wp:inline distT="0" distB="0" distL="0" distR="0" wp14:anchorId="41A531D1" wp14:editId="349FF009">
            <wp:extent cx="5581650" cy="2714625"/>
            <wp:effectExtent l="0" t="0" r="0" b="9525"/>
            <wp:docPr id="12" name="Chart 12">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336FEB1" w14:textId="77777777" w:rsidR="000F2635" w:rsidRPr="003223FC" w:rsidRDefault="0006153C" w:rsidP="00D93744">
      <w:pPr>
        <w:pStyle w:val="Heading3"/>
      </w:pPr>
      <w:bookmarkStart w:id="40" w:name="_Toc208393450"/>
      <w:r w:rsidRPr="003223FC">
        <w:t>3.3.4</w:t>
      </w:r>
      <w:r w:rsidR="001B6C00" w:rsidRPr="003223FC">
        <w:t xml:space="preserve"> </w:t>
      </w:r>
      <w:proofErr w:type="spellStart"/>
      <w:r w:rsidR="00764FC4" w:rsidRPr="003223FC">
        <w:t>Tuag</w:t>
      </w:r>
      <w:proofErr w:type="spellEnd"/>
      <w:r w:rsidR="00764FC4" w:rsidRPr="003223FC">
        <w:t xml:space="preserve"> </w:t>
      </w:r>
      <w:proofErr w:type="spellStart"/>
      <w:r w:rsidR="00764FC4" w:rsidRPr="003223FC">
        <w:t>Adref</w:t>
      </w:r>
      <w:bookmarkEnd w:id="40"/>
      <w:proofErr w:type="spellEnd"/>
    </w:p>
    <w:p w14:paraId="3FD58FA9" w14:textId="77777777" w:rsidR="0006153C" w:rsidRPr="003223FC" w:rsidRDefault="0006153C" w:rsidP="003223FC">
      <w:pPr>
        <w:jc w:val="both"/>
        <w:rPr>
          <w:rFonts w:cstheme="minorHAnsi"/>
        </w:rPr>
      </w:pPr>
    </w:p>
    <w:p w14:paraId="7EF52B8B" w14:textId="7BE93AB6" w:rsidR="0006153C" w:rsidRPr="003223FC" w:rsidRDefault="0006153C" w:rsidP="003223FC">
      <w:pPr>
        <w:spacing w:line="276" w:lineRule="auto"/>
        <w:jc w:val="both"/>
        <w:rPr>
          <w:rFonts w:cstheme="minorHAnsi"/>
          <w:sz w:val="24"/>
          <w:szCs w:val="24"/>
        </w:rPr>
      </w:pPr>
      <w:r w:rsidRPr="003223FC">
        <w:rPr>
          <w:rFonts w:cstheme="minorHAnsi"/>
          <w:sz w:val="24"/>
          <w:szCs w:val="24"/>
        </w:rPr>
        <w:t xml:space="preserve">Additional community capacity has been created with the introduction of the </w:t>
      </w:r>
      <w:proofErr w:type="spellStart"/>
      <w:r w:rsidRPr="003223FC">
        <w:rPr>
          <w:rFonts w:cstheme="minorHAnsi"/>
          <w:sz w:val="24"/>
          <w:szCs w:val="24"/>
        </w:rPr>
        <w:t>Tuag</w:t>
      </w:r>
      <w:proofErr w:type="spellEnd"/>
      <w:r w:rsidRPr="003223FC">
        <w:rPr>
          <w:rFonts w:cstheme="minorHAnsi"/>
          <w:sz w:val="24"/>
          <w:szCs w:val="24"/>
        </w:rPr>
        <w:t xml:space="preserve"> </w:t>
      </w:r>
      <w:proofErr w:type="spellStart"/>
      <w:r w:rsidRPr="003223FC">
        <w:rPr>
          <w:rFonts w:cstheme="minorHAnsi"/>
          <w:sz w:val="24"/>
          <w:szCs w:val="24"/>
        </w:rPr>
        <w:t>Adref</w:t>
      </w:r>
      <w:proofErr w:type="spellEnd"/>
      <w:r w:rsidRPr="003223FC">
        <w:rPr>
          <w:rFonts w:cstheme="minorHAnsi"/>
          <w:sz w:val="24"/>
          <w:szCs w:val="24"/>
        </w:rPr>
        <w:t xml:space="preserve"> (Homeward Bound) service</w:t>
      </w:r>
      <w:r w:rsidR="765F96EB" w:rsidRPr="003223FC">
        <w:rPr>
          <w:rFonts w:cstheme="minorHAnsi"/>
          <w:sz w:val="24"/>
          <w:szCs w:val="24"/>
        </w:rPr>
        <w:t xml:space="preserve">. </w:t>
      </w:r>
      <w:r w:rsidRPr="003223FC">
        <w:rPr>
          <w:rFonts w:cstheme="minorHAnsi"/>
          <w:sz w:val="24"/>
          <w:szCs w:val="24"/>
        </w:rPr>
        <w:t xml:space="preserve">This service supports patients to remain at home, avoiding preventable hospital admissions </w:t>
      </w:r>
      <w:r w:rsidR="009E6931">
        <w:rPr>
          <w:rFonts w:cstheme="minorHAnsi"/>
          <w:sz w:val="24"/>
          <w:szCs w:val="24"/>
        </w:rPr>
        <w:t>and</w:t>
      </w:r>
      <w:r w:rsidRPr="003223FC">
        <w:rPr>
          <w:rFonts w:cstheme="minorHAnsi"/>
          <w:sz w:val="24"/>
          <w:szCs w:val="24"/>
        </w:rPr>
        <w:t xml:space="preserve"> support</w:t>
      </w:r>
      <w:r w:rsidR="009E6931">
        <w:rPr>
          <w:rFonts w:cstheme="minorHAnsi"/>
          <w:sz w:val="24"/>
          <w:szCs w:val="24"/>
        </w:rPr>
        <w:t>s</w:t>
      </w:r>
      <w:r w:rsidRPr="003223FC">
        <w:rPr>
          <w:rFonts w:cstheme="minorHAnsi"/>
          <w:sz w:val="24"/>
          <w:szCs w:val="24"/>
        </w:rPr>
        <w:t xml:space="preserve"> </w:t>
      </w:r>
      <w:r w:rsidR="009E6931">
        <w:rPr>
          <w:rFonts w:cstheme="minorHAnsi"/>
          <w:sz w:val="24"/>
          <w:szCs w:val="24"/>
        </w:rPr>
        <w:t>prompt</w:t>
      </w:r>
      <w:r w:rsidR="009E6931" w:rsidRPr="003223FC">
        <w:rPr>
          <w:rFonts w:cstheme="minorHAnsi"/>
          <w:sz w:val="24"/>
          <w:szCs w:val="24"/>
        </w:rPr>
        <w:t xml:space="preserve"> </w:t>
      </w:r>
      <w:r w:rsidRPr="003223FC">
        <w:rPr>
          <w:rFonts w:cstheme="minorHAnsi"/>
          <w:sz w:val="24"/>
          <w:szCs w:val="24"/>
        </w:rPr>
        <w:t>discharge from hospital</w:t>
      </w:r>
      <w:r w:rsidR="009E6931">
        <w:rPr>
          <w:rFonts w:cstheme="minorHAnsi"/>
          <w:sz w:val="24"/>
          <w:szCs w:val="24"/>
        </w:rPr>
        <w:t xml:space="preserve">. </w:t>
      </w:r>
      <w:proofErr w:type="spellStart"/>
      <w:r w:rsidR="009E6931">
        <w:rPr>
          <w:rFonts w:cstheme="minorHAnsi"/>
          <w:sz w:val="24"/>
          <w:szCs w:val="24"/>
        </w:rPr>
        <w:t>Tuag</w:t>
      </w:r>
      <w:proofErr w:type="spellEnd"/>
      <w:r w:rsidR="009E6931">
        <w:rPr>
          <w:rFonts w:cstheme="minorHAnsi"/>
          <w:sz w:val="24"/>
          <w:szCs w:val="24"/>
        </w:rPr>
        <w:t xml:space="preserve"> </w:t>
      </w:r>
      <w:proofErr w:type="spellStart"/>
      <w:r w:rsidR="009E6931">
        <w:rPr>
          <w:rFonts w:cstheme="minorHAnsi"/>
          <w:sz w:val="24"/>
          <w:szCs w:val="24"/>
        </w:rPr>
        <w:t>Adref</w:t>
      </w:r>
      <w:proofErr w:type="spellEnd"/>
      <w:r w:rsidRPr="003223FC">
        <w:rPr>
          <w:rFonts w:cstheme="minorHAnsi"/>
          <w:sz w:val="24"/>
          <w:szCs w:val="24"/>
        </w:rPr>
        <w:t xml:space="preserve"> </w:t>
      </w:r>
      <w:r w:rsidR="009E6931" w:rsidRPr="003223FC">
        <w:rPr>
          <w:rFonts w:cstheme="minorHAnsi"/>
          <w:sz w:val="24"/>
          <w:szCs w:val="24"/>
        </w:rPr>
        <w:t>provid</w:t>
      </w:r>
      <w:r w:rsidR="009E6931">
        <w:rPr>
          <w:rFonts w:cstheme="minorHAnsi"/>
          <w:sz w:val="24"/>
          <w:szCs w:val="24"/>
        </w:rPr>
        <w:t>es patients with</w:t>
      </w:r>
      <w:r w:rsidR="009E6931" w:rsidRPr="003223FC">
        <w:rPr>
          <w:rFonts w:cstheme="minorHAnsi"/>
          <w:sz w:val="24"/>
          <w:szCs w:val="24"/>
        </w:rPr>
        <w:t xml:space="preserve"> </w:t>
      </w:r>
      <w:r w:rsidRPr="003223FC">
        <w:rPr>
          <w:rFonts w:cstheme="minorHAnsi"/>
          <w:sz w:val="24"/>
          <w:szCs w:val="24"/>
        </w:rPr>
        <w:t xml:space="preserve">low level support and rehabilitation at home following discharge. Health </w:t>
      </w:r>
      <w:r w:rsidR="00E46993" w:rsidRPr="003223FC">
        <w:rPr>
          <w:rFonts w:cstheme="minorHAnsi"/>
          <w:sz w:val="24"/>
          <w:szCs w:val="24"/>
        </w:rPr>
        <w:t>C</w:t>
      </w:r>
      <w:r w:rsidRPr="003223FC">
        <w:rPr>
          <w:rFonts w:cstheme="minorHAnsi"/>
          <w:sz w:val="24"/>
          <w:szCs w:val="24"/>
        </w:rPr>
        <w:t xml:space="preserve">are </w:t>
      </w:r>
      <w:r w:rsidR="00E46993" w:rsidRPr="003223FC">
        <w:rPr>
          <w:rFonts w:cstheme="minorHAnsi"/>
          <w:sz w:val="24"/>
          <w:szCs w:val="24"/>
        </w:rPr>
        <w:t>S</w:t>
      </w:r>
      <w:r w:rsidRPr="003223FC">
        <w:rPr>
          <w:rFonts w:cstheme="minorHAnsi"/>
          <w:sz w:val="24"/>
          <w:szCs w:val="24"/>
        </w:rPr>
        <w:t xml:space="preserve">upport </w:t>
      </w:r>
      <w:r w:rsidR="00E46993" w:rsidRPr="003223FC">
        <w:rPr>
          <w:rFonts w:cstheme="minorHAnsi"/>
          <w:sz w:val="24"/>
          <w:szCs w:val="24"/>
        </w:rPr>
        <w:t>W</w:t>
      </w:r>
      <w:r w:rsidRPr="003223FC">
        <w:rPr>
          <w:rFonts w:cstheme="minorHAnsi"/>
          <w:sz w:val="24"/>
          <w:szCs w:val="24"/>
        </w:rPr>
        <w:t xml:space="preserve">orkers who </w:t>
      </w:r>
      <w:r w:rsidR="00B32885" w:rsidRPr="003223FC">
        <w:rPr>
          <w:rFonts w:cstheme="minorHAnsi"/>
          <w:sz w:val="24"/>
          <w:szCs w:val="24"/>
        </w:rPr>
        <w:t xml:space="preserve">had previously </w:t>
      </w:r>
      <w:r w:rsidRPr="003223FC">
        <w:rPr>
          <w:rFonts w:cstheme="minorHAnsi"/>
          <w:sz w:val="24"/>
          <w:szCs w:val="24"/>
        </w:rPr>
        <w:t>work</w:t>
      </w:r>
      <w:r w:rsidR="00B32885" w:rsidRPr="003223FC">
        <w:rPr>
          <w:rFonts w:cstheme="minorHAnsi"/>
          <w:sz w:val="24"/>
          <w:szCs w:val="24"/>
        </w:rPr>
        <w:t>ed</w:t>
      </w:r>
      <w:r w:rsidRPr="003223FC">
        <w:rPr>
          <w:rFonts w:cstheme="minorHAnsi"/>
          <w:sz w:val="24"/>
          <w:szCs w:val="24"/>
        </w:rPr>
        <w:t xml:space="preserve"> on </w:t>
      </w:r>
      <w:r w:rsidR="00B32885" w:rsidRPr="003223FC">
        <w:rPr>
          <w:rFonts w:cstheme="minorHAnsi"/>
          <w:sz w:val="24"/>
          <w:szCs w:val="24"/>
        </w:rPr>
        <w:t xml:space="preserve">the </w:t>
      </w:r>
      <w:r w:rsidRPr="003223FC">
        <w:rPr>
          <w:rFonts w:cstheme="minorHAnsi"/>
          <w:sz w:val="24"/>
          <w:szCs w:val="24"/>
        </w:rPr>
        <w:t xml:space="preserve">Dyfi ward were redeployed to the </w:t>
      </w:r>
      <w:proofErr w:type="spellStart"/>
      <w:r w:rsidRPr="003223FC">
        <w:rPr>
          <w:rFonts w:cstheme="minorHAnsi"/>
          <w:sz w:val="24"/>
          <w:szCs w:val="24"/>
        </w:rPr>
        <w:t>Tuag</w:t>
      </w:r>
      <w:proofErr w:type="spellEnd"/>
      <w:r w:rsidRPr="003223FC">
        <w:rPr>
          <w:rFonts w:cstheme="minorHAnsi"/>
          <w:sz w:val="24"/>
          <w:szCs w:val="24"/>
        </w:rPr>
        <w:t xml:space="preserve"> </w:t>
      </w:r>
      <w:proofErr w:type="spellStart"/>
      <w:r w:rsidRPr="003223FC">
        <w:rPr>
          <w:rFonts w:cstheme="minorHAnsi"/>
          <w:sz w:val="24"/>
          <w:szCs w:val="24"/>
        </w:rPr>
        <w:t>Adref</w:t>
      </w:r>
      <w:proofErr w:type="spellEnd"/>
      <w:r w:rsidRPr="003223FC">
        <w:rPr>
          <w:rFonts w:cstheme="minorHAnsi"/>
          <w:sz w:val="24"/>
          <w:szCs w:val="24"/>
        </w:rPr>
        <w:t xml:space="preserve"> service</w:t>
      </w:r>
      <w:r w:rsidR="002D69D0" w:rsidRPr="003223FC">
        <w:rPr>
          <w:rFonts w:cstheme="minorHAnsi"/>
          <w:sz w:val="24"/>
          <w:szCs w:val="24"/>
        </w:rPr>
        <w:t xml:space="preserve"> </w:t>
      </w:r>
      <w:r w:rsidR="00B32885" w:rsidRPr="003223FC">
        <w:rPr>
          <w:rFonts w:cstheme="minorHAnsi"/>
          <w:sz w:val="24"/>
          <w:szCs w:val="24"/>
        </w:rPr>
        <w:t>in May 2023</w:t>
      </w:r>
      <w:r w:rsidRPr="003223FC">
        <w:rPr>
          <w:rFonts w:cstheme="minorHAnsi"/>
          <w:sz w:val="24"/>
          <w:szCs w:val="24"/>
        </w:rPr>
        <w:t>.</w:t>
      </w:r>
    </w:p>
    <w:p w14:paraId="1E947BF1" w14:textId="77777777" w:rsidR="00E46993" w:rsidRPr="003223FC" w:rsidRDefault="00E46993" w:rsidP="003223FC">
      <w:pPr>
        <w:jc w:val="both"/>
        <w:rPr>
          <w:rFonts w:cstheme="minorHAnsi"/>
          <w:sz w:val="24"/>
          <w:szCs w:val="24"/>
        </w:rPr>
      </w:pPr>
    </w:p>
    <w:p w14:paraId="41639D8C" w14:textId="3D7E5A45" w:rsidR="00270888" w:rsidRPr="003223FC" w:rsidRDefault="003C681B" w:rsidP="00D93744">
      <w:pPr>
        <w:jc w:val="center"/>
        <w:rPr>
          <w:rFonts w:cstheme="minorHAnsi"/>
        </w:rPr>
      </w:pPr>
      <w:r>
        <w:rPr>
          <w:noProof/>
        </w:rPr>
        <w:drawing>
          <wp:inline distT="0" distB="0" distL="0" distR="0" wp14:anchorId="4D9CBACB" wp14:editId="249CD27A">
            <wp:extent cx="5991149" cy="1850745"/>
            <wp:effectExtent l="0" t="0" r="10160" b="16510"/>
            <wp:docPr id="13" name="Chart 13">
              <a:extLst xmlns:a="http://schemas.openxmlformats.org/drawingml/2006/main">
                <a:ext uri="{FF2B5EF4-FFF2-40B4-BE49-F238E27FC236}">
                  <a16:creationId xmlns:a16="http://schemas.microsoft.com/office/drawing/2014/main" id="{B9D5D08A-8639-4122-9C22-3A7A781105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59FEB43" w14:textId="1823FF8C" w:rsidR="00B32885" w:rsidRPr="003223FC" w:rsidRDefault="00270888" w:rsidP="003223FC">
      <w:pPr>
        <w:jc w:val="both"/>
        <w:rPr>
          <w:rFonts w:cstheme="minorHAnsi"/>
          <w:sz w:val="24"/>
          <w:szCs w:val="24"/>
        </w:rPr>
      </w:pPr>
      <w:r w:rsidRPr="003223FC">
        <w:rPr>
          <w:rFonts w:cstheme="minorHAnsi"/>
          <w:sz w:val="24"/>
          <w:szCs w:val="24"/>
        </w:rPr>
        <w:t xml:space="preserve">Since the service commenced in May 2023 there have been </w:t>
      </w:r>
      <w:r w:rsidR="003C681B">
        <w:rPr>
          <w:rFonts w:cstheme="minorHAnsi"/>
          <w:sz w:val="24"/>
          <w:szCs w:val="24"/>
        </w:rPr>
        <w:t>175</w:t>
      </w:r>
      <w:r w:rsidR="003C681B" w:rsidRPr="003223FC">
        <w:rPr>
          <w:rFonts w:cstheme="minorHAnsi"/>
          <w:sz w:val="24"/>
          <w:szCs w:val="24"/>
        </w:rPr>
        <w:t xml:space="preserve"> </w:t>
      </w:r>
      <w:r w:rsidRPr="003223FC">
        <w:rPr>
          <w:rFonts w:cstheme="minorHAnsi"/>
          <w:sz w:val="24"/>
          <w:szCs w:val="24"/>
        </w:rPr>
        <w:t>new referrals</w:t>
      </w:r>
      <w:r w:rsidR="003C681B">
        <w:rPr>
          <w:rFonts w:cstheme="minorHAnsi"/>
          <w:sz w:val="24"/>
          <w:szCs w:val="24"/>
        </w:rPr>
        <w:t xml:space="preserve"> (as at the 31</w:t>
      </w:r>
      <w:r w:rsidR="003C681B" w:rsidRPr="00F353D9">
        <w:rPr>
          <w:rFonts w:cstheme="minorHAnsi"/>
          <w:sz w:val="24"/>
          <w:szCs w:val="24"/>
          <w:vertAlign w:val="superscript"/>
        </w:rPr>
        <w:t>st</w:t>
      </w:r>
      <w:r w:rsidR="003C681B">
        <w:rPr>
          <w:rFonts w:cstheme="minorHAnsi"/>
          <w:sz w:val="24"/>
          <w:szCs w:val="24"/>
        </w:rPr>
        <w:t xml:space="preserve"> July 2025</w:t>
      </w:r>
      <w:r w:rsidR="00E46993" w:rsidRPr="003223FC">
        <w:rPr>
          <w:rFonts w:cstheme="minorHAnsi"/>
          <w:sz w:val="24"/>
          <w:szCs w:val="24"/>
        </w:rPr>
        <w:t>.</w:t>
      </w:r>
      <w:r w:rsidRPr="003223FC">
        <w:rPr>
          <w:rFonts w:cstheme="minorHAnsi"/>
          <w:sz w:val="24"/>
          <w:szCs w:val="24"/>
        </w:rPr>
        <w:t xml:space="preserve"> </w:t>
      </w:r>
      <w:r w:rsidR="003C681B" w:rsidRPr="00F353D9">
        <w:rPr>
          <w:rFonts w:cstheme="minorHAnsi"/>
          <w:sz w:val="24"/>
          <w:szCs w:val="24"/>
        </w:rPr>
        <w:t>72 (41.14%)</w:t>
      </w:r>
      <w:r w:rsidRPr="003C681B">
        <w:rPr>
          <w:rFonts w:cstheme="minorHAnsi"/>
          <w:sz w:val="24"/>
          <w:szCs w:val="24"/>
        </w:rPr>
        <w:t xml:space="preserve"> of</w:t>
      </w:r>
      <w:r w:rsidRPr="003223FC">
        <w:rPr>
          <w:rFonts w:cstheme="minorHAnsi"/>
          <w:sz w:val="24"/>
          <w:szCs w:val="24"/>
        </w:rPr>
        <w:t xml:space="preserve"> referrals for the </w:t>
      </w:r>
      <w:proofErr w:type="spellStart"/>
      <w:r w:rsidRPr="003223FC">
        <w:rPr>
          <w:rFonts w:cstheme="minorHAnsi"/>
          <w:sz w:val="24"/>
          <w:szCs w:val="24"/>
        </w:rPr>
        <w:t>Tuag</w:t>
      </w:r>
      <w:proofErr w:type="spellEnd"/>
      <w:r w:rsidRPr="003223FC">
        <w:rPr>
          <w:rFonts w:cstheme="minorHAnsi"/>
          <w:sz w:val="24"/>
          <w:szCs w:val="24"/>
        </w:rPr>
        <w:t xml:space="preserve"> </w:t>
      </w:r>
      <w:proofErr w:type="spellStart"/>
      <w:r w:rsidRPr="003223FC">
        <w:rPr>
          <w:rFonts w:cstheme="minorHAnsi"/>
          <w:sz w:val="24"/>
          <w:szCs w:val="24"/>
        </w:rPr>
        <w:t>Adref</w:t>
      </w:r>
      <w:proofErr w:type="spellEnd"/>
      <w:r w:rsidRPr="003223FC">
        <w:rPr>
          <w:rFonts w:cstheme="minorHAnsi"/>
          <w:sz w:val="24"/>
          <w:szCs w:val="24"/>
        </w:rPr>
        <w:t xml:space="preserve"> </w:t>
      </w:r>
      <w:r w:rsidR="00E46993" w:rsidRPr="003223FC">
        <w:rPr>
          <w:rFonts w:cstheme="minorHAnsi"/>
          <w:sz w:val="24"/>
          <w:szCs w:val="24"/>
        </w:rPr>
        <w:t>s</w:t>
      </w:r>
      <w:r w:rsidRPr="003223FC">
        <w:rPr>
          <w:rFonts w:cstheme="minorHAnsi"/>
          <w:sz w:val="24"/>
          <w:szCs w:val="24"/>
        </w:rPr>
        <w:t>ervice were received from Community Services including District Nursing and GP</w:t>
      </w:r>
      <w:r w:rsidR="00E46993" w:rsidRPr="003223FC">
        <w:rPr>
          <w:rFonts w:cstheme="minorHAnsi"/>
          <w:sz w:val="24"/>
          <w:szCs w:val="24"/>
        </w:rPr>
        <w:t>s</w:t>
      </w:r>
      <w:r w:rsidR="00FC2052" w:rsidRPr="003223FC">
        <w:rPr>
          <w:rFonts w:cstheme="minorHAnsi"/>
          <w:sz w:val="24"/>
          <w:szCs w:val="24"/>
        </w:rPr>
        <w:t xml:space="preserve">.  This means that </w:t>
      </w:r>
      <w:r w:rsidR="003C681B">
        <w:rPr>
          <w:rFonts w:cstheme="minorHAnsi"/>
          <w:sz w:val="24"/>
          <w:szCs w:val="24"/>
        </w:rPr>
        <w:t xml:space="preserve">the </w:t>
      </w:r>
      <w:proofErr w:type="spellStart"/>
      <w:r w:rsidR="003C681B">
        <w:rPr>
          <w:rFonts w:cstheme="minorHAnsi"/>
          <w:sz w:val="24"/>
          <w:szCs w:val="24"/>
        </w:rPr>
        <w:t>Tuag</w:t>
      </w:r>
      <w:proofErr w:type="spellEnd"/>
      <w:r w:rsidR="003C681B">
        <w:rPr>
          <w:rFonts w:cstheme="minorHAnsi"/>
          <w:sz w:val="24"/>
          <w:szCs w:val="24"/>
        </w:rPr>
        <w:t xml:space="preserve"> </w:t>
      </w:r>
      <w:proofErr w:type="spellStart"/>
      <w:r w:rsidR="003C681B">
        <w:rPr>
          <w:rFonts w:cstheme="minorHAnsi"/>
          <w:sz w:val="24"/>
          <w:szCs w:val="24"/>
        </w:rPr>
        <w:t>Adref</w:t>
      </w:r>
      <w:proofErr w:type="spellEnd"/>
      <w:r w:rsidR="003C681B">
        <w:rPr>
          <w:rFonts w:cstheme="minorHAnsi"/>
          <w:sz w:val="24"/>
          <w:szCs w:val="24"/>
        </w:rPr>
        <w:t xml:space="preserve"> service has resulted in 72</w:t>
      </w:r>
      <w:r w:rsidRPr="003223FC">
        <w:rPr>
          <w:rFonts w:cstheme="minorHAnsi"/>
          <w:sz w:val="24"/>
          <w:szCs w:val="24"/>
        </w:rPr>
        <w:t xml:space="preserve"> patients </w:t>
      </w:r>
      <w:r w:rsidR="008E317A">
        <w:rPr>
          <w:rFonts w:cstheme="minorHAnsi"/>
          <w:sz w:val="24"/>
          <w:szCs w:val="24"/>
        </w:rPr>
        <w:t xml:space="preserve">remaining at home, avoiding the need for </w:t>
      </w:r>
      <w:r w:rsidR="00506962">
        <w:rPr>
          <w:rFonts w:cstheme="minorHAnsi"/>
          <w:sz w:val="24"/>
          <w:szCs w:val="24"/>
        </w:rPr>
        <w:t>admission to</w:t>
      </w:r>
      <w:r w:rsidR="00FC2052" w:rsidRPr="003223FC">
        <w:rPr>
          <w:rFonts w:cstheme="minorHAnsi"/>
          <w:sz w:val="24"/>
          <w:szCs w:val="24"/>
        </w:rPr>
        <w:t xml:space="preserve"> </w:t>
      </w:r>
      <w:r w:rsidRPr="003223FC">
        <w:rPr>
          <w:rFonts w:cstheme="minorHAnsi"/>
          <w:sz w:val="24"/>
          <w:szCs w:val="24"/>
        </w:rPr>
        <w:t xml:space="preserve">hospital. </w:t>
      </w:r>
      <w:r w:rsidR="003C681B">
        <w:rPr>
          <w:rFonts w:cstheme="minorHAnsi"/>
          <w:sz w:val="24"/>
          <w:szCs w:val="24"/>
        </w:rPr>
        <w:t>34 (19.43</w:t>
      </w:r>
      <w:r w:rsidRPr="003223FC">
        <w:rPr>
          <w:rFonts w:cstheme="minorHAnsi"/>
          <w:sz w:val="24"/>
          <w:szCs w:val="24"/>
        </w:rPr>
        <w:t>%</w:t>
      </w:r>
      <w:r w:rsidR="003C681B">
        <w:rPr>
          <w:rFonts w:cstheme="minorHAnsi"/>
          <w:sz w:val="24"/>
          <w:szCs w:val="24"/>
        </w:rPr>
        <w:t>)</w:t>
      </w:r>
      <w:r w:rsidRPr="003223FC">
        <w:rPr>
          <w:rFonts w:cstheme="minorHAnsi"/>
          <w:sz w:val="24"/>
          <w:szCs w:val="24"/>
        </w:rPr>
        <w:t xml:space="preserve"> of patients were referred from </w:t>
      </w:r>
      <w:proofErr w:type="spellStart"/>
      <w:r w:rsidRPr="003223FC">
        <w:rPr>
          <w:rFonts w:cstheme="minorHAnsi"/>
          <w:sz w:val="24"/>
          <w:szCs w:val="24"/>
        </w:rPr>
        <w:t>Bronglais</w:t>
      </w:r>
      <w:proofErr w:type="spellEnd"/>
      <w:r w:rsidRPr="003223FC">
        <w:rPr>
          <w:rFonts w:cstheme="minorHAnsi"/>
          <w:sz w:val="24"/>
          <w:szCs w:val="24"/>
        </w:rPr>
        <w:t xml:space="preserve">, </w:t>
      </w:r>
      <w:r w:rsidR="003C681B">
        <w:rPr>
          <w:rFonts w:cstheme="minorHAnsi"/>
          <w:sz w:val="24"/>
          <w:szCs w:val="24"/>
        </w:rPr>
        <w:t>40 (</w:t>
      </w:r>
      <w:r w:rsidRPr="003223FC">
        <w:rPr>
          <w:rFonts w:cstheme="minorHAnsi"/>
          <w:sz w:val="24"/>
          <w:szCs w:val="24"/>
        </w:rPr>
        <w:t>2</w:t>
      </w:r>
      <w:r w:rsidR="003C681B">
        <w:rPr>
          <w:rFonts w:cstheme="minorHAnsi"/>
          <w:sz w:val="24"/>
          <w:szCs w:val="24"/>
        </w:rPr>
        <w:t>2</w:t>
      </w:r>
      <w:r w:rsidRPr="003223FC">
        <w:rPr>
          <w:rFonts w:cstheme="minorHAnsi"/>
          <w:sz w:val="24"/>
          <w:szCs w:val="24"/>
        </w:rPr>
        <w:t>.</w:t>
      </w:r>
      <w:r w:rsidR="009F2C93" w:rsidRPr="003223FC">
        <w:rPr>
          <w:rFonts w:cstheme="minorHAnsi"/>
          <w:sz w:val="24"/>
          <w:szCs w:val="24"/>
        </w:rPr>
        <w:t>8</w:t>
      </w:r>
      <w:r w:rsidR="003C681B">
        <w:rPr>
          <w:rFonts w:cstheme="minorHAnsi"/>
          <w:sz w:val="24"/>
          <w:szCs w:val="24"/>
        </w:rPr>
        <w:t>6</w:t>
      </w:r>
      <w:r w:rsidRPr="003223FC">
        <w:rPr>
          <w:rFonts w:cstheme="minorHAnsi"/>
          <w:sz w:val="24"/>
          <w:szCs w:val="24"/>
        </w:rPr>
        <w:t>%</w:t>
      </w:r>
      <w:r w:rsidR="003C681B">
        <w:rPr>
          <w:rFonts w:cstheme="minorHAnsi"/>
          <w:sz w:val="24"/>
          <w:szCs w:val="24"/>
        </w:rPr>
        <w:t>)</w:t>
      </w:r>
      <w:r w:rsidRPr="003223FC">
        <w:rPr>
          <w:rFonts w:cstheme="minorHAnsi"/>
          <w:sz w:val="24"/>
          <w:szCs w:val="24"/>
        </w:rPr>
        <w:t xml:space="preserve"> were </w:t>
      </w:r>
      <w:r w:rsidR="00FA5B12" w:rsidRPr="003223FC">
        <w:rPr>
          <w:rFonts w:cstheme="minorHAnsi"/>
          <w:sz w:val="24"/>
          <w:szCs w:val="24"/>
        </w:rPr>
        <w:t>referred</w:t>
      </w:r>
      <w:r w:rsidRPr="003223FC">
        <w:rPr>
          <w:rFonts w:cstheme="minorHAnsi"/>
          <w:sz w:val="24"/>
          <w:szCs w:val="24"/>
        </w:rPr>
        <w:t xml:space="preserve"> from a BCUHB Hospital and the remaining </w:t>
      </w:r>
      <w:r w:rsidR="003C681B">
        <w:rPr>
          <w:rFonts w:cstheme="minorHAnsi"/>
          <w:sz w:val="24"/>
          <w:szCs w:val="24"/>
        </w:rPr>
        <w:t xml:space="preserve">29 (16.57%) </w:t>
      </w:r>
      <w:r w:rsidRPr="003223FC">
        <w:rPr>
          <w:rFonts w:cstheme="minorHAnsi"/>
          <w:sz w:val="24"/>
          <w:szCs w:val="24"/>
        </w:rPr>
        <w:t xml:space="preserve">referred from social services. </w:t>
      </w:r>
    </w:p>
    <w:p w14:paraId="0311364C" w14:textId="3FD83498" w:rsidR="00270888" w:rsidRDefault="00270888" w:rsidP="003223FC">
      <w:pPr>
        <w:jc w:val="both"/>
        <w:rPr>
          <w:rFonts w:cstheme="minorHAnsi"/>
          <w:bCs/>
          <w:sz w:val="24"/>
          <w:szCs w:val="24"/>
        </w:rPr>
      </w:pPr>
      <w:r w:rsidRPr="003223FC">
        <w:rPr>
          <w:rFonts w:cstheme="minorHAnsi"/>
          <w:bCs/>
          <w:sz w:val="24"/>
          <w:szCs w:val="24"/>
        </w:rPr>
        <w:lastRenderedPageBreak/>
        <w:t xml:space="preserve">On average </w:t>
      </w:r>
      <w:proofErr w:type="spellStart"/>
      <w:r w:rsidRPr="003223FC">
        <w:rPr>
          <w:rFonts w:cstheme="minorHAnsi"/>
          <w:bCs/>
          <w:sz w:val="24"/>
          <w:szCs w:val="24"/>
        </w:rPr>
        <w:t>Tua</w:t>
      </w:r>
      <w:r w:rsidR="009F2C93" w:rsidRPr="003223FC">
        <w:rPr>
          <w:rFonts w:cstheme="minorHAnsi"/>
          <w:bCs/>
          <w:sz w:val="24"/>
          <w:szCs w:val="24"/>
        </w:rPr>
        <w:t>g</w:t>
      </w:r>
      <w:proofErr w:type="spellEnd"/>
      <w:r w:rsidRPr="003223FC">
        <w:rPr>
          <w:rFonts w:cstheme="minorHAnsi"/>
          <w:bCs/>
          <w:sz w:val="24"/>
          <w:szCs w:val="24"/>
        </w:rPr>
        <w:t xml:space="preserve"> </w:t>
      </w:r>
      <w:proofErr w:type="spellStart"/>
      <w:r w:rsidRPr="003223FC">
        <w:rPr>
          <w:rFonts w:cstheme="minorHAnsi"/>
          <w:bCs/>
          <w:sz w:val="24"/>
          <w:szCs w:val="24"/>
        </w:rPr>
        <w:t>Adref</w:t>
      </w:r>
      <w:proofErr w:type="spellEnd"/>
      <w:r w:rsidRPr="003223FC">
        <w:rPr>
          <w:rFonts w:cstheme="minorHAnsi"/>
          <w:bCs/>
          <w:sz w:val="24"/>
          <w:szCs w:val="24"/>
        </w:rPr>
        <w:t xml:space="preserve"> have been supporting </w:t>
      </w:r>
      <w:r w:rsidRPr="00107E04">
        <w:rPr>
          <w:rFonts w:cstheme="minorHAnsi"/>
          <w:bCs/>
          <w:sz w:val="24"/>
          <w:szCs w:val="24"/>
        </w:rPr>
        <w:t>1</w:t>
      </w:r>
      <w:r w:rsidR="003C681B" w:rsidRPr="00F353D9">
        <w:rPr>
          <w:rFonts w:cstheme="minorHAnsi"/>
          <w:bCs/>
          <w:sz w:val="24"/>
          <w:szCs w:val="24"/>
        </w:rPr>
        <w:t>1</w:t>
      </w:r>
      <w:r w:rsidRPr="003223FC">
        <w:rPr>
          <w:rFonts w:cstheme="minorHAnsi"/>
          <w:bCs/>
          <w:sz w:val="24"/>
          <w:szCs w:val="24"/>
        </w:rPr>
        <w:t xml:space="preserve"> patients on their caseload with an average of </w:t>
      </w:r>
      <w:r w:rsidR="003C681B" w:rsidRPr="003C681B">
        <w:rPr>
          <w:rFonts w:cstheme="minorHAnsi"/>
          <w:bCs/>
          <w:sz w:val="24"/>
          <w:szCs w:val="24"/>
        </w:rPr>
        <w:t>328</w:t>
      </w:r>
      <w:r w:rsidR="003C681B" w:rsidRPr="003223FC">
        <w:rPr>
          <w:rFonts w:cstheme="minorHAnsi"/>
          <w:bCs/>
          <w:sz w:val="24"/>
          <w:szCs w:val="24"/>
        </w:rPr>
        <w:t xml:space="preserve"> </w:t>
      </w:r>
      <w:r w:rsidRPr="003223FC">
        <w:rPr>
          <w:rFonts w:cstheme="minorHAnsi"/>
          <w:bCs/>
          <w:sz w:val="24"/>
          <w:szCs w:val="24"/>
        </w:rPr>
        <w:t>visits being carried out per month.</w:t>
      </w:r>
    </w:p>
    <w:bookmarkEnd w:id="39"/>
    <w:p w14:paraId="465CA3A0" w14:textId="77777777" w:rsidR="00D93744" w:rsidRPr="00D93744" w:rsidRDefault="00D93744" w:rsidP="003223FC">
      <w:pPr>
        <w:pStyle w:val="Heading3"/>
        <w:jc w:val="both"/>
        <w:rPr>
          <w:rFonts w:asciiTheme="minorHAnsi" w:hAnsiTheme="minorHAnsi" w:cstheme="minorHAnsi"/>
          <w:b/>
          <w:bCs/>
          <w:color w:val="2E74B5" w:themeColor="accent5" w:themeShade="BF"/>
        </w:rPr>
      </w:pPr>
    </w:p>
    <w:p w14:paraId="6AFE1CCC" w14:textId="77777777" w:rsidR="00764FC4" w:rsidRPr="003223FC" w:rsidRDefault="00764FC4" w:rsidP="00D93744">
      <w:pPr>
        <w:pStyle w:val="Heading3"/>
      </w:pPr>
      <w:bookmarkStart w:id="41" w:name="_Toc208393451"/>
      <w:r w:rsidRPr="003223FC">
        <w:t>3.3.5 Wellbeing Hub</w:t>
      </w:r>
      <w:bookmarkEnd w:id="41"/>
    </w:p>
    <w:p w14:paraId="31A3AFA0" w14:textId="77777777" w:rsidR="00764FC4" w:rsidRPr="003223FC" w:rsidRDefault="00764FC4" w:rsidP="003223FC">
      <w:pPr>
        <w:jc w:val="both"/>
        <w:rPr>
          <w:rFonts w:cstheme="minorHAnsi"/>
        </w:rPr>
      </w:pPr>
    </w:p>
    <w:p w14:paraId="6F956E28" w14:textId="77777777" w:rsidR="00490CE8" w:rsidRPr="003223FC" w:rsidRDefault="00961C36" w:rsidP="003223FC">
      <w:pPr>
        <w:jc w:val="both"/>
        <w:rPr>
          <w:rFonts w:eastAsia="Arial" w:cstheme="minorHAnsi"/>
          <w:sz w:val="24"/>
          <w:szCs w:val="24"/>
          <w:lang w:val="en-US"/>
        </w:rPr>
      </w:pPr>
      <w:r w:rsidRPr="003223FC">
        <w:rPr>
          <w:rFonts w:cstheme="minorHAnsi"/>
          <w:sz w:val="24"/>
          <w:szCs w:val="24"/>
        </w:rPr>
        <w:t>The staff at Tywyn Hospital established a new</w:t>
      </w:r>
      <w:r w:rsidR="00490CE8" w:rsidRPr="003223FC">
        <w:rPr>
          <w:rFonts w:cstheme="minorHAnsi"/>
          <w:sz w:val="24"/>
          <w:szCs w:val="24"/>
        </w:rPr>
        <w:t xml:space="preserve"> </w:t>
      </w:r>
      <w:r w:rsidR="00490CE8" w:rsidRPr="003223FC">
        <w:rPr>
          <w:rFonts w:eastAsia="Arial" w:cstheme="minorHAnsi"/>
          <w:sz w:val="24"/>
          <w:szCs w:val="24"/>
          <w:lang w:val="en-US"/>
        </w:rPr>
        <w:t>Wellbeing Hub</w:t>
      </w:r>
      <w:r w:rsidRPr="003223FC">
        <w:rPr>
          <w:rFonts w:eastAsia="Arial" w:cstheme="minorHAnsi"/>
          <w:sz w:val="24"/>
          <w:szCs w:val="24"/>
          <w:lang w:val="en-US"/>
        </w:rPr>
        <w:t xml:space="preserve"> on site</w:t>
      </w:r>
      <w:r w:rsidR="7FF28A9F" w:rsidRPr="003223FC">
        <w:rPr>
          <w:rFonts w:eastAsia="Arial" w:cstheme="minorHAnsi"/>
          <w:sz w:val="24"/>
          <w:szCs w:val="24"/>
          <w:lang w:val="en-US"/>
        </w:rPr>
        <w:t xml:space="preserve"> in July 2023</w:t>
      </w:r>
      <w:r w:rsidR="00490CE8" w:rsidRPr="003223FC">
        <w:rPr>
          <w:rFonts w:eastAsia="Arial" w:cstheme="minorHAnsi"/>
          <w:sz w:val="24"/>
          <w:szCs w:val="24"/>
          <w:lang w:val="en-US"/>
        </w:rPr>
        <w:t>.</w:t>
      </w:r>
      <w:r w:rsidR="00490CE8" w:rsidRPr="003223FC">
        <w:rPr>
          <w:rFonts w:eastAsia="Arial" w:cstheme="minorHAnsi"/>
          <w:b/>
          <w:bCs/>
          <w:sz w:val="24"/>
          <w:szCs w:val="24"/>
          <w:lang w:val="en-US"/>
        </w:rPr>
        <w:t xml:space="preserve"> </w:t>
      </w:r>
      <w:r w:rsidR="00490CE8" w:rsidRPr="003223FC">
        <w:rPr>
          <w:rFonts w:eastAsia="Arial" w:cstheme="minorHAnsi"/>
          <w:sz w:val="24"/>
          <w:szCs w:val="24"/>
          <w:lang w:val="en-US"/>
        </w:rPr>
        <w:t>The Hub offers health promotion and social support to the community, providing regular opportunities for engagement.</w:t>
      </w:r>
    </w:p>
    <w:p w14:paraId="52AFD6FC" w14:textId="77777777" w:rsidR="004540BB" w:rsidRPr="003223FC" w:rsidRDefault="004540BB" w:rsidP="003223FC">
      <w:pPr>
        <w:jc w:val="both"/>
        <w:rPr>
          <w:rFonts w:cstheme="minorHAnsi"/>
        </w:rPr>
      </w:pPr>
    </w:p>
    <w:p w14:paraId="6AC209A1" w14:textId="6BBB09EB" w:rsidR="00D93744" w:rsidRDefault="00124502" w:rsidP="004F2073">
      <w:pPr>
        <w:pStyle w:val="Heading2"/>
      </w:pPr>
      <w:bookmarkStart w:id="42" w:name="_Toc208393452"/>
      <w:r w:rsidRPr="00107E04">
        <w:t>3.4 Workforce</w:t>
      </w:r>
      <w:bookmarkEnd w:id="42"/>
    </w:p>
    <w:p w14:paraId="017872C3" w14:textId="77777777" w:rsidR="004F2073" w:rsidRPr="004F2073" w:rsidRDefault="004F2073" w:rsidP="004F2073"/>
    <w:p w14:paraId="30F8568E" w14:textId="77777777" w:rsidR="00EE5266" w:rsidRPr="003223FC" w:rsidRDefault="00BB3C57" w:rsidP="003223FC">
      <w:pPr>
        <w:jc w:val="both"/>
        <w:rPr>
          <w:rFonts w:cstheme="minorHAnsi"/>
          <w:sz w:val="24"/>
          <w:szCs w:val="24"/>
        </w:rPr>
      </w:pPr>
      <w:r w:rsidRPr="003223FC">
        <w:rPr>
          <w:rFonts w:cstheme="minorHAnsi"/>
          <w:sz w:val="24"/>
          <w:szCs w:val="24"/>
        </w:rPr>
        <w:t xml:space="preserve">Inpatient services within Tywyn Hospital </w:t>
      </w:r>
      <w:r w:rsidR="00B32885" w:rsidRPr="003223FC">
        <w:rPr>
          <w:rFonts w:cstheme="minorHAnsi"/>
          <w:sz w:val="24"/>
          <w:szCs w:val="24"/>
        </w:rPr>
        <w:t>were</w:t>
      </w:r>
      <w:r w:rsidRPr="003223FC">
        <w:rPr>
          <w:rFonts w:cstheme="minorHAnsi"/>
          <w:sz w:val="24"/>
          <w:szCs w:val="24"/>
        </w:rPr>
        <w:t xml:space="preserve"> delivered by a range of multi-disciplinary professionals including nursing, therapies and medical.</w:t>
      </w:r>
    </w:p>
    <w:p w14:paraId="421D6319" w14:textId="77777777" w:rsidR="00BB3C57" w:rsidRPr="003223FC" w:rsidRDefault="00BB3C57" w:rsidP="003223FC">
      <w:pPr>
        <w:jc w:val="both"/>
        <w:rPr>
          <w:rFonts w:cstheme="minorHAnsi"/>
          <w:sz w:val="24"/>
          <w:szCs w:val="24"/>
        </w:rPr>
      </w:pPr>
    </w:p>
    <w:p w14:paraId="7C6F83EE" w14:textId="77777777" w:rsidR="00134071" w:rsidRPr="00D93744" w:rsidRDefault="00124502" w:rsidP="00D93744">
      <w:pPr>
        <w:pStyle w:val="Heading3"/>
      </w:pPr>
      <w:bookmarkStart w:id="43" w:name="_Toc208393453"/>
      <w:r w:rsidRPr="00D93744">
        <w:t xml:space="preserve">3.4.1 </w:t>
      </w:r>
      <w:r w:rsidR="00FD7DD6" w:rsidRPr="00D93744">
        <w:t>Nursing workforce model</w:t>
      </w:r>
      <w:bookmarkEnd w:id="43"/>
    </w:p>
    <w:p w14:paraId="5D253719" w14:textId="77777777" w:rsidR="008A3CDD" w:rsidRPr="003223FC" w:rsidRDefault="008A3CDD" w:rsidP="003223FC">
      <w:pPr>
        <w:jc w:val="both"/>
        <w:rPr>
          <w:rFonts w:cstheme="minorHAnsi"/>
        </w:rPr>
      </w:pPr>
    </w:p>
    <w:p w14:paraId="77BF9AD0" w14:textId="1F69F4F1" w:rsidR="79413CE5" w:rsidRPr="003223FC" w:rsidRDefault="4E7C13E0" w:rsidP="003223FC">
      <w:pPr>
        <w:spacing w:line="276" w:lineRule="auto"/>
        <w:jc w:val="both"/>
        <w:rPr>
          <w:rFonts w:cstheme="minorHAnsi"/>
          <w:sz w:val="24"/>
          <w:szCs w:val="24"/>
        </w:rPr>
      </w:pPr>
      <w:r w:rsidRPr="003223FC">
        <w:rPr>
          <w:rFonts w:cstheme="minorHAnsi"/>
          <w:sz w:val="24"/>
          <w:szCs w:val="24"/>
        </w:rPr>
        <w:t xml:space="preserve">The funded staffing </w:t>
      </w:r>
      <w:r w:rsidR="74E8D1C3" w:rsidRPr="003223FC">
        <w:rPr>
          <w:rFonts w:cstheme="minorHAnsi"/>
          <w:sz w:val="24"/>
          <w:szCs w:val="24"/>
        </w:rPr>
        <w:t xml:space="preserve">model to deliver 10 inpatient beds </w:t>
      </w:r>
      <w:r w:rsidR="615074DB" w:rsidRPr="003223FC">
        <w:rPr>
          <w:rFonts w:cstheme="minorHAnsi"/>
          <w:sz w:val="24"/>
          <w:szCs w:val="24"/>
        </w:rPr>
        <w:t xml:space="preserve">on the ward </w:t>
      </w:r>
      <w:r w:rsidR="52944502" w:rsidRPr="003223FC">
        <w:rPr>
          <w:rFonts w:cstheme="minorHAnsi"/>
          <w:sz w:val="24"/>
          <w:szCs w:val="24"/>
        </w:rPr>
        <w:t xml:space="preserve">is 1 x Registered Nurse per shift </w:t>
      </w:r>
      <w:r w:rsidR="177F398B" w:rsidRPr="003223FC">
        <w:rPr>
          <w:rFonts w:cstheme="minorHAnsi"/>
          <w:sz w:val="24"/>
          <w:szCs w:val="24"/>
        </w:rPr>
        <w:t>(</w:t>
      </w:r>
      <w:r w:rsidR="001C4B6F" w:rsidRPr="003223FC">
        <w:rPr>
          <w:rFonts w:cstheme="minorHAnsi"/>
          <w:sz w:val="24"/>
          <w:szCs w:val="24"/>
        </w:rPr>
        <w:t>d</w:t>
      </w:r>
      <w:r w:rsidR="177F398B" w:rsidRPr="003223FC">
        <w:rPr>
          <w:rFonts w:cstheme="minorHAnsi"/>
          <w:sz w:val="24"/>
          <w:szCs w:val="24"/>
        </w:rPr>
        <w:t xml:space="preserve">ay and </w:t>
      </w:r>
      <w:r w:rsidR="001C4B6F" w:rsidRPr="003223FC">
        <w:rPr>
          <w:rFonts w:cstheme="minorHAnsi"/>
          <w:sz w:val="24"/>
          <w:szCs w:val="24"/>
        </w:rPr>
        <w:t>n</w:t>
      </w:r>
      <w:r w:rsidR="177F398B" w:rsidRPr="003223FC">
        <w:rPr>
          <w:rFonts w:cstheme="minorHAnsi"/>
          <w:sz w:val="24"/>
          <w:szCs w:val="24"/>
        </w:rPr>
        <w:t xml:space="preserve">ight) </w:t>
      </w:r>
      <w:r w:rsidR="52944502" w:rsidRPr="003223FC">
        <w:rPr>
          <w:rFonts w:cstheme="minorHAnsi"/>
          <w:sz w:val="24"/>
          <w:szCs w:val="24"/>
        </w:rPr>
        <w:t>and 2 x Health Care Support Workers per shift</w:t>
      </w:r>
      <w:r w:rsidR="177F398B" w:rsidRPr="003223FC">
        <w:rPr>
          <w:rFonts w:cstheme="minorHAnsi"/>
          <w:sz w:val="24"/>
          <w:szCs w:val="24"/>
        </w:rPr>
        <w:t xml:space="preserve"> (</w:t>
      </w:r>
      <w:r w:rsidR="001C4B6F" w:rsidRPr="003223FC">
        <w:rPr>
          <w:rFonts w:cstheme="minorHAnsi"/>
          <w:sz w:val="24"/>
          <w:szCs w:val="24"/>
        </w:rPr>
        <w:t>d</w:t>
      </w:r>
      <w:r w:rsidR="177F398B" w:rsidRPr="003223FC">
        <w:rPr>
          <w:rFonts w:cstheme="minorHAnsi"/>
          <w:sz w:val="24"/>
          <w:szCs w:val="24"/>
        </w:rPr>
        <w:t xml:space="preserve">ay and </w:t>
      </w:r>
      <w:r w:rsidR="001C4B6F" w:rsidRPr="003223FC">
        <w:rPr>
          <w:rFonts w:cstheme="minorHAnsi"/>
          <w:sz w:val="24"/>
          <w:szCs w:val="24"/>
        </w:rPr>
        <w:t>n</w:t>
      </w:r>
      <w:r w:rsidR="177F398B" w:rsidRPr="003223FC">
        <w:rPr>
          <w:rFonts w:cstheme="minorHAnsi"/>
          <w:sz w:val="24"/>
          <w:szCs w:val="24"/>
        </w:rPr>
        <w:t>ight)</w:t>
      </w:r>
      <w:r w:rsidR="52944502" w:rsidRPr="003223FC">
        <w:rPr>
          <w:rFonts w:cstheme="minorHAnsi"/>
          <w:sz w:val="24"/>
          <w:szCs w:val="24"/>
        </w:rPr>
        <w:t xml:space="preserve">. </w:t>
      </w:r>
      <w:r w:rsidR="28D535FE" w:rsidRPr="003223FC">
        <w:rPr>
          <w:rFonts w:cstheme="minorHAnsi"/>
          <w:sz w:val="24"/>
          <w:szCs w:val="24"/>
        </w:rPr>
        <w:t>T</w:t>
      </w:r>
      <w:r w:rsidR="00EA5FFA">
        <w:rPr>
          <w:rFonts w:cstheme="minorHAnsi"/>
          <w:sz w:val="24"/>
          <w:szCs w:val="24"/>
        </w:rPr>
        <w:t xml:space="preserve">his equates to a staffing model of </w:t>
      </w:r>
      <w:r w:rsidR="2D62AC45" w:rsidRPr="003223FC">
        <w:rPr>
          <w:rFonts w:cstheme="minorHAnsi"/>
          <w:sz w:val="24"/>
          <w:szCs w:val="24"/>
        </w:rPr>
        <w:t>5.</w:t>
      </w:r>
      <w:r w:rsidR="00107E04">
        <w:rPr>
          <w:rFonts w:cstheme="minorHAnsi"/>
          <w:sz w:val="24"/>
          <w:szCs w:val="24"/>
        </w:rPr>
        <w:t>68</w:t>
      </w:r>
      <w:r w:rsidR="00107E04" w:rsidRPr="003223FC">
        <w:rPr>
          <w:rFonts w:cstheme="minorHAnsi"/>
          <w:sz w:val="24"/>
          <w:szCs w:val="24"/>
        </w:rPr>
        <w:t xml:space="preserve"> </w:t>
      </w:r>
      <w:r w:rsidR="2D62AC45" w:rsidRPr="003223FC">
        <w:rPr>
          <w:rFonts w:cstheme="minorHAnsi"/>
          <w:sz w:val="24"/>
          <w:szCs w:val="24"/>
        </w:rPr>
        <w:t>WTE Registered Nurse</w:t>
      </w:r>
      <w:r w:rsidR="00FC2052" w:rsidRPr="003223FC">
        <w:rPr>
          <w:rFonts w:cstheme="minorHAnsi"/>
          <w:sz w:val="24"/>
          <w:szCs w:val="24"/>
        </w:rPr>
        <w:t>s</w:t>
      </w:r>
      <w:r w:rsidR="2D62AC45" w:rsidRPr="003223FC">
        <w:rPr>
          <w:rFonts w:cstheme="minorHAnsi"/>
          <w:sz w:val="24"/>
          <w:szCs w:val="24"/>
        </w:rPr>
        <w:t xml:space="preserve"> and </w:t>
      </w:r>
      <w:r w:rsidR="00107E04">
        <w:rPr>
          <w:rFonts w:cstheme="minorHAnsi"/>
          <w:sz w:val="24"/>
          <w:szCs w:val="24"/>
        </w:rPr>
        <w:t>10.94</w:t>
      </w:r>
      <w:r w:rsidR="2D62AC45" w:rsidRPr="003223FC">
        <w:rPr>
          <w:rFonts w:cstheme="minorHAnsi"/>
          <w:sz w:val="24"/>
          <w:szCs w:val="24"/>
        </w:rPr>
        <w:t xml:space="preserve"> WTE Health Care Support Workers</w:t>
      </w:r>
      <w:r w:rsidR="00EA5FFA">
        <w:rPr>
          <w:rFonts w:cstheme="minorHAnsi"/>
          <w:sz w:val="24"/>
          <w:szCs w:val="24"/>
        </w:rPr>
        <w:t xml:space="preserve">; </w:t>
      </w:r>
      <w:r w:rsidR="2D62AC45" w:rsidRPr="003223FC">
        <w:rPr>
          <w:rFonts w:cstheme="minorHAnsi"/>
          <w:sz w:val="24"/>
          <w:szCs w:val="24"/>
        </w:rPr>
        <w:t>1 WTE Band 7 Ward Manager</w:t>
      </w:r>
      <w:r w:rsidR="00EA5FFA">
        <w:rPr>
          <w:rFonts w:cstheme="minorHAnsi"/>
          <w:sz w:val="24"/>
          <w:szCs w:val="24"/>
        </w:rPr>
        <w:t>;</w:t>
      </w:r>
      <w:r w:rsidR="2D62AC45" w:rsidRPr="003223FC">
        <w:rPr>
          <w:rFonts w:cstheme="minorHAnsi"/>
          <w:sz w:val="24"/>
          <w:szCs w:val="24"/>
        </w:rPr>
        <w:t xml:space="preserve"> and 1 WTE Band 6 WTE Deputy Ward Manager to provide leadership and </w:t>
      </w:r>
      <w:r w:rsidR="00EA5FFA">
        <w:rPr>
          <w:rFonts w:cstheme="minorHAnsi"/>
          <w:sz w:val="24"/>
          <w:szCs w:val="24"/>
        </w:rPr>
        <w:t xml:space="preserve">clinical </w:t>
      </w:r>
      <w:r w:rsidR="2D62AC45" w:rsidRPr="003223FC">
        <w:rPr>
          <w:rFonts w:cstheme="minorHAnsi"/>
          <w:sz w:val="24"/>
          <w:szCs w:val="24"/>
        </w:rPr>
        <w:t>governance for the ward.</w:t>
      </w:r>
      <w:r w:rsidR="231CFBEA" w:rsidRPr="003223FC">
        <w:rPr>
          <w:rFonts w:cstheme="minorHAnsi"/>
          <w:sz w:val="24"/>
          <w:szCs w:val="24"/>
        </w:rPr>
        <w:t xml:space="preserve"> </w:t>
      </w:r>
    </w:p>
    <w:p w14:paraId="0CA30A83" w14:textId="04D75605" w:rsidR="00344551" w:rsidRPr="003223FC" w:rsidRDefault="00951DD4" w:rsidP="003223FC">
      <w:pPr>
        <w:spacing w:line="276" w:lineRule="auto"/>
        <w:jc w:val="both"/>
        <w:rPr>
          <w:rFonts w:cstheme="minorHAnsi"/>
          <w:sz w:val="24"/>
          <w:szCs w:val="24"/>
        </w:rPr>
      </w:pPr>
      <w:r w:rsidRPr="003223FC">
        <w:rPr>
          <w:rFonts w:cstheme="minorHAnsi"/>
          <w:sz w:val="24"/>
          <w:szCs w:val="24"/>
        </w:rPr>
        <w:t xml:space="preserve">At the time of the decision to temporarily close Dyfi ward, there </w:t>
      </w:r>
      <w:r w:rsidR="0023536B">
        <w:rPr>
          <w:rFonts w:cstheme="minorHAnsi"/>
          <w:sz w:val="24"/>
          <w:szCs w:val="24"/>
        </w:rPr>
        <w:t>were a number of vacancies within the nursing team including</w:t>
      </w:r>
      <w:r w:rsidRPr="003223FC">
        <w:rPr>
          <w:rFonts w:cstheme="minorHAnsi"/>
          <w:sz w:val="24"/>
          <w:szCs w:val="24"/>
        </w:rPr>
        <w:t xml:space="preserve"> </w:t>
      </w:r>
      <w:r w:rsidR="00EA5FFA">
        <w:rPr>
          <w:rFonts w:cstheme="minorHAnsi"/>
          <w:sz w:val="24"/>
          <w:szCs w:val="24"/>
        </w:rPr>
        <w:t>4</w:t>
      </w:r>
      <w:r w:rsidR="00EA5FFA" w:rsidRPr="003223FC">
        <w:rPr>
          <w:rFonts w:cstheme="minorHAnsi"/>
          <w:sz w:val="24"/>
          <w:szCs w:val="24"/>
        </w:rPr>
        <w:t xml:space="preserve"> </w:t>
      </w:r>
      <w:r w:rsidRPr="003223FC">
        <w:rPr>
          <w:rFonts w:cstheme="minorHAnsi"/>
          <w:sz w:val="24"/>
          <w:szCs w:val="24"/>
        </w:rPr>
        <w:t xml:space="preserve">Band 5 registered nurses, </w:t>
      </w:r>
      <w:r w:rsidR="00EA5FFA">
        <w:rPr>
          <w:rFonts w:cstheme="minorHAnsi"/>
          <w:sz w:val="24"/>
          <w:szCs w:val="24"/>
        </w:rPr>
        <w:t>1</w:t>
      </w:r>
      <w:r w:rsidR="00EA5FFA" w:rsidRPr="003223FC">
        <w:rPr>
          <w:rFonts w:cstheme="minorHAnsi"/>
          <w:sz w:val="24"/>
          <w:szCs w:val="24"/>
        </w:rPr>
        <w:t xml:space="preserve"> </w:t>
      </w:r>
      <w:r w:rsidRPr="003223FC">
        <w:rPr>
          <w:rFonts w:cstheme="minorHAnsi"/>
          <w:sz w:val="24"/>
          <w:szCs w:val="24"/>
        </w:rPr>
        <w:t xml:space="preserve">Band 6 Deputy Ward Manager and </w:t>
      </w:r>
      <w:r w:rsidR="00EA5FFA">
        <w:rPr>
          <w:rFonts w:cstheme="minorHAnsi"/>
          <w:sz w:val="24"/>
          <w:szCs w:val="24"/>
        </w:rPr>
        <w:t>1</w:t>
      </w:r>
      <w:r w:rsidR="00EA5FFA" w:rsidRPr="003223FC">
        <w:rPr>
          <w:rFonts w:cstheme="minorHAnsi"/>
          <w:sz w:val="24"/>
          <w:szCs w:val="24"/>
        </w:rPr>
        <w:t xml:space="preserve"> </w:t>
      </w:r>
      <w:r w:rsidRPr="003223FC">
        <w:rPr>
          <w:rFonts w:cstheme="minorHAnsi"/>
          <w:sz w:val="24"/>
          <w:szCs w:val="24"/>
        </w:rPr>
        <w:t>Band 7 Ward Manager</w:t>
      </w:r>
      <w:r w:rsidR="0023536B">
        <w:rPr>
          <w:rFonts w:cstheme="minorHAnsi"/>
          <w:sz w:val="24"/>
          <w:szCs w:val="24"/>
        </w:rPr>
        <w:t>.</w:t>
      </w:r>
    </w:p>
    <w:p w14:paraId="65D6FB42" w14:textId="190EE288" w:rsidR="00EF3846" w:rsidRPr="003223FC" w:rsidRDefault="00C873FF" w:rsidP="003223FC">
      <w:pPr>
        <w:spacing w:line="276" w:lineRule="auto"/>
        <w:jc w:val="both"/>
        <w:rPr>
          <w:rFonts w:cstheme="minorHAnsi"/>
          <w:sz w:val="24"/>
          <w:szCs w:val="24"/>
        </w:rPr>
      </w:pPr>
      <w:r w:rsidRPr="003223FC">
        <w:rPr>
          <w:rFonts w:cstheme="minorHAnsi"/>
          <w:sz w:val="24"/>
          <w:szCs w:val="24"/>
        </w:rPr>
        <w:t xml:space="preserve">Long term vacancies </w:t>
      </w:r>
      <w:r w:rsidR="00211F1D">
        <w:rPr>
          <w:rFonts w:cstheme="minorHAnsi"/>
          <w:sz w:val="24"/>
          <w:szCs w:val="24"/>
        </w:rPr>
        <w:t xml:space="preserve">and sickness within the team </w:t>
      </w:r>
      <w:r w:rsidRPr="003223FC">
        <w:rPr>
          <w:rFonts w:cstheme="minorHAnsi"/>
          <w:sz w:val="24"/>
          <w:szCs w:val="24"/>
        </w:rPr>
        <w:t>meant staff were working excessive hours over and above their contracted hours as overtime</w:t>
      </w:r>
      <w:r w:rsidR="00C96D10" w:rsidRPr="003223FC">
        <w:rPr>
          <w:rFonts w:cstheme="minorHAnsi"/>
          <w:sz w:val="24"/>
          <w:szCs w:val="24"/>
        </w:rPr>
        <w:t>,</w:t>
      </w:r>
      <w:r w:rsidRPr="003223FC">
        <w:rPr>
          <w:rFonts w:cstheme="minorHAnsi"/>
          <w:sz w:val="24"/>
          <w:szCs w:val="24"/>
        </w:rPr>
        <w:t xml:space="preserve"> and often unable to take annual leave</w:t>
      </w:r>
      <w:r w:rsidR="00B32885" w:rsidRPr="003223FC">
        <w:rPr>
          <w:rFonts w:cstheme="minorHAnsi"/>
          <w:sz w:val="24"/>
          <w:szCs w:val="24"/>
        </w:rPr>
        <w:t xml:space="preserve"> or </w:t>
      </w:r>
      <w:r w:rsidRPr="003223FC">
        <w:rPr>
          <w:rFonts w:cstheme="minorHAnsi"/>
          <w:sz w:val="24"/>
          <w:szCs w:val="24"/>
        </w:rPr>
        <w:t>cancelling annual leave to ensure safe levels of staffing on the ward. Agency</w:t>
      </w:r>
      <w:r w:rsidR="00B75AFB" w:rsidRPr="003223FC">
        <w:rPr>
          <w:rFonts w:cstheme="minorHAnsi"/>
          <w:sz w:val="24"/>
          <w:szCs w:val="24"/>
        </w:rPr>
        <w:t xml:space="preserve"> staff were unreliable and </w:t>
      </w:r>
      <w:r w:rsidR="003F7130" w:rsidRPr="003223FC">
        <w:rPr>
          <w:rFonts w:cstheme="minorHAnsi"/>
          <w:sz w:val="24"/>
          <w:szCs w:val="24"/>
        </w:rPr>
        <w:t>often</w:t>
      </w:r>
      <w:r w:rsidR="00B75AFB" w:rsidRPr="003223FC">
        <w:rPr>
          <w:rFonts w:cstheme="minorHAnsi"/>
          <w:sz w:val="24"/>
          <w:szCs w:val="24"/>
        </w:rPr>
        <w:t xml:space="preserve"> cancelled at short notice which presented significant </w:t>
      </w:r>
      <w:r w:rsidR="003F7130" w:rsidRPr="003223FC">
        <w:rPr>
          <w:rFonts w:cstheme="minorHAnsi"/>
          <w:sz w:val="24"/>
          <w:szCs w:val="24"/>
        </w:rPr>
        <w:t>risk</w:t>
      </w:r>
      <w:r w:rsidR="00B75AFB" w:rsidRPr="003223FC">
        <w:rPr>
          <w:rFonts w:cstheme="minorHAnsi"/>
          <w:sz w:val="24"/>
          <w:szCs w:val="24"/>
        </w:rPr>
        <w:t xml:space="preserve"> to patient safety.</w:t>
      </w:r>
    </w:p>
    <w:p w14:paraId="0372119C" w14:textId="2B493103" w:rsidR="004829F4" w:rsidRPr="003223FC" w:rsidRDefault="00EF3846" w:rsidP="003223FC">
      <w:pPr>
        <w:spacing w:line="276" w:lineRule="auto"/>
        <w:jc w:val="both"/>
        <w:rPr>
          <w:rFonts w:cstheme="minorHAnsi"/>
          <w:sz w:val="24"/>
          <w:szCs w:val="24"/>
        </w:rPr>
      </w:pPr>
      <w:r w:rsidRPr="003223FC">
        <w:rPr>
          <w:rFonts w:cstheme="minorHAnsi"/>
          <w:sz w:val="24"/>
          <w:szCs w:val="24"/>
        </w:rPr>
        <w:t>Th</w:t>
      </w:r>
      <w:r w:rsidR="008E317A">
        <w:rPr>
          <w:rFonts w:cstheme="minorHAnsi"/>
          <w:sz w:val="24"/>
          <w:szCs w:val="24"/>
        </w:rPr>
        <w:t>e</w:t>
      </w:r>
      <w:r w:rsidR="00211F1D">
        <w:rPr>
          <w:rFonts w:cstheme="minorHAnsi"/>
          <w:sz w:val="24"/>
          <w:szCs w:val="24"/>
        </w:rPr>
        <w:t xml:space="preserve"> Minor Injury service was disrupted and the service was unable to remain </w:t>
      </w:r>
      <w:proofErr w:type="gramStart"/>
      <w:r w:rsidR="00211F1D">
        <w:rPr>
          <w:rFonts w:cstheme="minorHAnsi"/>
          <w:sz w:val="24"/>
          <w:szCs w:val="24"/>
        </w:rPr>
        <w:t xml:space="preserve">open </w:t>
      </w:r>
      <w:r w:rsidRPr="003223FC">
        <w:rPr>
          <w:rFonts w:cstheme="minorHAnsi"/>
          <w:sz w:val="24"/>
          <w:szCs w:val="24"/>
        </w:rPr>
        <w:t>,</w:t>
      </w:r>
      <w:proofErr w:type="gramEnd"/>
      <w:r w:rsidRPr="003223FC">
        <w:rPr>
          <w:rFonts w:cstheme="minorHAnsi"/>
          <w:sz w:val="24"/>
          <w:szCs w:val="24"/>
        </w:rPr>
        <w:t xml:space="preserve"> as staff employed to work in the Minor Injuries Unit were constantly required to </w:t>
      </w:r>
      <w:r w:rsidR="00B32885" w:rsidRPr="003223FC">
        <w:rPr>
          <w:rFonts w:cstheme="minorHAnsi"/>
          <w:sz w:val="24"/>
          <w:szCs w:val="24"/>
        </w:rPr>
        <w:t xml:space="preserve">support provision of </w:t>
      </w:r>
      <w:r w:rsidRPr="003223FC">
        <w:rPr>
          <w:rFonts w:cstheme="minorHAnsi"/>
          <w:sz w:val="24"/>
          <w:szCs w:val="24"/>
        </w:rPr>
        <w:t>safe inpatient staffing.</w:t>
      </w:r>
      <w:r w:rsidR="00D80348" w:rsidRPr="003223FC">
        <w:rPr>
          <w:rFonts w:cstheme="minorHAnsi"/>
          <w:sz w:val="24"/>
          <w:szCs w:val="24"/>
        </w:rPr>
        <w:t xml:space="preserve"> </w:t>
      </w:r>
      <w:r w:rsidR="00C00394" w:rsidRPr="003223FC">
        <w:rPr>
          <w:rFonts w:cstheme="minorHAnsi"/>
          <w:sz w:val="24"/>
          <w:szCs w:val="24"/>
        </w:rPr>
        <w:t>Recruitment has been undertaken to the MIU</w:t>
      </w:r>
      <w:r w:rsidR="001E55FB" w:rsidRPr="003223FC">
        <w:rPr>
          <w:rFonts w:cstheme="minorHAnsi"/>
          <w:sz w:val="24"/>
          <w:szCs w:val="24"/>
        </w:rPr>
        <w:t xml:space="preserve"> since the temporary closure of the ward</w:t>
      </w:r>
      <w:r w:rsidR="00C96D10" w:rsidRPr="003223FC">
        <w:rPr>
          <w:rFonts w:cstheme="minorHAnsi"/>
          <w:sz w:val="24"/>
          <w:szCs w:val="24"/>
        </w:rPr>
        <w:t>.  S</w:t>
      </w:r>
      <w:r w:rsidR="001E55FB" w:rsidRPr="003223FC">
        <w:rPr>
          <w:rFonts w:cstheme="minorHAnsi"/>
          <w:sz w:val="24"/>
          <w:szCs w:val="24"/>
        </w:rPr>
        <w:t xml:space="preserve">taff have been able to maintain service </w:t>
      </w:r>
      <w:r w:rsidR="1B2F9E00" w:rsidRPr="003223FC">
        <w:rPr>
          <w:rFonts w:cstheme="minorHAnsi"/>
          <w:sz w:val="24"/>
          <w:szCs w:val="24"/>
        </w:rPr>
        <w:t>delivery</w:t>
      </w:r>
      <w:r w:rsidR="001E55FB" w:rsidRPr="003223FC">
        <w:rPr>
          <w:rFonts w:cstheme="minorHAnsi"/>
          <w:sz w:val="24"/>
          <w:szCs w:val="24"/>
        </w:rPr>
        <w:t xml:space="preserve"> of the MIU and develop competencies to enhance the service offer.</w:t>
      </w:r>
    </w:p>
    <w:p w14:paraId="4A1A4019" w14:textId="31E9F9DC" w:rsidR="00065BEB" w:rsidRDefault="00BC41DC" w:rsidP="003223FC">
      <w:pPr>
        <w:spacing w:line="276" w:lineRule="auto"/>
        <w:jc w:val="both"/>
        <w:rPr>
          <w:rFonts w:cstheme="minorHAnsi"/>
          <w:sz w:val="24"/>
          <w:szCs w:val="24"/>
        </w:rPr>
      </w:pPr>
      <w:r w:rsidRPr="003223FC">
        <w:rPr>
          <w:rFonts w:cstheme="minorHAnsi"/>
          <w:color w:val="000000" w:themeColor="text1"/>
          <w:sz w:val="24"/>
          <w:szCs w:val="24"/>
        </w:rPr>
        <w:t xml:space="preserve">Progress has been made in terms of recruitment in a geographical area where it is </w:t>
      </w:r>
      <w:bookmarkStart w:id="44" w:name="_Int_xOZCZQUO"/>
      <w:r w:rsidRPr="003223FC">
        <w:rPr>
          <w:rFonts w:cstheme="minorHAnsi"/>
          <w:color w:val="000000" w:themeColor="text1"/>
          <w:sz w:val="24"/>
          <w:szCs w:val="24"/>
        </w:rPr>
        <w:t>generally difficult</w:t>
      </w:r>
      <w:bookmarkEnd w:id="44"/>
      <w:r w:rsidRPr="003223FC">
        <w:rPr>
          <w:rFonts w:cstheme="minorHAnsi"/>
          <w:color w:val="000000" w:themeColor="text1"/>
          <w:sz w:val="24"/>
          <w:szCs w:val="24"/>
        </w:rPr>
        <w:t xml:space="preserve"> to attract health professionals. </w:t>
      </w:r>
      <w:r w:rsidR="00EA5FFA">
        <w:rPr>
          <w:rFonts w:cstheme="minorHAnsi"/>
          <w:color w:val="000000" w:themeColor="text1"/>
          <w:sz w:val="24"/>
          <w:szCs w:val="24"/>
        </w:rPr>
        <w:t>4</w:t>
      </w:r>
      <w:r w:rsidR="00EA5FFA" w:rsidRPr="003223FC">
        <w:rPr>
          <w:rFonts w:cstheme="minorHAnsi"/>
          <w:color w:val="000000" w:themeColor="text1"/>
          <w:sz w:val="24"/>
          <w:szCs w:val="24"/>
        </w:rPr>
        <w:t xml:space="preserve"> </w:t>
      </w:r>
      <w:r w:rsidRPr="003223FC">
        <w:rPr>
          <w:rFonts w:cstheme="minorHAnsi"/>
          <w:color w:val="000000" w:themeColor="text1"/>
          <w:sz w:val="24"/>
          <w:szCs w:val="24"/>
        </w:rPr>
        <w:t xml:space="preserve">internationally educated nurses have been </w:t>
      </w:r>
      <w:r w:rsidRPr="003223FC">
        <w:rPr>
          <w:rFonts w:cstheme="minorHAnsi"/>
          <w:color w:val="000000" w:themeColor="text1"/>
          <w:sz w:val="24"/>
          <w:szCs w:val="24"/>
        </w:rPr>
        <w:lastRenderedPageBreak/>
        <w:t>successfully recruited to posts at Tywyn Hospital</w:t>
      </w:r>
      <w:r w:rsidR="00B32885" w:rsidRPr="003223FC">
        <w:rPr>
          <w:rFonts w:cstheme="minorHAnsi"/>
          <w:color w:val="000000" w:themeColor="text1"/>
          <w:sz w:val="24"/>
          <w:szCs w:val="24"/>
        </w:rPr>
        <w:t>.  T</w:t>
      </w:r>
      <w:r w:rsidR="00E47180" w:rsidRPr="003223FC">
        <w:rPr>
          <w:rFonts w:cstheme="minorHAnsi"/>
          <w:sz w:val="24"/>
          <w:szCs w:val="24"/>
        </w:rPr>
        <w:t>hese staff are now currently working in Dolgellau Hospital to complete all required competencies to practice independently.</w:t>
      </w:r>
    </w:p>
    <w:p w14:paraId="0818E03F" w14:textId="3D5F8929" w:rsidR="0023536B" w:rsidRDefault="0023536B" w:rsidP="003223FC">
      <w:pPr>
        <w:spacing w:line="276" w:lineRule="auto"/>
        <w:jc w:val="both"/>
        <w:rPr>
          <w:rFonts w:cstheme="minorHAnsi"/>
          <w:sz w:val="24"/>
          <w:szCs w:val="24"/>
        </w:rPr>
      </w:pPr>
    </w:p>
    <w:p w14:paraId="151DAD2F" w14:textId="26BF0BCB" w:rsidR="0023536B" w:rsidRPr="004F2073" w:rsidRDefault="0023536B" w:rsidP="0023536B">
      <w:pPr>
        <w:pStyle w:val="Heading4"/>
        <w:rPr>
          <w:i w:val="0"/>
          <w:iCs w:val="0"/>
        </w:rPr>
      </w:pPr>
      <w:bookmarkStart w:id="45" w:name="_Toc208393454"/>
      <w:r w:rsidRPr="004F2073">
        <w:rPr>
          <w:i w:val="0"/>
          <w:iCs w:val="0"/>
        </w:rPr>
        <w:t>3.4.1.1 Nursing Workforce Gaps</w:t>
      </w:r>
      <w:bookmarkEnd w:id="45"/>
    </w:p>
    <w:p w14:paraId="241B294F" w14:textId="410C8FB2" w:rsidR="0023536B" w:rsidRDefault="0023536B" w:rsidP="0023536B"/>
    <w:p w14:paraId="5D9E94C1" w14:textId="0C48687A" w:rsidR="0023536B" w:rsidRPr="003E4C10" w:rsidRDefault="0023536B" w:rsidP="0023536B">
      <w:pPr>
        <w:jc w:val="both"/>
        <w:rPr>
          <w:sz w:val="24"/>
          <w:szCs w:val="24"/>
        </w:rPr>
      </w:pPr>
      <w:r w:rsidRPr="003E4C10">
        <w:rPr>
          <w:sz w:val="24"/>
          <w:szCs w:val="24"/>
        </w:rPr>
        <w:t xml:space="preserve">In the two years prior to the temporary closure of the inpatient ward at Tywyn a total of 6463.58 hours were unallocated due to vacancies and sickness within the Registered Nurse workforce, this equates to 517 unfilled </w:t>
      </w:r>
      <w:proofErr w:type="gramStart"/>
      <w:r w:rsidRPr="003E4C10">
        <w:rPr>
          <w:sz w:val="24"/>
          <w:szCs w:val="24"/>
        </w:rPr>
        <w:t>12.5 hour</w:t>
      </w:r>
      <w:proofErr w:type="gramEnd"/>
      <w:r w:rsidRPr="003E4C10">
        <w:rPr>
          <w:sz w:val="24"/>
          <w:szCs w:val="24"/>
        </w:rPr>
        <w:t xml:space="preserve"> shifts. </w:t>
      </w:r>
      <w:r w:rsidR="00EA5FFA">
        <w:rPr>
          <w:sz w:val="24"/>
          <w:szCs w:val="24"/>
        </w:rPr>
        <w:t xml:space="preserve"> </w:t>
      </w:r>
      <w:r w:rsidRPr="003E4C10">
        <w:rPr>
          <w:sz w:val="24"/>
          <w:szCs w:val="24"/>
        </w:rPr>
        <w:t xml:space="preserve">In order to maintain safe staffing on the </w:t>
      </w:r>
      <w:r w:rsidR="00EA5FFA">
        <w:rPr>
          <w:sz w:val="24"/>
          <w:szCs w:val="24"/>
        </w:rPr>
        <w:t>Dyfi ward</w:t>
      </w:r>
      <w:r w:rsidRPr="003E4C10">
        <w:rPr>
          <w:sz w:val="24"/>
          <w:szCs w:val="24"/>
        </w:rPr>
        <w:t xml:space="preserve"> overtime, re-deployment, bank and agency were utilised.</w:t>
      </w:r>
    </w:p>
    <w:p w14:paraId="27BD877B" w14:textId="435857DD" w:rsidR="0023536B" w:rsidRPr="003E4C10" w:rsidRDefault="0023536B" w:rsidP="0023536B">
      <w:pPr>
        <w:jc w:val="both"/>
        <w:rPr>
          <w:sz w:val="24"/>
          <w:szCs w:val="24"/>
        </w:rPr>
      </w:pPr>
      <w:r>
        <w:rPr>
          <w:sz w:val="24"/>
          <w:szCs w:val="24"/>
        </w:rPr>
        <w:t>T</w:t>
      </w:r>
      <w:r w:rsidRPr="003E4C10">
        <w:rPr>
          <w:sz w:val="24"/>
          <w:szCs w:val="24"/>
        </w:rPr>
        <w:t>he MIU</w:t>
      </w:r>
      <w:r>
        <w:rPr>
          <w:sz w:val="24"/>
          <w:szCs w:val="24"/>
        </w:rPr>
        <w:t xml:space="preserve"> service</w:t>
      </w:r>
      <w:r w:rsidRPr="003E4C10">
        <w:rPr>
          <w:sz w:val="24"/>
          <w:szCs w:val="24"/>
        </w:rPr>
        <w:t xml:space="preserve"> in Tywyn Hospital </w:t>
      </w:r>
      <w:r>
        <w:rPr>
          <w:sz w:val="24"/>
          <w:szCs w:val="24"/>
        </w:rPr>
        <w:t xml:space="preserve">was temporarily closed and the registered nursing staff </w:t>
      </w:r>
      <w:r w:rsidRPr="003E4C10">
        <w:rPr>
          <w:sz w:val="24"/>
          <w:szCs w:val="24"/>
        </w:rPr>
        <w:t xml:space="preserve">were re-deployed to </w:t>
      </w:r>
      <w:r w:rsidR="00EA5FFA">
        <w:rPr>
          <w:sz w:val="24"/>
          <w:szCs w:val="24"/>
        </w:rPr>
        <w:t>Dyfi</w:t>
      </w:r>
      <w:r w:rsidRPr="003E4C10">
        <w:rPr>
          <w:sz w:val="24"/>
          <w:szCs w:val="24"/>
        </w:rPr>
        <w:t xml:space="preserve"> ward</w:t>
      </w:r>
      <w:r w:rsidR="00EA5FFA">
        <w:rPr>
          <w:sz w:val="24"/>
          <w:szCs w:val="24"/>
        </w:rPr>
        <w:t>,</w:t>
      </w:r>
      <w:r w:rsidRPr="003E4C10">
        <w:rPr>
          <w:sz w:val="24"/>
          <w:szCs w:val="24"/>
        </w:rPr>
        <w:t xml:space="preserve"> which covered a total of 3322.58 hours of these vacant shifts. Staff were re-deployed from Dolgellau Hospital and the local District Nursing team</w:t>
      </w:r>
      <w:r>
        <w:rPr>
          <w:sz w:val="24"/>
          <w:szCs w:val="24"/>
        </w:rPr>
        <w:t xml:space="preserve"> where possible</w:t>
      </w:r>
      <w:r w:rsidRPr="003E4C10">
        <w:rPr>
          <w:sz w:val="24"/>
          <w:szCs w:val="24"/>
        </w:rPr>
        <w:t xml:space="preserve"> who delivered a further 151 hours of work.</w:t>
      </w:r>
    </w:p>
    <w:p w14:paraId="6106FB1A" w14:textId="747A61DF" w:rsidR="00EA5FFA" w:rsidRDefault="0023536B" w:rsidP="0023536B">
      <w:pPr>
        <w:jc w:val="both"/>
        <w:rPr>
          <w:sz w:val="24"/>
          <w:szCs w:val="24"/>
        </w:rPr>
      </w:pPr>
      <w:r w:rsidRPr="003E4C10">
        <w:rPr>
          <w:sz w:val="24"/>
          <w:szCs w:val="24"/>
        </w:rPr>
        <w:t>Following re-deployment of staff their remained 3141 hours of work unallocated</w:t>
      </w:r>
      <w:r w:rsidR="00EA5FFA">
        <w:rPr>
          <w:sz w:val="24"/>
          <w:szCs w:val="24"/>
        </w:rPr>
        <w:t>,</w:t>
      </w:r>
      <w:r w:rsidRPr="003E4C10">
        <w:rPr>
          <w:sz w:val="24"/>
          <w:szCs w:val="24"/>
        </w:rPr>
        <w:t xml:space="preserve"> which equates to 251 unfilled </w:t>
      </w:r>
      <w:proofErr w:type="gramStart"/>
      <w:r w:rsidRPr="003E4C10">
        <w:rPr>
          <w:sz w:val="24"/>
          <w:szCs w:val="24"/>
        </w:rPr>
        <w:t>12.5 hour</w:t>
      </w:r>
      <w:proofErr w:type="gramEnd"/>
      <w:r w:rsidRPr="003E4C10">
        <w:rPr>
          <w:sz w:val="24"/>
          <w:szCs w:val="24"/>
        </w:rPr>
        <w:t xml:space="preserve"> shifts. </w:t>
      </w:r>
      <w:r w:rsidR="00EA5FFA">
        <w:rPr>
          <w:sz w:val="24"/>
          <w:szCs w:val="24"/>
        </w:rPr>
        <w:t xml:space="preserve"> </w:t>
      </w:r>
      <w:r w:rsidRPr="003E4C10">
        <w:rPr>
          <w:sz w:val="24"/>
          <w:szCs w:val="24"/>
        </w:rPr>
        <w:t>Between the 18</w:t>
      </w:r>
      <w:r w:rsidRPr="003E4C10">
        <w:rPr>
          <w:sz w:val="24"/>
          <w:szCs w:val="24"/>
          <w:vertAlign w:val="superscript"/>
        </w:rPr>
        <w:t>th</w:t>
      </w:r>
      <w:r w:rsidRPr="003E4C10">
        <w:rPr>
          <w:sz w:val="24"/>
          <w:szCs w:val="24"/>
        </w:rPr>
        <w:t xml:space="preserve"> April 2021 and </w:t>
      </w:r>
      <w:r w:rsidR="00EA5FFA" w:rsidRPr="003E4C10">
        <w:rPr>
          <w:sz w:val="24"/>
          <w:szCs w:val="24"/>
        </w:rPr>
        <w:t>18</w:t>
      </w:r>
      <w:r w:rsidR="00EA5FFA" w:rsidRPr="003E4C10">
        <w:rPr>
          <w:sz w:val="24"/>
          <w:szCs w:val="24"/>
          <w:vertAlign w:val="superscript"/>
        </w:rPr>
        <w:t>th</w:t>
      </w:r>
      <w:r w:rsidR="00EA5FFA" w:rsidRPr="003E4C10">
        <w:rPr>
          <w:sz w:val="24"/>
          <w:szCs w:val="24"/>
        </w:rPr>
        <w:t xml:space="preserve"> April 2023,</w:t>
      </w:r>
      <w:r w:rsidRPr="003E4C10">
        <w:rPr>
          <w:sz w:val="24"/>
          <w:szCs w:val="24"/>
        </w:rPr>
        <w:t xml:space="preserve"> a total of 2196.05 hours of overtime were worked by the local registered nursing team to maintain patient safety on the ward. </w:t>
      </w:r>
      <w:r w:rsidR="00EA5FFA">
        <w:rPr>
          <w:sz w:val="24"/>
          <w:szCs w:val="24"/>
        </w:rPr>
        <w:t xml:space="preserve"> Reliance on overtime at such a significant demand was not sustainable.  </w:t>
      </w:r>
    </w:p>
    <w:p w14:paraId="2D034B95" w14:textId="1609999B" w:rsidR="0023536B" w:rsidRDefault="0023536B" w:rsidP="0023536B">
      <w:pPr>
        <w:jc w:val="both"/>
        <w:rPr>
          <w:sz w:val="24"/>
          <w:szCs w:val="24"/>
        </w:rPr>
      </w:pPr>
      <w:r w:rsidRPr="003E4C10">
        <w:rPr>
          <w:sz w:val="24"/>
          <w:szCs w:val="24"/>
        </w:rPr>
        <w:t>A further 73.5 hours were picked up by nursing bank staff and a further 644 hours were undertaken by agency nursing staff.</w:t>
      </w:r>
      <w:r w:rsidR="00EA5FFA">
        <w:rPr>
          <w:sz w:val="24"/>
          <w:szCs w:val="24"/>
        </w:rPr>
        <w:t xml:space="preserve"> </w:t>
      </w:r>
      <w:r w:rsidRPr="003E4C10">
        <w:rPr>
          <w:sz w:val="24"/>
          <w:szCs w:val="24"/>
        </w:rPr>
        <w:t xml:space="preserve"> The bank and agency staff were only picked up in the two months prior to the temporary closure of the inpatient ward</w:t>
      </w:r>
      <w:r>
        <w:rPr>
          <w:sz w:val="24"/>
          <w:szCs w:val="24"/>
        </w:rPr>
        <w:t xml:space="preserve">. There were challenges securing agency staff to undertake shifts on </w:t>
      </w:r>
      <w:r w:rsidR="00EA5FFA">
        <w:rPr>
          <w:sz w:val="24"/>
          <w:szCs w:val="24"/>
        </w:rPr>
        <w:t>Dyfi</w:t>
      </w:r>
      <w:r>
        <w:rPr>
          <w:sz w:val="24"/>
          <w:szCs w:val="24"/>
        </w:rPr>
        <w:t xml:space="preserve"> due to the rural location and agency staff would require accommodation</w:t>
      </w:r>
      <w:r w:rsidR="00EA5FFA">
        <w:rPr>
          <w:sz w:val="24"/>
          <w:szCs w:val="24"/>
        </w:rPr>
        <w:t>, creating additional challenges,</w:t>
      </w:r>
      <w:r>
        <w:rPr>
          <w:sz w:val="24"/>
          <w:szCs w:val="24"/>
        </w:rPr>
        <w:t xml:space="preserve"> or they would cancel at short notice due the distance required to travel. </w:t>
      </w:r>
    </w:p>
    <w:p w14:paraId="7CD21D64" w14:textId="23BE8010" w:rsidR="0023536B" w:rsidRDefault="0023536B" w:rsidP="0023536B">
      <w:pPr>
        <w:jc w:val="both"/>
        <w:rPr>
          <w:sz w:val="24"/>
          <w:szCs w:val="24"/>
        </w:rPr>
      </w:pPr>
    </w:p>
    <w:p w14:paraId="5E43ADAB" w14:textId="0A342FFC" w:rsidR="0023536B" w:rsidRPr="004F2073" w:rsidRDefault="0023536B" w:rsidP="0023536B">
      <w:pPr>
        <w:pStyle w:val="Heading4"/>
        <w:rPr>
          <w:i w:val="0"/>
          <w:iCs w:val="0"/>
        </w:rPr>
      </w:pPr>
      <w:bookmarkStart w:id="46" w:name="_Toc208393455"/>
      <w:r w:rsidRPr="004F2073">
        <w:rPr>
          <w:i w:val="0"/>
          <w:iCs w:val="0"/>
        </w:rPr>
        <w:t xml:space="preserve">3.4.1.2 Nursing Workforce Sickness </w:t>
      </w:r>
      <w:bookmarkEnd w:id="46"/>
    </w:p>
    <w:p w14:paraId="0F2183BB" w14:textId="77777777" w:rsidR="0023536B" w:rsidRPr="009C0440" w:rsidRDefault="0023536B" w:rsidP="00F353D9"/>
    <w:p w14:paraId="72775B0F" w14:textId="05680372" w:rsidR="0023536B" w:rsidRDefault="0023536B" w:rsidP="0023536B">
      <w:pPr>
        <w:jc w:val="both"/>
        <w:rPr>
          <w:sz w:val="24"/>
          <w:szCs w:val="24"/>
        </w:rPr>
      </w:pPr>
      <w:r>
        <w:rPr>
          <w:sz w:val="24"/>
          <w:szCs w:val="24"/>
        </w:rPr>
        <w:t xml:space="preserve">In the two years prior to the temporary closure of </w:t>
      </w:r>
      <w:r w:rsidR="00EA5FFA">
        <w:rPr>
          <w:sz w:val="24"/>
          <w:szCs w:val="24"/>
        </w:rPr>
        <w:t>Dyfi ward</w:t>
      </w:r>
      <w:r>
        <w:rPr>
          <w:sz w:val="24"/>
          <w:szCs w:val="24"/>
        </w:rPr>
        <w:t xml:space="preserve"> the sickness rate across the nursing workforce in Tywyn (Inpatient Ward and MIU) remained consistently high. The average sickness absence was 15.99% with the highest sickness rates between December 2021 and March 2021. Whilst the sickness rate had improved mid-August 2022 sickness rates were increasing in early 2023</w:t>
      </w:r>
      <w:r w:rsidR="00EA5FFA">
        <w:rPr>
          <w:sz w:val="24"/>
          <w:szCs w:val="24"/>
        </w:rPr>
        <w:t xml:space="preserve">, </w:t>
      </w:r>
      <w:r>
        <w:rPr>
          <w:sz w:val="24"/>
          <w:szCs w:val="24"/>
        </w:rPr>
        <w:t xml:space="preserve">at 20.89% and 16.01% in March and April 2023. </w:t>
      </w:r>
      <w:r w:rsidR="00EA5FFA">
        <w:rPr>
          <w:sz w:val="24"/>
          <w:szCs w:val="24"/>
        </w:rPr>
        <w:t xml:space="preserve"> </w:t>
      </w:r>
      <w:r>
        <w:rPr>
          <w:sz w:val="24"/>
          <w:szCs w:val="24"/>
        </w:rPr>
        <w:t>The national target for sickness rate is 4.2% per month.</w:t>
      </w:r>
    </w:p>
    <w:p w14:paraId="67ED36AC" w14:textId="77777777" w:rsidR="0023536B" w:rsidRDefault="0023536B" w:rsidP="0023536B">
      <w:pPr>
        <w:jc w:val="both"/>
        <w:rPr>
          <w:sz w:val="24"/>
          <w:szCs w:val="24"/>
        </w:rPr>
      </w:pPr>
    </w:p>
    <w:p w14:paraId="125757CD" w14:textId="77777777" w:rsidR="0023536B" w:rsidRPr="003223FC" w:rsidRDefault="0023536B" w:rsidP="0023536B">
      <w:pPr>
        <w:spacing w:after="0" w:line="276" w:lineRule="auto"/>
        <w:jc w:val="center"/>
        <w:rPr>
          <w:rFonts w:eastAsiaTheme="minorEastAsia" w:cstheme="minorHAnsi"/>
          <w:sz w:val="24"/>
          <w:szCs w:val="24"/>
        </w:rPr>
      </w:pPr>
      <w:r>
        <w:rPr>
          <w:noProof/>
        </w:rPr>
        <w:lastRenderedPageBreak/>
        <w:drawing>
          <wp:inline distT="0" distB="0" distL="0" distR="0" wp14:anchorId="0120781D" wp14:editId="55ACA2BC">
            <wp:extent cx="5866790" cy="2326234"/>
            <wp:effectExtent l="0" t="0" r="635" b="17145"/>
            <wp:docPr id="16" name="Chart 16">
              <a:extLst xmlns:a="http://schemas.openxmlformats.org/drawingml/2006/main">
                <a:ext uri="{FF2B5EF4-FFF2-40B4-BE49-F238E27FC236}">
                  <a16:creationId xmlns:a16="http://schemas.microsoft.com/office/drawing/2014/main" id="{9E17A97E-3DD6-4353-9BC3-D4D7BEBF08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D01BDB" w14:textId="13C764B8" w:rsidR="0023536B" w:rsidRDefault="0023536B" w:rsidP="0023536B">
      <w:pPr>
        <w:spacing w:after="0" w:line="276" w:lineRule="auto"/>
        <w:jc w:val="center"/>
      </w:pPr>
    </w:p>
    <w:p w14:paraId="636F9AC4" w14:textId="03CFF828" w:rsidR="0023536B" w:rsidRDefault="0023536B" w:rsidP="0023536B">
      <w:pPr>
        <w:pStyle w:val="Heading4"/>
      </w:pPr>
      <w:bookmarkStart w:id="47" w:name="_Toc208393456"/>
      <w:r>
        <w:t>3.4.1.3 Nursing Workforce Turnover rate</w:t>
      </w:r>
      <w:bookmarkEnd w:id="47"/>
    </w:p>
    <w:p w14:paraId="5C6FB64D" w14:textId="77777777" w:rsidR="0023536B" w:rsidRPr="009C0440" w:rsidRDefault="0023536B" w:rsidP="00F353D9"/>
    <w:p w14:paraId="77456625" w14:textId="540BB39D" w:rsidR="0023536B" w:rsidRDefault="0023536B" w:rsidP="0023536B">
      <w:pPr>
        <w:jc w:val="both"/>
        <w:rPr>
          <w:rStyle w:val="Strong"/>
          <w:b w:val="0"/>
          <w:bCs w:val="0"/>
        </w:rPr>
      </w:pPr>
      <w:r>
        <w:rPr>
          <w:sz w:val="24"/>
          <w:szCs w:val="24"/>
        </w:rPr>
        <w:t xml:space="preserve">In the two years prior to the temporary closure of the inpatient ward the 12 Month Rolling Turnover rate across the nursing workforce on Dyfi Ward remained consistently high. The average turnover rate was 19.10% with the highest sickness rates between April 2022 and June 2022 which was 34.8%, 33.3% and 33.3% respectively. The turnover rate in the months prior to the temporary closure of the ward increased from 15.5% in January 2023 to 21.6% in April 2023 with further known upcoming vacancies at the time. </w:t>
      </w:r>
      <w:r>
        <w:t>In March 2023 the overall vacancy rate for NHS Wales is 4.5% and the vacancy rate for Tywyn has consistently been above this</w:t>
      </w:r>
      <w:r w:rsidR="00777B9C">
        <w:t>.</w:t>
      </w:r>
    </w:p>
    <w:p w14:paraId="2C636B4B" w14:textId="06D30286" w:rsidR="0023536B" w:rsidRDefault="0023536B" w:rsidP="0023536B">
      <w:pPr>
        <w:jc w:val="both"/>
      </w:pPr>
      <w:r>
        <w:rPr>
          <w:noProof/>
        </w:rPr>
        <w:drawing>
          <wp:inline distT="0" distB="0" distL="0" distR="0" wp14:anchorId="681494A9" wp14:editId="2DA80E32">
            <wp:extent cx="5731510" cy="2271395"/>
            <wp:effectExtent l="0" t="0" r="2540" b="14605"/>
            <wp:docPr id="14" name="Chart 14">
              <a:extLst xmlns:a="http://schemas.openxmlformats.org/drawingml/2006/main">
                <a:ext uri="{FF2B5EF4-FFF2-40B4-BE49-F238E27FC236}">
                  <a16:creationId xmlns:a16="http://schemas.microsoft.com/office/drawing/2014/main" id="{BFF9CDF9-2352-49B8-AFFE-DB5204D022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C19E249" w14:textId="77777777" w:rsidR="00D93744" w:rsidRPr="003223FC" w:rsidRDefault="00D93744" w:rsidP="003223FC">
      <w:pPr>
        <w:spacing w:line="276" w:lineRule="auto"/>
        <w:jc w:val="both"/>
        <w:rPr>
          <w:rFonts w:cstheme="minorHAnsi"/>
          <w:sz w:val="24"/>
          <w:szCs w:val="24"/>
        </w:rPr>
      </w:pPr>
    </w:p>
    <w:p w14:paraId="380AF73E" w14:textId="77777777" w:rsidR="00134071" w:rsidRPr="003223FC" w:rsidRDefault="00134071" w:rsidP="00D93744">
      <w:pPr>
        <w:pStyle w:val="Heading3"/>
      </w:pPr>
      <w:bookmarkStart w:id="48" w:name="_Toc208393457"/>
      <w:r w:rsidRPr="003223FC">
        <w:t>3.4.</w:t>
      </w:r>
      <w:r w:rsidR="003817E4" w:rsidRPr="003223FC">
        <w:t>2</w:t>
      </w:r>
      <w:r w:rsidRPr="003223FC">
        <w:t xml:space="preserve"> Medical Workforce</w:t>
      </w:r>
      <w:bookmarkEnd w:id="48"/>
    </w:p>
    <w:p w14:paraId="17BBCE95" w14:textId="77777777" w:rsidR="00781613" w:rsidRPr="003223FC" w:rsidRDefault="00781613" w:rsidP="003223FC">
      <w:pPr>
        <w:jc w:val="both"/>
        <w:rPr>
          <w:rFonts w:cstheme="minorHAnsi"/>
        </w:rPr>
      </w:pPr>
    </w:p>
    <w:p w14:paraId="1AF0E16E" w14:textId="62B01378" w:rsidR="00781613" w:rsidRPr="003223FC" w:rsidRDefault="00DB4F97" w:rsidP="003223FC">
      <w:pPr>
        <w:spacing w:line="276" w:lineRule="auto"/>
        <w:jc w:val="both"/>
        <w:rPr>
          <w:rFonts w:cstheme="minorHAnsi"/>
          <w:sz w:val="24"/>
          <w:szCs w:val="24"/>
        </w:rPr>
      </w:pPr>
      <w:r w:rsidRPr="003223FC">
        <w:rPr>
          <w:rFonts w:cstheme="minorHAnsi"/>
          <w:sz w:val="24"/>
          <w:szCs w:val="24"/>
        </w:rPr>
        <w:t xml:space="preserve">Medical </w:t>
      </w:r>
      <w:r w:rsidR="4F08B207" w:rsidRPr="003223FC">
        <w:rPr>
          <w:rFonts w:cstheme="minorHAnsi"/>
          <w:sz w:val="24"/>
          <w:szCs w:val="24"/>
        </w:rPr>
        <w:t>o</w:t>
      </w:r>
      <w:r w:rsidR="00BD7569" w:rsidRPr="003223FC">
        <w:rPr>
          <w:rFonts w:cstheme="minorHAnsi"/>
          <w:sz w:val="24"/>
          <w:szCs w:val="24"/>
        </w:rPr>
        <w:t xml:space="preserve">versight to the inpatient ward at the Community Hospital during the </w:t>
      </w:r>
      <w:r w:rsidR="00A234FC" w:rsidRPr="003223FC">
        <w:rPr>
          <w:rFonts w:cstheme="minorHAnsi"/>
          <w:sz w:val="24"/>
          <w:szCs w:val="24"/>
        </w:rPr>
        <w:t>specified</w:t>
      </w:r>
      <w:r w:rsidR="00BD7569" w:rsidRPr="003223FC">
        <w:rPr>
          <w:rFonts w:cstheme="minorHAnsi"/>
          <w:sz w:val="24"/>
          <w:szCs w:val="24"/>
        </w:rPr>
        <w:t xml:space="preserve"> GMS core hours was provided by th</w:t>
      </w:r>
      <w:r w:rsidR="00A93729" w:rsidRPr="003223FC">
        <w:rPr>
          <w:rFonts w:cstheme="minorHAnsi"/>
          <w:sz w:val="24"/>
          <w:szCs w:val="24"/>
        </w:rPr>
        <w:t xml:space="preserve">e Dolgellau GP Surgery under the bed contract with out of hours medical input being provided via the GP Out of Hours service where required. </w:t>
      </w:r>
      <w:r w:rsidR="00A234FC" w:rsidRPr="003223FC">
        <w:rPr>
          <w:rFonts w:cstheme="minorHAnsi"/>
          <w:sz w:val="24"/>
          <w:szCs w:val="24"/>
        </w:rPr>
        <w:t>A clinical lead was in place for the ward</w:t>
      </w:r>
      <w:r w:rsidR="006A0DA1" w:rsidRPr="003223FC">
        <w:rPr>
          <w:rFonts w:cstheme="minorHAnsi"/>
          <w:sz w:val="24"/>
          <w:szCs w:val="24"/>
        </w:rPr>
        <w:t xml:space="preserve"> to </w:t>
      </w:r>
      <w:r w:rsidR="000F260A" w:rsidRPr="003223FC">
        <w:rPr>
          <w:rFonts w:cstheme="minorHAnsi"/>
          <w:sz w:val="24"/>
          <w:szCs w:val="24"/>
        </w:rPr>
        <w:t>provide</w:t>
      </w:r>
      <w:r w:rsidR="006A0DA1" w:rsidRPr="003223FC">
        <w:rPr>
          <w:rFonts w:cstheme="minorHAnsi"/>
          <w:sz w:val="24"/>
          <w:szCs w:val="24"/>
        </w:rPr>
        <w:t xml:space="preserve"> </w:t>
      </w:r>
      <w:r w:rsidR="00777B9C">
        <w:rPr>
          <w:rFonts w:cstheme="minorHAnsi"/>
          <w:sz w:val="24"/>
          <w:szCs w:val="24"/>
        </w:rPr>
        <w:t xml:space="preserve">medical </w:t>
      </w:r>
      <w:r w:rsidR="006A0DA1" w:rsidRPr="003223FC">
        <w:rPr>
          <w:rFonts w:cstheme="minorHAnsi"/>
          <w:sz w:val="24"/>
          <w:szCs w:val="24"/>
        </w:rPr>
        <w:t xml:space="preserve">leadership </w:t>
      </w:r>
      <w:r w:rsidR="000F260A" w:rsidRPr="003223FC">
        <w:rPr>
          <w:rFonts w:cstheme="minorHAnsi"/>
          <w:sz w:val="24"/>
          <w:szCs w:val="24"/>
        </w:rPr>
        <w:t xml:space="preserve">in terms of care provision, service </w:t>
      </w:r>
      <w:r w:rsidR="000F260A" w:rsidRPr="003223FC">
        <w:rPr>
          <w:rFonts w:cstheme="minorHAnsi"/>
          <w:sz w:val="24"/>
          <w:szCs w:val="24"/>
        </w:rPr>
        <w:lastRenderedPageBreak/>
        <w:t xml:space="preserve">development, clinical governance matters, as well as to provide mentorship, </w:t>
      </w:r>
      <w:r w:rsidR="5D68130E" w:rsidRPr="003223FC">
        <w:rPr>
          <w:rFonts w:cstheme="minorHAnsi"/>
          <w:sz w:val="24"/>
          <w:szCs w:val="24"/>
        </w:rPr>
        <w:t>guidance,</w:t>
      </w:r>
      <w:r w:rsidR="000F260A" w:rsidRPr="003223FC">
        <w:rPr>
          <w:rFonts w:cstheme="minorHAnsi"/>
          <w:sz w:val="24"/>
          <w:szCs w:val="24"/>
        </w:rPr>
        <w:t xml:space="preserve"> and support to staff working within the community hospital.</w:t>
      </w:r>
    </w:p>
    <w:p w14:paraId="2604EE63" w14:textId="77777777" w:rsidR="000F260A" w:rsidRPr="003223FC" w:rsidRDefault="000F260A" w:rsidP="003223FC">
      <w:pPr>
        <w:spacing w:line="276" w:lineRule="auto"/>
        <w:jc w:val="both"/>
        <w:rPr>
          <w:rFonts w:cstheme="minorHAnsi"/>
          <w:sz w:val="24"/>
          <w:szCs w:val="24"/>
        </w:rPr>
      </w:pPr>
      <w:r w:rsidRPr="003223FC">
        <w:rPr>
          <w:rFonts w:cstheme="minorHAnsi"/>
          <w:sz w:val="24"/>
          <w:szCs w:val="24"/>
        </w:rPr>
        <w:t xml:space="preserve">In the interim whilst the inpatient ward at Tywyn Hospital </w:t>
      </w:r>
      <w:r w:rsidR="00B32885" w:rsidRPr="003223FC">
        <w:rPr>
          <w:rFonts w:cstheme="minorHAnsi"/>
          <w:sz w:val="24"/>
          <w:szCs w:val="24"/>
        </w:rPr>
        <w:t xml:space="preserve">is closed, </w:t>
      </w:r>
      <w:r w:rsidRPr="003223FC">
        <w:rPr>
          <w:rFonts w:cstheme="minorHAnsi"/>
          <w:sz w:val="24"/>
          <w:szCs w:val="24"/>
        </w:rPr>
        <w:t>the Dolgellau GP Surgery continue</w:t>
      </w:r>
      <w:r w:rsidR="00B32885" w:rsidRPr="003223FC">
        <w:rPr>
          <w:rFonts w:cstheme="minorHAnsi"/>
          <w:sz w:val="24"/>
          <w:szCs w:val="24"/>
        </w:rPr>
        <w:t>s</w:t>
      </w:r>
      <w:r w:rsidRPr="003223FC">
        <w:rPr>
          <w:rFonts w:cstheme="minorHAnsi"/>
          <w:sz w:val="24"/>
          <w:szCs w:val="24"/>
        </w:rPr>
        <w:t xml:space="preserve"> to deliver medical input to patient care for those admitted to Dolgellau Hospital from Tywyn and the surrounding area. </w:t>
      </w:r>
    </w:p>
    <w:p w14:paraId="263A1300" w14:textId="77777777" w:rsidR="00BB3C57" w:rsidRPr="003223FC" w:rsidRDefault="00BB3C57" w:rsidP="003223FC">
      <w:pPr>
        <w:jc w:val="both"/>
        <w:rPr>
          <w:rFonts w:cstheme="minorHAnsi"/>
        </w:rPr>
      </w:pPr>
    </w:p>
    <w:p w14:paraId="1CF7A1F9" w14:textId="77777777" w:rsidR="00134071" w:rsidRPr="003223FC" w:rsidRDefault="00134071" w:rsidP="00D93744">
      <w:pPr>
        <w:pStyle w:val="Heading3"/>
      </w:pPr>
      <w:bookmarkStart w:id="49" w:name="_Toc208393458"/>
      <w:r w:rsidRPr="003223FC">
        <w:t>3.4.</w:t>
      </w:r>
      <w:r w:rsidR="003817E4" w:rsidRPr="003223FC">
        <w:t>3 Therapies Workforce</w:t>
      </w:r>
      <w:bookmarkEnd w:id="49"/>
    </w:p>
    <w:p w14:paraId="630D7F0F" w14:textId="77777777" w:rsidR="006A6F12" w:rsidRPr="003223FC" w:rsidRDefault="006A6F12" w:rsidP="003223FC">
      <w:pPr>
        <w:jc w:val="both"/>
        <w:rPr>
          <w:rFonts w:cstheme="minorHAnsi"/>
          <w:sz w:val="24"/>
          <w:szCs w:val="24"/>
        </w:rPr>
      </w:pPr>
    </w:p>
    <w:p w14:paraId="17D045BB" w14:textId="146DBEE0" w:rsidR="006A6F12" w:rsidRPr="003223FC" w:rsidRDefault="006A6F12" w:rsidP="003223FC">
      <w:pPr>
        <w:spacing w:line="276" w:lineRule="auto"/>
        <w:jc w:val="both"/>
        <w:rPr>
          <w:rFonts w:cstheme="minorHAnsi"/>
          <w:sz w:val="24"/>
          <w:szCs w:val="24"/>
        </w:rPr>
      </w:pPr>
      <w:r w:rsidRPr="003223FC">
        <w:rPr>
          <w:rFonts w:cstheme="minorHAnsi"/>
          <w:sz w:val="24"/>
          <w:szCs w:val="24"/>
        </w:rPr>
        <w:t xml:space="preserve">Prior to the </w:t>
      </w:r>
      <w:r w:rsidR="009B3248" w:rsidRPr="003223FC">
        <w:rPr>
          <w:rFonts w:cstheme="minorHAnsi"/>
          <w:sz w:val="24"/>
          <w:szCs w:val="24"/>
        </w:rPr>
        <w:t xml:space="preserve">temporary </w:t>
      </w:r>
      <w:r w:rsidRPr="003223FC">
        <w:rPr>
          <w:rFonts w:cstheme="minorHAnsi"/>
          <w:sz w:val="24"/>
          <w:szCs w:val="24"/>
        </w:rPr>
        <w:t xml:space="preserve">closure of Dyfi ward, Physiotherapists and Occupational Therapists worked across both Tywyn and Dolgellau inpatient wards. </w:t>
      </w:r>
      <w:r w:rsidR="00763736" w:rsidRPr="003223FC">
        <w:rPr>
          <w:rFonts w:cstheme="minorHAnsi"/>
          <w:sz w:val="24"/>
          <w:szCs w:val="24"/>
        </w:rPr>
        <w:t xml:space="preserve">This requires travel between sites and reduces the time available for direct clinical care which can impact patient length of stay and outcomes. </w:t>
      </w:r>
      <w:r w:rsidRPr="003223FC">
        <w:rPr>
          <w:rFonts w:cstheme="minorHAnsi"/>
          <w:sz w:val="24"/>
          <w:szCs w:val="24"/>
        </w:rPr>
        <w:t>Since the temporary closure of Dyfi ward, therapy staff have been able to provide increased levels of therapy support to patients improving their rehabilitation and recovery, and reducing the time needed for patients to remain in hospital.</w:t>
      </w:r>
      <w:r w:rsidR="001A4348">
        <w:rPr>
          <w:rFonts w:cstheme="minorHAnsi"/>
          <w:sz w:val="24"/>
          <w:szCs w:val="24"/>
        </w:rPr>
        <w:t xml:space="preserve"> The </w:t>
      </w:r>
      <w:proofErr w:type="spellStart"/>
      <w:r w:rsidR="001A4348">
        <w:rPr>
          <w:rFonts w:cstheme="minorHAnsi"/>
          <w:sz w:val="24"/>
          <w:szCs w:val="24"/>
        </w:rPr>
        <w:t>AvLOS</w:t>
      </w:r>
      <w:proofErr w:type="spellEnd"/>
      <w:r w:rsidR="001A4348">
        <w:rPr>
          <w:rFonts w:cstheme="minorHAnsi"/>
          <w:sz w:val="24"/>
          <w:szCs w:val="24"/>
        </w:rPr>
        <w:t xml:space="preserve"> for patients in Dolgellau Hospital in 2022/23 was 35.05 and this has reduced to 25.49 as at the 31</w:t>
      </w:r>
      <w:r w:rsidR="001A4348" w:rsidRPr="00777B9C">
        <w:rPr>
          <w:rFonts w:cstheme="minorHAnsi"/>
          <w:sz w:val="24"/>
          <w:szCs w:val="24"/>
          <w:vertAlign w:val="superscript"/>
        </w:rPr>
        <w:t>st</w:t>
      </w:r>
      <w:r w:rsidR="001A4348">
        <w:rPr>
          <w:rFonts w:cstheme="minorHAnsi"/>
          <w:sz w:val="24"/>
          <w:szCs w:val="24"/>
        </w:rPr>
        <w:t xml:space="preserve"> July 2025. </w:t>
      </w:r>
    </w:p>
    <w:p w14:paraId="0B12A193" w14:textId="77777777" w:rsidR="004F2073" w:rsidRPr="004F2073" w:rsidRDefault="004F2073" w:rsidP="004F2073"/>
    <w:p w14:paraId="78B4A332" w14:textId="77777777" w:rsidR="00E50045" w:rsidRPr="00D93744" w:rsidRDefault="00E50045" w:rsidP="00D93744">
      <w:pPr>
        <w:pStyle w:val="Heading3"/>
        <w:rPr>
          <w:color w:val="2E74B5" w:themeColor="accent5" w:themeShade="BF"/>
        </w:rPr>
      </w:pPr>
      <w:bookmarkStart w:id="50" w:name="_Toc208393459"/>
      <w:r w:rsidRPr="00D93744">
        <w:rPr>
          <w:color w:val="2E74B5" w:themeColor="accent5" w:themeShade="BF"/>
        </w:rPr>
        <w:t>3.4.4 Pharmacy</w:t>
      </w:r>
      <w:bookmarkEnd w:id="50"/>
    </w:p>
    <w:p w14:paraId="44E5B298" w14:textId="77777777" w:rsidR="00535915" w:rsidRPr="003223FC" w:rsidRDefault="00535915" w:rsidP="003223FC">
      <w:pPr>
        <w:jc w:val="both"/>
        <w:rPr>
          <w:rFonts w:cstheme="minorHAnsi"/>
        </w:rPr>
      </w:pPr>
    </w:p>
    <w:p w14:paraId="3B014DC1" w14:textId="77777777" w:rsidR="00A42F76" w:rsidRPr="003223FC" w:rsidRDefault="00A42F76" w:rsidP="003223FC">
      <w:pPr>
        <w:spacing w:line="276" w:lineRule="auto"/>
        <w:jc w:val="both"/>
        <w:rPr>
          <w:rFonts w:cstheme="minorHAnsi"/>
          <w:sz w:val="24"/>
          <w:szCs w:val="24"/>
        </w:rPr>
      </w:pPr>
      <w:r w:rsidRPr="003223FC">
        <w:rPr>
          <w:rFonts w:cstheme="minorHAnsi"/>
          <w:sz w:val="24"/>
          <w:szCs w:val="24"/>
        </w:rPr>
        <w:t xml:space="preserve">Pharmacy staff are required to work across both Tywyn and Dolgellau sites with travel time impacting time spent on </w:t>
      </w:r>
      <w:r w:rsidR="3CC58516" w:rsidRPr="003223FC">
        <w:rPr>
          <w:rFonts w:cstheme="minorHAnsi"/>
          <w:sz w:val="24"/>
          <w:szCs w:val="24"/>
        </w:rPr>
        <w:t>direct clinical</w:t>
      </w:r>
      <w:r w:rsidRPr="003223FC">
        <w:rPr>
          <w:rFonts w:cstheme="minorHAnsi"/>
          <w:sz w:val="24"/>
          <w:szCs w:val="24"/>
        </w:rPr>
        <w:t xml:space="preserve"> care. Since the temporary closure of the inpatient wards this resource has been consolidated at Dolgellau Hospital leading to improved patient outcomes and experience.</w:t>
      </w:r>
    </w:p>
    <w:p w14:paraId="3C10CB77" w14:textId="77777777" w:rsidR="009B3248" w:rsidRPr="003223FC" w:rsidRDefault="009B3248" w:rsidP="003223FC">
      <w:pPr>
        <w:jc w:val="both"/>
        <w:rPr>
          <w:rFonts w:cstheme="minorHAnsi"/>
        </w:rPr>
      </w:pPr>
    </w:p>
    <w:p w14:paraId="6B5A72B6" w14:textId="77777777" w:rsidR="00EB77FF" w:rsidRPr="003223FC" w:rsidRDefault="00FD7DD6" w:rsidP="00D93744">
      <w:pPr>
        <w:pStyle w:val="Heading3"/>
      </w:pPr>
      <w:bookmarkStart w:id="51" w:name="_Toc208393460"/>
      <w:r w:rsidRPr="003223FC">
        <w:t>3.4.</w:t>
      </w:r>
      <w:r w:rsidR="00A42F76" w:rsidRPr="003223FC">
        <w:t>5</w:t>
      </w:r>
      <w:r w:rsidRPr="003223FC">
        <w:t xml:space="preserve"> </w:t>
      </w:r>
      <w:r w:rsidR="00D51246" w:rsidRPr="003223FC">
        <w:t xml:space="preserve">Recruitment </w:t>
      </w:r>
      <w:r w:rsidR="00F77962" w:rsidRPr="003223FC">
        <w:t>and Retention</w:t>
      </w:r>
      <w:bookmarkEnd w:id="51"/>
      <w:r w:rsidR="00EB77FF" w:rsidRPr="003223FC">
        <w:t xml:space="preserve"> </w:t>
      </w:r>
    </w:p>
    <w:p w14:paraId="07EFB232" w14:textId="77777777" w:rsidR="00EC057E" w:rsidRPr="003223FC" w:rsidRDefault="00EC057E" w:rsidP="003223FC">
      <w:pPr>
        <w:jc w:val="both"/>
        <w:rPr>
          <w:rFonts w:cstheme="minorHAnsi"/>
        </w:rPr>
      </w:pPr>
    </w:p>
    <w:p w14:paraId="1193E83B" w14:textId="099D5B60" w:rsidR="00140C06" w:rsidRPr="003223FC" w:rsidRDefault="00140C06" w:rsidP="003223FC">
      <w:pPr>
        <w:spacing w:line="276" w:lineRule="auto"/>
        <w:jc w:val="both"/>
        <w:rPr>
          <w:rFonts w:cstheme="minorHAnsi"/>
          <w:color w:val="FF0000"/>
          <w:sz w:val="24"/>
          <w:szCs w:val="24"/>
        </w:rPr>
      </w:pPr>
      <w:r w:rsidRPr="003223FC">
        <w:rPr>
          <w:rFonts w:cstheme="minorHAnsi"/>
          <w:sz w:val="24"/>
          <w:szCs w:val="24"/>
        </w:rPr>
        <w:t>At the time of the decision to temporarily close Dyfi ward, there w</w:t>
      </w:r>
      <w:r w:rsidR="0023536B">
        <w:rPr>
          <w:rFonts w:cstheme="minorHAnsi"/>
          <w:sz w:val="24"/>
          <w:szCs w:val="24"/>
        </w:rPr>
        <w:t xml:space="preserve">ere a number of vacancies within the nursing team including </w:t>
      </w:r>
      <w:r w:rsidR="00777B9C">
        <w:rPr>
          <w:rFonts w:cstheme="minorHAnsi"/>
          <w:sz w:val="24"/>
          <w:szCs w:val="24"/>
        </w:rPr>
        <w:t>4</w:t>
      </w:r>
      <w:r w:rsidR="00777B9C" w:rsidRPr="003223FC">
        <w:rPr>
          <w:rFonts w:cstheme="minorHAnsi"/>
          <w:sz w:val="24"/>
          <w:szCs w:val="24"/>
        </w:rPr>
        <w:t xml:space="preserve"> </w:t>
      </w:r>
      <w:r w:rsidRPr="003223FC">
        <w:rPr>
          <w:rFonts w:cstheme="minorHAnsi"/>
          <w:sz w:val="24"/>
          <w:szCs w:val="24"/>
        </w:rPr>
        <w:t xml:space="preserve">Band 5 registered nurses, </w:t>
      </w:r>
      <w:r w:rsidR="00777B9C">
        <w:rPr>
          <w:rFonts w:cstheme="minorHAnsi"/>
          <w:sz w:val="24"/>
          <w:szCs w:val="24"/>
        </w:rPr>
        <w:t>1</w:t>
      </w:r>
      <w:r w:rsidR="00777B9C" w:rsidRPr="003223FC">
        <w:rPr>
          <w:rFonts w:cstheme="minorHAnsi"/>
          <w:sz w:val="24"/>
          <w:szCs w:val="24"/>
        </w:rPr>
        <w:t xml:space="preserve"> </w:t>
      </w:r>
      <w:r w:rsidRPr="003223FC">
        <w:rPr>
          <w:rFonts w:cstheme="minorHAnsi"/>
          <w:sz w:val="24"/>
          <w:szCs w:val="24"/>
        </w:rPr>
        <w:t xml:space="preserve">Band 6 Deputy Ward Manager and </w:t>
      </w:r>
      <w:r w:rsidR="00777B9C">
        <w:rPr>
          <w:rFonts w:cstheme="minorHAnsi"/>
          <w:sz w:val="24"/>
          <w:szCs w:val="24"/>
        </w:rPr>
        <w:t>1</w:t>
      </w:r>
      <w:r w:rsidRPr="003223FC">
        <w:rPr>
          <w:rFonts w:cstheme="minorHAnsi"/>
          <w:sz w:val="24"/>
          <w:szCs w:val="24"/>
        </w:rPr>
        <w:t xml:space="preserve">Band 7 Ward Manager post.  </w:t>
      </w:r>
    </w:p>
    <w:p w14:paraId="7240DE85" w14:textId="18B9CACF" w:rsidR="00140C06" w:rsidRPr="003223FC" w:rsidRDefault="00140C06" w:rsidP="003223FC">
      <w:pPr>
        <w:spacing w:line="276" w:lineRule="auto"/>
        <w:jc w:val="both"/>
        <w:rPr>
          <w:rFonts w:cstheme="minorHAnsi"/>
          <w:sz w:val="24"/>
          <w:szCs w:val="24"/>
        </w:rPr>
      </w:pPr>
      <w:r w:rsidRPr="003223FC">
        <w:rPr>
          <w:rFonts w:cstheme="minorHAnsi"/>
          <w:sz w:val="24"/>
          <w:szCs w:val="24"/>
        </w:rPr>
        <w:t xml:space="preserve">Adverts were placed via NHS jobs, with many attempts not successful in attracting any appropriately </w:t>
      </w:r>
      <w:r w:rsidR="00777B9C">
        <w:rPr>
          <w:rFonts w:cstheme="minorHAnsi"/>
          <w:sz w:val="24"/>
          <w:szCs w:val="24"/>
        </w:rPr>
        <w:t xml:space="preserve">registered </w:t>
      </w:r>
      <w:r w:rsidRPr="003223FC">
        <w:rPr>
          <w:rFonts w:cstheme="minorHAnsi"/>
          <w:sz w:val="24"/>
          <w:szCs w:val="24"/>
        </w:rPr>
        <w:t>applicants. Further targeted recruitment drives through social media aimed at attracting health professionals to relocate from out of area were unsuccessful.</w:t>
      </w:r>
    </w:p>
    <w:p w14:paraId="3DA59245" w14:textId="77777777" w:rsidR="00140C06" w:rsidRPr="003223FC" w:rsidRDefault="00140C06" w:rsidP="003223FC">
      <w:pPr>
        <w:spacing w:line="276" w:lineRule="auto"/>
        <w:jc w:val="both"/>
        <w:rPr>
          <w:rFonts w:cstheme="minorHAnsi"/>
          <w:i/>
          <w:iCs/>
          <w:color w:val="FF0000"/>
          <w:sz w:val="24"/>
          <w:szCs w:val="24"/>
        </w:rPr>
      </w:pPr>
      <w:r w:rsidRPr="003223FC">
        <w:rPr>
          <w:rFonts w:cstheme="minorHAnsi"/>
          <w:sz w:val="24"/>
          <w:szCs w:val="24"/>
        </w:rPr>
        <w:t xml:space="preserve">Large banners have been erected and flyers distributed around the Tywyn area to promote working in the area and for the </w:t>
      </w:r>
      <w:r w:rsidR="00FC2052" w:rsidRPr="003223FC">
        <w:rPr>
          <w:rFonts w:cstheme="minorHAnsi"/>
          <w:sz w:val="24"/>
          <w:szCs w:val="24"/>
        </w:rPr>
        <w:t>H</w:t>
      </w:r>
      <w:r w:rsidRPr="003223FC">
        <w:rPr>
          <w:rFonts w:cstheme="minorHAnsi"/>
          <w:sz w:val="24"/>
          <w:szCs w:val="24"/>
        </w:rPr>
        <w:t xml:space="preserve">ealth </w:t>
      </w:r>
      <w:r w:rsidR="00FC2052" w:rsidRPr="003223FC">
        <w:rPr>
          <w:rFonts w:cstheme="minorHAnsi"/>
          <w:sz w:val="24"/>
          <w:szCs w:val="24"/>
        </w:rPr>
        <w:t>B</w:t>
      </w:r>
      <w:r w:rsidRPr="003223FC">
        <w:rPr>
          <w:rFonts w:cstheme="minorHAnsi"/>
          <w:sz w:val="24"/>
          <w:szCs w:val="24"/>
        </w:rPr>
        <w:t>oard</w:t>
      </w:r>
      <w:r w:rsidR="37591CDE" w:rsidRPr="003223FC">
        <w:rPr>
          <w:rFonts w:cstheme="minorHAnsi"/>
          <w:sz w:val="24"/>
          <w:szCs w:val="24"/>
        </w:rPr>
        <w:t xml:space="preserve">. </w:t>
      </w:r>
      <w:r w:rsidRPr="003223FC">
        <w:rPr>
          <w:rFonts w:cstheme="minorHAnsi"/>
          <w:sz w:val="24"/>
          <w:szCs w:val="24"/>
        </w:rPr>
        <w:t>Local events and venues of high footfall were targeted</w:t>
      </w:r>
      <w:r w:rsidR="00FC2052" w:rsidRPr="003223FC">
        <w:rPr>
          <w:rFonts w:cstheme="minorHAnsi"/>
          <w:sz w:val="24"/>
          <w:szCs w:val="24"/>
        </w:rPr>
        <w:t>,</w:t>
      </w:r>
      <w:r w:rsidRPr="003223FC">
        <w:rPr>
          <w:rFonts w:cstheme="minorHAnsi"/>
          <w:sz w:val="24"/>
          <w:szCs w:val="24"/>
        </w:rPr>
        <w:t xml:space="preserve"> </w:t>
      </w:r>
      <w:bookmarkStart w:id="52" w:name="_Int_PzmIpX03"/>
      <w:r w:rsidRPr="003223FC">
        <w:rPr>
          <w:rFonts w:cstheme="minorHAnsi"/>
          <w:sz w:val="24"/>
          <w:szCs w:val="24"/>
        </w:rPr>
        <w:t>in particular during</w:t>
      </w:r>
      <w:bookmarkEnd w:id="52"/>
      <w:r w:rsidRPr="003223FC">
        <w:rPr>
          <w:rFonts w:cstheme="minorHAnsi"/>
          <w:sz w:val="24"/>
          <w:szCs w:val="24"/>
        </w:rPr>
        <w:t xml:space="preserve"> peak visitor season. </w:t>
      </w:r>
    </w:p>
    <w:p w14:paraId="13E947F2" w14:textId="2AA6173B" w:rsidR="00140C06" w:rsidRPr="003223FC" w:rsidRDefault="00140C06" w:rsidP="003223FC">
      <w:pPr>
        <w:spacing w:line="276" w:lineRule="auto"/>
        <w:jc w:val="both"/>
        <w:rPr>
          <w:rFonts w:cstheme="minorHAnsi"/>
          <w:sz w:val="24"/>
          <w:szCs w:val="24"/>
        </w:rPr>
      </w:pPr>
      <w:r w:rsidRPr="003223FC">
        <w:rPr>
          <w:rFonts w:cstheme="minorHAnsi"/>
          <w:sz w:val="24"/>
          <w:szCs w:val="24"/>
        </w:rPr>
        <w:lastRenderedPageBreak/>
        <w:t>Opportunities to network with schools and universities have been maximised with attendance at the local school careers fair as well as forging links with Aberystwyth University and the new School of Nursing</w:t>
      </w:r>
      <w:r w:rsidR="5D119ED2" w:rsidRPr="003223FC">
        <w:rPr>
          <w:rFonts w:cstheme="minorHAnsi"/>
          <w:sz w:val="24"/>
          <w:szCs w:val="24"/>
        </w:rPr>
        <w:t xml:space="preserve">. </w:t>
      </w:r>
      <w:r w:rsidRPr="003223FC">
        <w:rPr>
          <w:rFonts w:cstheme="minorHAnsi"/>
          <w:sz w:val="24"/>
          <w:szCs w:val="24"/>
        </w:rPr>
        <w:t xml:space="preserve">Placements for student nurses are being offered to gain experience across our community services, both </w:t>
      </w:r>
      <w:proofErr w:type="gramStart"/>
      <w:r w:rsidR="003F7130" w:rsidRPr="003223FC">
        <w:rPr>
          <w:rFonts w:cstheme="minorHAnsi"/>
          <w:sz w:val="24"/>
          <w:szCs w:val="24"/>
        </w:rPr>
        <w:t>ward</w:t>
      </w:r>
      <w:proofErr w:type="gramEnd"/>
      <w:r w:rsidRPr="003223FC">
        <w:rPr>
          <w:rFonts w:cstheme="minorHAnsi"/>
          <w:sz w:val="24"/>
          <w:szCs w:val="24"/>
        </w:rPr>
        <w:t xml:space="preserve"> based and in community settings.</w:t>
      </w:r>
    </w:p>
    <w:p w14:paraId="7779D173" w14:textId="71237FA6" w:rsidR="00EB77FF" w:rsidRPr="003223FC" w:rsidRDefault="00140C06" w:rsidP="003223FC">
      <w:pPr>
        <w:spacing w:line="276" w:lineRule="auto"/>
        <w:jc w:val="both"/>
        <w:rPr>
          <w:rFonts w:cstheme="minorHAnsi"/>
          <w:sz w:val="24"/>
          <w:szCs w:val="24"/>
        </w:rPr>
      </w:pPr>
      <w:r w:rsidRPr="003223FC">
        <w:rPr>
          <w:rFonts w:cstheme="minorHAnsi"/>
          <w:sz w:val="24"/>
          <w:szCs w:val="24"/>
        </w:rPr>
        <w:t>Continued progress</w:t>
      </w:r>
      <w:r w:rsidR="00E3485E" w:rsidRPr="003223FC">
        <w:rPr>
          <w:rFonts w:cstheme="minorHAnsi"/>
          <w:sz w:val="24"/>
          <w:szCs w:val="24"/>
        </w:rPr>
        <w:t xml:space="preserve"> has been made in terms of recruitment </w:t>
      </w:r>
      <w:r w:rsidR="007A151F" w:rsidRPr="003223FC">
        <w:rPr>
          <w:rFonts w:cstheme="minorHAnsi"/>
          <w:sz w:val="24"/>
          <w:szCs w:val="24"/>
        </w:rPr>
        <w:t xml:space="preserve">to the nursing team within Tywyn Hospital and the staffing situation has </w:t>
      </w:r>
      <w:r w:rsidR="000F7762" w:rsidRPr="003223FC">
        <w:rPr>
          <w:rFonts w:cstheme="minorHAnsi"/>
          <w:sz w:val="24"/>
          <w:szCs w:val="24"/>
        </w:rPr>
        <w:t>improved</w:t>
      </w:r>
      <w:r w:rsidR="007A151F" w:rsidRPr="003223FC">
        <w:rPr>
          <w:rFonts w:cstheme="minorHAnsi"/>
          <w:sz w:val="24"/>
          <w:szCs w:val="24"/>
        </w:rPr>
        <w:t>.</w:t>
      </w:r>
      <w:r w:rsidR="00A66BC2" w:rsidRPr="003223FC">
        <w:rPr>
          <w:rFonts w:cstheme="minorHAnsi"/>
          <w:sz w:val="24"/>
          <w:szCs w:val="24"/>
        </w:rPr>
        <w:t xml:space="preserve"> </w:t>
      </w:r>
      <w:r w:rsidR="00EB77FF" w:rsidRPr="003223FC">
        <w:rPr>
          <w:rFonts w:cstheme="minorHAnsi"/>
          <w:sz w:val="24"/>
          <w:szCs w:val="24"/>
        </w:rPr>
        <w:t xml:space="preserve">A Ward Manager and </w:t>
      </w:r>
      <w:r w:rsidR="00777B9C">
        <w:rPr>
          <w:rFonts w:cstheme="minorHAnsi"/>
          <w:sz w:val="24"/>
          <w:szCs w:val="24"/>
        </w:rPr>
        <w:t>5</w:t>
      </w:r>
      <w:r w:rsidR="00777B9C" w:rsidRPr="003223FC">
        <w:rPr>
          <w:rFonts w:cstheme="minorHAnsi"/>
          <w:sz w:val="24"/>
          <w:szCs w:val="24"/>
        </w:rPr>
        <w:t xml:space="preserve"> </w:t>
      </w:r>
      <w:r w:rsidR="00EB77FF" w:rsidRPr="003223FC">
        <w:rPr>
          <w:rFonts w:cstheme="minorHAnsi"/>
          <w:sz w:val="24"/>
          <w:szCs w:val="24"/>
        </w:rPr>
        <w:t>registered nurses have been appointed (4 x internationa</w:t>
      </w:r>
      <w:r w:rsidR="00777B9C">
        <w:rPr>
          <w:rFonts w:cstheme="minorHAnsi"/>
          <w:sz w:val="24"/>
          <w:szCs w:val="24"/>
        </w:rPr>
        <w:t xml:space="preserve">lly </w:t>
      </w:r>
      <w:proofErr w:type="spellStart"/>
      <w:r w:rsidR="00777B9C">
        <w:rPr>
          <w:rFonts w:cstheme="minorHAnsi"/>
          <w:sz w:val="24"/>
          <w:szCs w:val="24"/>
        </w:rPr>
        <w:t>educated</w:t>
      </w:r>
      <w:r w:rsidR="00EB77FF" w:rsidRPr="003223FC">
        <w:rPr>
          <w:rFonts w:cstheme="minorHAnsi"/>
          <w:sz w:val="24"/>
          <w:szCs w:val="24"/>
        </w:rPr>
        <w:t>nurses</w:t>
      </w:r>
      <w:proofErr w:type="spellEnd"/>
      <w:r w:rsidR="00EB77FF" w:rsidRPr="003223FC">
        <w:rPr>
          <w:rFonts w:cstheme="minorHAnsi"/>
          <w:sz w:val="24"/>
          <w:szCs w:val="24"/>
        </w:rPr>
        <w:t xml:space="preserve">) and the service is now awaiting confirmation of completion of all required competencies to practice independently for </w:t>
      </w:r>
      <w:r w:rsidR="00856C07" w:rsidRPr="003223FC">
        <w:rPr>
          <w:rFonts w:cstheme="minorHAnsi"/>
          <w:sz w:val="24"/>
          <w:szCs w:val="24"/>
        </w:rPr>
        <w:t>these staff.</w:t>
      </w:r>
    </w:p>
    <w:p w14:paraId="17650E02" w14:textId="426E5FC3" w:rsidR="00B32885" w:rsidRPr="003223FC" w:rsidRDefault="000E1597" w:rsidP="003223FC">
      <w:pPr>
        <w:spacing w:line="276" w:lineRule="auto"/>
        <w:jc w:val="both"/>
        <w:rPr>
          <w:rFonts w:cstheme="minorHAnsi"/>
          <w:sz w:val="24"/>
          <w:szCs w:val="24"/>
        </w:rPr>
      </w:pPr>
      <w:r w:rsidRPr="003223FC">
        <w:rPr>
          <w:rFonts w:cstheme="minorHAnsi"/>
          <w:sz w:val="24"/>
          <w:szCs w:val="24"/>
        </w:rPr>
        <w:t>It is worth noting that</w:t>
      </w:r>
      <w:r w:rsidR="001A4348">
        <w:rPr>
          <w:rFonts w:cstheme="minorHAnsi"/>
          <w:sz w:val="24"/>
          <w:szCs w:val="24"/>
        </w:rPr>
        <w:t xml:space="preserve"> despite being</w:t>
      </w:r>
      <w:r w:rsidRPr="003223FC">
        <w:rPr>
          <w:rFonts w:cstheme="minorHAnsi"/>
          <w:sz w:val="24"/>
          <w:szCs w:val="24"/>
        </w:rPr>
        <w:t xml:space="preserve"> successful</w:t>
      </w:r>
      <w:r w:rsidR="001A4348">
        <w:rPr>
          <w:rFonts w:cstheme="minorHAnsi"/>
          <w:sz w:val="24"/>
          <w:szCs w:val="24"/>
        </w:rPr>
        <w:t xml:space="preserve"> in recruiting to secure</w:t>
      </w:r>
      <w:r w:rsidRPr="003223FC">
        <w:rPr>
          <w:rFonts w:cstheme="minorHAnsi"/>
          <w:sz w:val="24"/>
          <w:szCs w:val="24"/>
        </w:rPr>
        <w:t xml:space="preserve"> the minimum safe staffing level requirement for a 24/7 in patient ward, reopening Dyfi ward would undoubtedly impact on the </w:t>
      </w:r>
      <w:r w:rsidR="00B32885" w:rsidRPr="003223FC">
        <w:rPr>
          <w:rFonts w:cstheme="minorHAnsi"/>
          <w:sz w:val="24"/>
          <w:szCs w:val="24"/>
        </w:rPr>
        <w:t>H</w:t>
      </w:r>
      <w:r w:rsidRPr="003223FC">
        <w:rPr>
          <w:rFonts w:cstheme="minorHAnsi"/>
          <w:sz w:val="24"/>
          <w:szCs w:val="24"/>
        </w:rPr>
        <w:t xml:space="preserve">ealth </w:t>
      </w:r>
      <w:r w:rsidR="00B32885" w:rsidRPr="003223FC">
        <w:rPr>
          <w:rFonts w:cstheme="minorHAnsi"/>
          <w:sz w:val="24"/>
          <w:szCs w:val="24"/>
        </w:rPr>
        <w:t>B</w:t>
      </w:r>
      <w:r w:rsidRPr="003223FC">
        <w:rPr>
          <w:rFonts w:cstheme="minorHAnsi"/>
          <w:sz w:val="24"/>
          <w:szCs w:val="24"/>
        </w:rPr>
        <w:t xml:space="preserve">oard’s ability to maintain other clinical services and community provision in the long term. </w:t>
      </w:r>
      <w:r w:rsidR="00777B9C">
        <w:rPr>
          <w:rFonts w:cstheme="minorHAnsi"/>
          <w:sz w:val="24"/>
          <w:szCs w:val="24"/>
        </w:rPr>
        <w:t xml:space="preserve">  Namely </w:t>
      </w:r>
      <w:proofErr w:type="spellStart"/>
      <w:r w:rsidR="00777B9C">
        <w:rPr>
          <w:rFonts w:cstheme="minorHAnsi"/>
          <w:sz w:val="24"/>
          <w:szCs w:val="24"/>
        </w:rPr>
        <w:t>Tuag</w:t>
      </w:r>
      <w:proofErr w:type="spellEnd"/>
      <w:r w:rsidR="00777B9C">
        <w:rPr>
          <w:rFonts w:cstheme="minorHAnsi"/>
          <w:sz w:val="24"/>
          <w:szCs w:val="24"/>
        </w:rPr>
        <w:t xml:space="preserve"> </w:t>
      </w:r>
      <w:proofErr w:type="spellStart"/>
      <w:r w:rsidR="00777B9C">
        <w:rPr>
          <w:rFonts w:cstheme="minorHAnsi"/>
          <w:sz w:val="24"/>
          <w:szCs w:val="24"/>
        </w:rPr>
        <w:t>Adref</w:t>
      </w:r>
      <w:proofErr w:type="spellEnd"/>
      <w:r w:rsidR="00777B9C">
        <w:rPr>
          <w:rFonts w:cstheme="minorHAnsi"/>
          <w:sz w:val="24"/>
          <w:szCs w:val="24"/>
        </w:rPr>
        <w:t xml:space="preserve"> and Treatment would not be able to continue.  This has the potential to impact on the attraction of the job roles as the opportunity to develop clinical skills would be limited. </w:t>
      </w:r>
    </w:p>
    <w:p w14:paraId="1AD7257E" w14:textId="6D2360CB" w:rsidR="00FD7DD6" w:rsidRPr="003223FC" w:rsidRDefault="000E1597" w:rsidP="003223FC">
      <w:pPr>
        <w:spacing w:line="276" w:lineRule="auto"/>
        <w:jc w:val="both"/>
        <w:rPr>
          <w:rFonts w:cstheme="minorHAnsi"/>
          <w:sz w:val="24"/>
          <w:szCs w:val="24"/>
        </w:rPr>
      </w:pPr>
      <w:r w:rsidRPr="003223FC">
        <w:rPr>
          <w:rFonts w:cstheme="minorHAnsi"/>
          <w:sz w:val="24"/>
          <w:szCs w:val="24"/>
        </w:rPr>
        <w:t>Vacancies as well as day</w:t>
      </w:r>
      <w:r w:rsidR="00510A28" w:rsidRPr="003223FC">
        <w:rPr>
          <w:rFonts w:cstheme="minorHAnsi"/>
          <w:sz w:val="24"/>
          <w:szCs w:val="24"/>
        </w:rPr>
        <w:t>-</w:t>
      </w:r>
      <w:r w:rsidRPr="003223FC">
        <w:rPr>
          <w:rFonts w:cstheme="minorHAnsi"/>
          <w:sz w:val="24"/>
          <w:szCs w:val="24"/>
        </w:rPr>
        <w:t>to</w:t>
      </w:r>
      <w:r w:rsidR="00510A28" w:rsidRPr="003223FC">
        <w:rPr>
          <w:rFonts w:cstheme="minorHAnsi"/>
          <w:sz w:val="24"/>
          <w:szCs w:val="24"/>
        </w:rPr>
        <w:t>-</w:t>
      </w:r>
      <w:r w:rsidRPr="003223FC">
        <w:rPr>
          <w:rFonts w:cstheme="minorHAnsi"/>
          <w:sz w:val="24"/>
          <w:szCs w:val="24"/>
        </w:rPr>
        <w:t>day absences (</w:t>
      </w:r>
      <w:r w:rsidR="00777B9C">
        <w:rPr>
          <w:rFonts w:cstheme="minorHAnsi"/>
          <w:sz w:val="24"/>
          <w:szCs w:val="24"/>
        </w:rPr>
        <w:t xml:space="preserve">such as </w:t>
      </w:r>
      <w:r w:rsidR="004F2073" w:rsidRPr="003223FC">
        <w:rPr>
          <w:rFonts w:cstheme="minorHAnsi"/>
          <w:sz w:val="24"/>
          <w:szCs w:val="24"/>
        </w:rPr>
        <w:t>short- and long-term</w:t>
      </w:r>
      <w:r w:rsidRPr="003223FC">
        <w:rPr>
          <w:rFonts w:cstheme="minorHAnsi"/>
          <w:sz w:val="24"/>
          <w:szCs w:val="24"/>
        </w:rPr>
        <w:t xml:space="preserve"> sickness</w:t>
      </w:r>
      <w:r w:rsidR="00510A28" w:rsidRPr="003223FC">
        <w:rPr>
          <w:rFonts w:cstheme="minorHAnsi"/>
          <w:sz w:val="24"/>
          <w:szCs w:val="24"/>
        </w:rPr>
        <w:t xml:space="preserve">, </w:t>
      </w:r>
      <w:r w:rsidRPr="003223FC">
        <w:rPr>
          <w:rFonts w:cstheme="minorHAnsi"/>
          <w:sz w:val="24"/>
          <w:szCs w:val="24"/>
        </w:rPr>
        <w:t>maternity leave</w:t>
      </w:r>
      <w:r w:rsidR="00510A28" w:rsidRPr="003223FC">
        <w:rPr>
          <w:rFonts w:cstheme="minorHAnsi"/>
          <w:sz w:val="24"/>
          <w:szCs w:val="24"/>
        </w:rPr>
        <w:t xml:space="preserve">, </w:t>
      </w:r>
      <w:r w:rsidRPr="003223FC">
        <w:rPr>
          <w:rFonts w:cstheme="minorHAnsi"/>
          <w:sz w:val="24"/>
          <w:szCs w:val="24"/>
        </w:rPr>
        <w:t>annual leave) would need to be covered</w:t>
      </w:r>
      <w:r w:rsidR="00777B9C">
        <w:rPr>
          <w:rFonts w:cstheme="minorHAnsi"/>
          <w:sz w:val="24"/>
          <w:szCs w:val="24"/>
        </w:rPr>
        <w:t>,</w:t>
      </w:r>
      <w:r w:rsidRPr="003223FC">
        <w:rPr>
          <w:rFonts w:cstheme="minorHAnsi"/>
          <w:sz w:val="24"/>
          <w:szCs w:val="24"/>
        </w:rPr>
        <w:t xml:space="preserve"> which would </w:t>
      </w:r>
      <w:r w:rsidR="00777B9C">
        <w:rPr>
          <w:rFonts w:cstheme="minorHAnsi"/>
          <w:sz w:val="24"/>
          <w:szCs w:val="24"/>
        </w:rPr>
        <w:t xml:space="preserve">potentially impact </w:t>
      </w:r>
      <w:r w:rsidRPr="003223FC">
        <w:rPr>
          <w:rFonts w:cstheme="minorHAnsi"/>
          <w:sz w:val="24"/>
          <w:szCs w:val="24"/>
        </w:rPr>
        <w:t>services such as District Nursing, and Minor Injuries (capacity reduced</w:t>
      </w:r>
      <w:r w:rsidR="00510A28" w:rsidRPr="003223FC">
        <w:rPr>
          <w:rFonts w:cstheme="minorHAnsi"/>
          <w:sz w:val="24"/>
          <w:szCs w:val="24"/>
        </w:rPr>
        <w:t xml:space="preserve"> or the </w:t>
      </w:r>
      <w:r w:rsidRPr="003223FC">
        <w:rPr>
          <w:rFonts w:cstheme="minorHAnsi"/>
          <w:sz w:val="24"/>
          <w:szCs w:val="24"/>
        </w:rPr>
        <w:t xml:space="preserve">service closed) as a consequence of </w:t>
      </w:r>
      <w:r w:rsidR="001A4348">
        <w:rPr>
          <w:rFonts w:cstheme="minorHAnsi"/>
          <w:sz w:val="24"/>
          <w:szCs w:val="24"/>
        </w:rPr>
        <w:t>registered</w:t>
      </w:r>
      <w:r w:rsidR="001A4348" w:rsidRPr="003223FC">
        <w:rPr>
          <w:rFonts w:cstheme="minorHAnsi"/>
          <w:sz w:val="24"/>
          <w:szCs w:val="24"/>
        </w:rPr>
        <w:t xml:space="preserve"> </w:t>
      </w:r>
      <w:r w:rsidRPr="003223FC">
        <w:rPr>
          <w:rFonts w:cstheme="minorHAnsi"/>
          <w:sz w:val="24"/>
          <w:szCs w:val="24"/>
        </w:rPr>
        <w:t xml:space="preserve">staff from these services </w:t>
      </w:r>
      <w:r w:rsidR="00510A28" w:rsidRPr="003223FC">
        <w:rPr>
          <w:rFonts w:cstheme="minorHAnsi"/>
          <w:sz w:val="24"/>
          <w:szCs w:val="24"/>
        </w:rPr>
        <w:t xml:space="preserve">needing </w:t>
      </w:r>
      <w:r w:rsidRPr="003223FC">
        <w:rPr>
          <w:rFonts w:cstheme="minorHAnsi"/>
          <w:sz w:val="24"/>
          <w:szCs w:val="24"/>
        </w:rPr>
        <w:t>to work on the ward to ensure the correct safe staffing levels</w:t>
      </w:r>
      <w:r w:rsidR="00510A28" w:rsidRPr="003223FC">
        <w:rPr>
          <w:rFonts w:cstheme="minorHAnsi"/>
          <w:sz w:val="24"/>
          <w:szCs w:val="24"/>
        </w:rPr>
        <w:t>.</w:t>
      </w:r>
    </w:p>
    <w:p w14:paraId="4AC6002E" w14:textId="77777777" w:rsidR="00F83487" w:rsidRPr="003223FC" w:rsidRDefault="00F83487" w:rsidP="003223FC">
      <w:pPr>
        <w:spacing w:line="276" w:lineRule="auto"/>
        <w:jc w:val="both"/>
        <w:rPr>
          <w:rFonts w:cstheme="minorHAnsi"/>
        </w:rPr>
      </w:pPr>
    </w:p>
    <w:p w14:paraId="2901C166" w14:textId="26C560A6" w:rsidR="00F83487" w:rsidRDefault="00957661" w:rsidP="00173566">
      <w:pPr>
        <w:pStyle w:val="Heading2"/>
      </w:pPr>
      <w:bookmarkStart w:id="53" w:name="_Toc208393461"/>
      <w:r w:rsidRPr="009C0440">
        <w:t>3.5</w:t>
      </w:r>
      <w:r w:rsidR="00F83487" w:rsidRPr="00B4728E">
        <w:t xml:space="preserve"> Financial Context</w:t>
      </w:r>
      <w:bookmarkEnd w:id="53"/>
    </w:p>
    <w:p w14:paraId="7D199AD1" w14:textId="7E9CD7EC" w:rsidR="00903237" w:rsidRDefault="00903237" w:rsidP="00903237"/>
    <w:p w14:paraId="10D09E05" w14:textId="68C27862" w:rsidR="00903237" w:rsidRPr="00F353D9" w:rsidRDefault="00903237" w:rsidP="00903237">
      <w:pPr>
        <w:pStyle w:val="Heading3"/>
      </w:pPr>
      <w:bookmarkStart w:id="54" w:name="_Toc208393462"/>
      <w:r w:rsidRPr="009C0440">
        <w:t>3.5.1 BCU Wide Context</w:t>
      </w:r>
      <w:bookmarkEnd w:id="54"/>
    </w:p>
    <w:p w14:paraId="07912497" w14:textId="6635784A" w:rsidR="00B4728E" w:rsidRDefault="00B4728E" w:rsidP="00B4728E">
      <w:pPr>
        <w:rPr>
          <w:highlight w:val="yellow"/>
        </w:rPr>
      </w:pPr>
    </w:p>
    <w:p w14:paraId="44CB5353" w14:textId="77777777" w:rsidR="00B4728E" w:rsidRPr="00F353D9" w:rsidRDefault="00B4728E" w:rsidP="00B4728E">
      <w:pPr>
        <w:spacing w:after="0" w:line="240" w:lineRule="auto"/>
        <w:jc w:val="both"/>
        <w:rPr>
          <w:rFonts w:cstheme="minorHAnsi"/>
          <w:sz w:val="24"/>
          <w:szCs w:val="24"/>
        </w:rPr>
      </w:pPr>
      <w:r w:rsidRPr="00F353D9">
        <w:rPr>
          <w:rFonts w:cstheme="minorHAnsi"/>
          <w:sz w:val="24"/>
          <w:szCs w:val="24"/>
        </w:rPr>
        <w:t>The National Health Service Finance (Wales) Act 2014 places two financial duties on Local Health Boards:</w:t>
      </w:r>
    </w:p>
    <w:p w14:paraId="47486873" w14:textId="77777777" w:rsidR="00B4728E" w:rsidRPr="00F353D9" w:rsidRDefault="00B4728E" w:rsidP="00B4728E">
      <w:pPr>
        <w:spacing w:after="0" w:line="240" w:lineRule="auto"/>
        <w:jc w:val="both"/>
        <w:rPr>
          <w:rFonts w:cstheme="minorHAnsi"/>
          <w:sz w:val="24"/>
          <w:szCs w:val="24"/>
        </w:rPr>
      </w:pPr>
    </w:p>
    <w:p w14:paraId="3FDBE0B0" w14:textId="77777777" w:rsidR="00B4728E" w:rsidRPr="00F353D9" w:rsidRDefault="00B4728E" w:rsidP="00B4728E">
      <w:pPr>
        <w:pStyle w:val="ListParagraph"/>
        <w:numPr>
          <w:ilvl w:val="0"/>
          <w:numId w:val="65"/>
        </w:numPr>
        <w:spacing w:after="0" w:line="240" w:lineRule="auto"/>
        <w:jc w:val="both"/>
        <w:rPr>
          <w:rFonts w:cstheme="minorHAnsi"/>
          <w:sz w:val="24"/>
          <w:szCs w:val="24"/>
        </w:rPr>
      </w:pPr>
      <w:r w:rsidRPr="00F353D9">
        <w:rPr>
          <w:rFonts w:cstheme="minorHAnsi"/>
          <w:b/>
          <w:bCs/>
          <w:sz w:val="24"/>
          <w:szCs w:val="24"/>
        </w:rPr>
        <w:t>Revenue resource performance</w:t>
      </w:r>
      <w:r w:rsidRPr="00F353D9">
        <w:rPr>
          <w:rFonts w:cstheme="minorHAnsi"/>
          <w:sz w:val="24"/>
          <w:szCs w:val="24"/>
        </w:rPr>
        <w:t>: A duty to ensure that expenditure does not exceed the total funding allocated to it over a period of 3 financial years.</w:t>
      </w:r>
    </w:p>
    <w:p w14:paraId="7147A2C4" w14:textId="77777777" w:rsidR="00B4728E" w:rsidRPr="00F353D9" w:rsidRDefault="00B4728E" w:rsidP="00B4728E">
      <w:pPr>
        <w:pStyle w:val="ListParagraph"/>
        <w:numPr>
          <w:ilvl w:val="0"/>
          <w:numId w:val="65"/>
        </w:numPr>
        <w:spacing w:after="0" w:line="240" w:lineRule="auto"/>
        <w:jc w:val="both"/>
        <w:rPr>
          <w:rFonts w:cstheme="minorHAnsi"/>
          <w:sz w:val="24"/>
          <w:szCs w:val="24"/>
        </w:rPr>
      </w:pPr>
      <w:r w:rsidRPr="00F353D9">
        <w:rPr>
          <w:rFonts w:cstheme="minorHAnsi"/>
          <w:b/>
          <w:bCs/>
          <w:sz w:val="24"/>
          <w:szCs w:val="24"/>
        </w:rPr>
        <w:t>Integrated planning:</w:t>
      </w:r>
      <w:r w:rsidRPr="00F353D9">
        <w:rPr>
          <w:rFonts w:cstheme="minorHAnsi"/>
          <w:sz w:val="24"/>
          <w:szCs w:val="24"/>
        </w:rPr>
        <w:t xml:space="preserve"> A duty to prepare a plan, in accordance with planning directions issued by the Welsh Ministers, to secure compliance with the Revenue resource performance while improving the health of the people for whom it is responsible, and for that plan to be submitted to and approved by the Welsh Ministers.</w:t>
      </w:r>
    </w:p>
    <w:p w14:paraId="643C2972" w14:textId="77777777" w:rsidR="00B4728E" w:rsidRPr="00F353D9" w:rsidRDefault="00B4728E" w:rsidP="00B4728E">
      <w:pPr>
        <w:pStyle w:val="ListParagraph"/>
        <w:spacing w:after="0" w:line="240" w:lineRule="auto"/>
        <w:jc w:val="both"/>
        <w:rPr>
          <w:rFonts w:cstheme="minorHAnsi"/>
          <w:sz w:val="24"/>
          <w:szCs w:val="24"/>
        </w:rPr>
      </w:pPr>
    </w:p>
    <w:p w14:paraId="730ED826" w14:textId="341DA472" w:rsidR="00B4728E" w:rsidRPr="00F353D9" w:rsidRDefault="00B4728E" w:rsidP="00B4728E">
      <w:pPr>
        <w:spacing w:after="0" w:line="240" w:lineRule="auto"/>
        <w:jc w:val="both"/>
        <w:rPr>
          <w:rFonts w:cstheme="minorHAnsi"/>
          <w:sz w:val="24"/>
          <w:szCs w:val="24"/>
        </w:rPr>
      </w:pPr>
      <w:r w:rsidRPr="00F353D9">
        <w:rPr>
          <w:rFonts w:cstheme="minorHAnsi"/>
          <w:sz w:val="24"/>
          <w:szCs w:val="24"/>
        </w:rPr>
        <w:t xml:space="preserve">The NHS in Wales, along with the wider Public Sector, has experienced significant financial pressures over the past 5 years, most notably after the COVID </w:t>
      </w:r>
      <w:r w:rsidR="00DC4C0A">
        <w:rPr>
          <w:rFonts w:cstheme="minorHAnsi"/>
          <w:sz w:val="24"/>
          <w:szCs w:val="24"/>
        </w:rPr>
        <w:t>19 p</w:t>
      </w:r>
      <w:r w:rsidRPr="00F353D9">
        <w:rPr>
          <w:rFonts w:cstheme="minorHAnsi"/>
          <w:sz w:val="24"/>
          <w:szCs w:val="24"/>
        </w:rPr>
        <w:t>andemic response. Rising demands and service pressures have been compounded by the significant increases in the costs of staffing, agency, consumables and energy.</w:t>
      </w:r>
    </w:p>
    <w:p w14:paraId="1B870C90" w14:textId="77777777" w:rsidR="00B4728E" w:rsidRPr="00F353D9" w:rsidRDefault="00B4728E" w:rsidP="00B4728E">
      <w:pPr>
        <w:spacing w:after="0" w:line="240" w:lineRule="auto"/>
        <w:jc w:val="both"/>
        <w:rPr>
          <w:rFonts w:cstheme="minorHAnsi"/>
          <w:sz w:val="24"/>
          <w:szCs w:val="24"/>
        </w:rPr>
      </w:pPr>
    </w:p>
    <w:p w14:paraId="26F9B360" w14:textId="77777777" w:rsidR="00B4728E" w:rsidRPr="00F353D9" w:rsidRDefault="00B4728E" w:rsidP="00B4728E">
      <w:pPr>
        <w:spacing w:after="0" w:line="240" w:lineRule="auto"/>
        <w:jc w:val="both"/>
        <w:rPr>
          <w:rFonts w:cstheme="minorHAnsi"/>
          <w:sz w:val="24"/>
          <w:szCs w:val="24"/>
        </w:rPr>
      </w:pPr>
      <w:r w:rsidRPr="00F353D9">
        <w:rPr>
          <w:rFonts w:cstheme="minorHAnsi"/>
          <w:sz w:val="24"/>
          <w:szCs w:val="24"/>
        </w:rPr>
        <w:lastRenderedPageBreak/>
        <w:t xml:space="preserve">The Health Board has faced a significant underlying deficit position, which is an accumulation of drivers that include cost pressures and non-delivery of savings programmes. In previous financial years, many of these cost pressures have been mitigated through non-recurrent measures and non-recurrent funding from the Welsh Government. </w:t>
      </w:r>
    </w:p>
    <w:p w14:paraId="54633327" w14:textId="77777777" w:rsidR="00B4728E" w:rsidRPr="00F353D9" w:rsidRDefault="00B4728E" w:rsidP="00B4728E">
      <w:pPr>
        <w:spacing w:after="0" w:line="240" w:lineRule="auto"/>
        <w:jc w:val="both"/>
        <w:rPr>
          <w:rFonts w:cstheme="minorHAnsi"/>
          <w:i/>
          <w:iCs/>
          <w:sz w:val="24"/>
          <w:szCs w:val="24"/>
        </w:rPr>
      </w:pPr>
    </w:p>
    <w:p w14:paraId="7CAE51BB" w14:textId="77777777" w:rsidR="00B4728E" w:rsidRPr="00F353D9" w:rsidRDefault="00B4728E" w:rsidP="00B4728E">
      <w:pPr>
        <w:spacing w:after="0" w:line="240" w:lineRule="auto"/>
        <w:jc w:val="both"/>
        <w:rPr>
          <w:rFonts w:cstheme="minorHAnsi"/>
          <w:sz w:val="24"/>
          <w:szCs w:val="24"/>
        </w:rPr>
      </w:pPr>
      <w:r w:rsidRPr="00F353D9">
        <w:rPr>
          <w:rFonts w:cstheme="minorHAnsi"/>
          <w:sz w:val="24"/>
          <w:szCs w:val="24"/>
        </w:rPr>
        <w:t>The Health Boards Integrated Medium Term Plan 2025-28</w:t>
      </w:r>
      <w:r w:rsidRPr="00F353D9">
        <w:rPr>
          <w:rFonts w:cstheme="minorHAnsi"/>
          <w:i/>
          <w:iCs/>
          <w:sz w:val="24"/>
          <w:szCs w:val="24"/>
        </w:rPr>
        <w:t>,</w:t>
      </w:r>
      <w:r w:rsidRPr="00F353D9">
        <w:rPr>
          <w:rFonts w:cstheme="minorHAnsi"/>
          <w:sz w:val="24"/>
          <w:szCs w:val="24"/>
        </w:rPr>
        <w:t xml:space="preserve"> sets out how it will improve the quality, efficiency, productivity and effectiveness of the services that it delivers. How it must modernise practice and learn from others, sharing innovation and best practice across the health board. It will ensure the value for money use of public resources, particularly in the current financially constrained times. The Health Board’s plan will strengthen its relationship with local communities and partners.</w:t>
      </w:r>
    </w:p>
    <w:p w14:paraId="468268B9" w14:textId="77777777" w:rsidR="00B4728E" w:rsidRPr="00F353D9" w:rsidRDefault="00B4728E" w:rsidP="00B4728E">
      <w:pPr>
        <w:spacing w:after="0" w:line="240" w:lineRule="auto"/>
        <w:jc w:val="both"/>
        <w:rPr>
          <w:rFonts w:cstheme="minorHAnsi"/>
          <w:sz w:val="24"/>
          <w:szCs w:val="24"/>
        </w:rPr>
      </w:pPr>
    </w:p>
    <w:p w14:paraId="13F8495E" w14:textId="77777777" w:rsidR="00B4728E" w:rsidRPr="00F353D9" w:rsidRDefault="00B4728E" w:rsidP="00B4728E">
      <w:pPr>
        <w:spacing w:after="0" w:line="240" w:lineRule="auto"/>
        <w:jc w:val="both"/>
        <w:rPr>
          <w:rFonts w:cstheme="minorHAnsi"/>
          <w:sz w:val="24"/>
          <w:szCs w:val="24"/>
        </w:rPr>
      </w:pPr>
      <w:r w:rsidRPr="00F353D9">
        <w:rPr>
          <w:rFonts w:cstheme="minorHAnsi"/>
          <w:sz w:val="24"/>
          <w:szCs w:val="24"/>
        </w:rPr>
        <w:t>The 2025/26 financial plan aligns with the strategic ambition of the Health Board in attaining the key financial duty to break-even. It lays the foundations that will develop a productive and efficient workforce delivering high quality financially sustainable patient care. Expenditure commitments will need to be prioritised to enable the key financial duty and the performance ask to be attained.</w:t>
      </w:r>
    </w:p>
    <w:p w14:paraId="37234B8E" w14:textId="77777777" w:rsidR="00B4728E" w:rsidRPr="00F353D9" w:rsidRDefault="00B4728E" w:rsidP="00B4728E">
      <w:pPr>
        <w:spacing w:after="0" w:line="240" w:lineRule="auto"/>
        <w:jc w:val="both"/>
        <w:rPr>
          <w:rFonts w:cstheme="minorHAnsi"/>
          <w:sz w:val="24"/>
          <w:szCs w:val="24"/>
        </w:rPr>
      </w:pPr>
    </w:p>
    <w:p w14:paraId="60164719" w14:textId="33A193C3" w:rsidR="00B4728E" w:rsidRDefault="00B4728E" w:rsidP="00B4728E">
      <w:pPr>
        <w:spacing w:after="0" w:line="240" w:lineRule="auto"/>
        <w:jc w:val="both"/>
        <w:rPr>
          <w:rFonts w:ascii="Arial" w:hAnsi="Arial" w:cs="Arial"/>
          <w:sz w:val="24"/>
          <w:szCs w:val="24"/>
        </w:rPr>
      </w:pPr>
      <w:r w:rsidRPr="00F353D9">
        <w:rPr>
          <w:rFonts w:cstheme="minorHAnsi"/>
          <w:sz w:val="24"/>
          <w:szCs w:val="24"/>
        </w:rPr>
        <w:t>The targeting of improvements through implementation of a Value &amp; Sustainability approach that delivers productivity and efficiency gains through benchmarking and service reviews is a key strategic focus.</w:t>
      </w:r>
      <w:r w:rsidRPr="003A236E">
        <w:rPr>
          <w:rFonts w:ascii="Arial" w:hAnsi="Arial" w:cs="Arial"/>
          <w:sz w:val="24"/>
          <w:szCs w:val="24"/>
        </w:rPr>
        <w:t xml:space="preserve"> </w:t>
      </w:r>
    </w:p>
    <w:p w14:paraId="58AE776E" w14:textId="77777777" w:rsidR="00B4728E" w:rsidRDefault="00B4728E" w:rsidP="00B4728E">
      <w:pPr>
        <w:spacing w:after="0" w:line="240" w:lineRule="auto"/>
        <w:jc w:val="both"/>
        <w:rPr>
          <w:rFonts w:ascii="Arial" w:hAnsi="Arial" w:cs="Arial"/>
          <w:sz w:val="24"/>
          <w:szCs w:val="24"/>
        </w:rPr>
      </w:pPr>
    </w:p>
    <w:p w14:paraId="364E6C15" w14:textId="044AAC31" w:rsidR="00903237" w:rsidRPr="00DD40A6" w:rsidRDefault="00903237" w:rsidP="00F353D9">
      <w:pPr>
        <w:pStyle w:val="Heading3"/>
      </w:pPr>
      <w:bookmarkStart w:id="55" w:name="_Toc208393463"/>
      <w:r w:rsidRPr="009C0440">
        <w:t>3.5.2 Tywyn Context</w:t>
      </w:r>
      <w:bookmarkEnd w:id="55"/>
    </w:p>
    <w:p w14:paraId="355CBD02" w14:textId="4644EB85" w:rsidR="00903237" w:rsidRDefault="00903237" w:rsidP="003223FC">
      <w:pPr>
        <w:spacing w:after="0" w:line="276" w:lineRule="auto"/>
        <w:jc w:val="both"/>
        <w:rPr>
          <w:rFonts w:cstheme="minorHAnsi"/>
          <w:sz w:val="24"/>
          <w:szCs w:val="24"/>
        </w:rPr>
      </w:pPr>
    </w:p>
    <w:p w14:paraId="39BC4E25" w14:textId="7D31AE7E" w:rsidR="00B4728E" w:rsidRPr="004F2073" w:rsidRDefault="00B4728E" w:rsidP="00B4728E">
      <w:pPr>
        <w:tabs>
          <w:tab w:val="left" w:pos="4075"/>
        </w:tabs>
        <w:spacing w:after="0" w:line="240" w:lineRule="auto"/>
        <w:jc w:val="both"/>
        <w:rPr>
          <w:rFonts w:cstheme="minorHAnsi"/>
          <w:sz w:val="24"/>
          <w:szCs w:val="24"/>
        </w:rPr>
      </w:pPr>
      <w:r w:rsidRPr="004F2073">
        <w:rPr>
          <w:rFonts w:cstheme="minorHAnsi"/>
          <w:sz w:val="24"/>
          <w:szCs w:val="24"/>
        </w:rPr>
        <w:t xml:space="preserve">The financial resources for Tywyn Hospital in 2025/26 total £901,256, equivalent to 19.58 WTE. The following table summarises the overall funding for the direct </w:t>
      </w:r>
      <w:r w:rsidR="00DC4C0A" w:rsidRPr="004F2073">
        <w:rPr>
          <w:rFonts w:cstheme="minorHAnsi"/>
          <w:sz w:val="24"/>
          <w:szCs w:val="24"/>
        </w:rPr>
        <w:t>n</w:t>
      </w:r>
      <w:r w:rsidRPr="004F2073">
        <w:rPr>
          <w:rFonts w:cstheme="minorHAnsi"/>
          <w:sz w:val="24"/>
          <w:szCs w:val="24"/>
        </w:rPr>
        <w:t>ursing staffing within the core Inpatient, Outpatient and MIU services within Tywyn Hospital. It does not include any supporting costs such as Facilities, Pharmacy or GP services. The budgets are predominantly staff pay related (93%), with the remaining 7% being non-pay costs.</w:t>
      </w:r>
    </w:p>
    <w:p w14:paraId="17CB1079" w14:textId="77777777" w:rsidR="00B4728E" w:rsidRPr="004F2073" w:rsidRDefault="00B4728E" w:rsidP="00B4728E">
      <w:pPr>
        <w:spacing w:after="0" w:line="240" w:lineRule="auto"/>
        <w:jc w:val="both"/>
        <w:rPr>
          <w:rFonts w:cstheme="minorHAnsi"/>
          <w:sz w:val="24"/>
          <w:szCs w:val="24"/>
        </w:rPr>
      </w:pPr>
    </w:p>
    <w:p w14:paraId="6443A80E" w14:textId="77777777" w:rsidR="00B4728E" w:rsidRPr="004F2073" w:rsidRDefault="00B4728E" w:rsidP="00B4728E">
      <w:pPr>
        <w:spacing w:after="0" w:line="240" w:lineRule="auto"/>
        <w:jc w:val="both"/>
        <w:rPr>
          <w:rFonts w:cstheme="minorHAnsi"/>
          <w:sz w:val="24"/>
          <w:szCs w:val="24"/>
        </w:rPr>
      </w:pPr>
    </w:p>
    <w:tbl>
      <w:tblPr>
        <w:tblStyle w:val="TableGrid"/>
        <w:tblW w:w="0" w:type="auto"/>
        <w:jc w:val="center"/>
        <w:tblLook w:val="04A0" w:firstRow="1" w:lastRow="0" w:firstColumn="1" w:lastColumn="0" w:noHBand="0" w:noVBand="1"/>
      </w:tblPr>
      <w:tblGrid>
        <w:gridCol w:w="1984"/>
        <w:gridCol w:w="1276"/>
      </w:tblGrid>
      <w:tr w:rsidR="00B4728E" w:rsidRPr="004F2073" w14:paraId="687B793B"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2930079" w14:textId="77777777" w:rsidR="00B4728E" w:rsidRPr="004F2073" w:rsidRDefault="00B4728E" w:rsidP="003E4C10">
            <w:pPr>
              <w:jc w:val="both"/>
              <w:rPr>
                <w:rFonts w:cstheme="minorHAnsi"/>
                <w:b/>
                <w:bCs/>
                <w:sz w:val="24"/>
                <w:szCs w:val="24"/>
              </w:rPr>
            </w:pPr>
            <w:r w:rsidRPr="004F2073">
              <w:rPr>
                <w:rFonts w:cstheme="minorHAnsi"/>
                <w:b/>
                <w:bCs/>
                <w:sz w:val="24"/>
                <w:szCs w:val="24"/>
              </w:rPr>
              <w:t>Financial Year</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C85DE33" w14:textId="77777777" w:rsidR="00B4728E" w:rsidRPr="004F2073" w:rsidRDefault="00B4728E" w:rsidP="003E4C10">
            <w:pPr>
              <w:jc w:val="right"/>
              <w:rPr>
                <w:rFonts w:cstheme="minorHAnsi"/>
                <w:b/>
                <w:bCs/>
                <w:sz w:val="24"/>
                <w:szCs w:val="24"/>
              </w:rPr>
            </w:pPr>
            <w:r w:rsidRPr="004F2073">
              <w:rPr>
                <w:rFonts w:cstheme="minorHAnsi"/>
                <w:b/>
                <w:bCs/>
                <w:sz w:val="24"/>
                <w:szCs w:val="24"/>
              </w:rPr>
              <w:t>Budget</w:t>
            </w:r>
          </w:p>
          <w:p w14:paraId="26AA25DE" w14:textId="77777777" w:rsidR="00B4728E" w:rsidRPr="004F2073" w:rsidRDefault="00B4728E" w:rsidP="003E4C10">
            <w:pPr>
              <w:jc w:val="right"/>
              <w:rPr>
                <w:rFonts w:cstheme="minorHAnsi"/>
                <w:b/>
                <w:bCs/>
                <w:sz w:val="24"/>
                <w:szCs w:val="24"/>
              </w:rPr>
            </w:pPr>
            <w:r w:rsidRPr="004F2073">
              <w:rPr>
                <w:rFonts w:cstheme="minorHAnsi"/>
                <w:b/>
                <w:bCs/>
                <w:sz w:val="24"/>
                <w:szCs w:val="24"/>
              </w:rPr>
              <w:t>£000’s</w:t>
            </w:r>
          </w:p>
        </w:tc>
      </w:tr>
      <w:tr w:rsidR="00B4728E" w:rsidRPr="004F2073" w14:paraId="352EA4D2"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63E6C67D" w14:textId="77777777" w:rsidR="00B4728E" w:rsidRPr="004F2073" w:rsidRDefault="00B4728E" w:rsidP="003E4C10">
            <w:pPr>
              <w:jc w:val="both"/>
              <w:rPr>
                <w:rFonts w:cstheme="minorHAnsi"/>
                <w:sz w:val="24"/>
                <w:szCs w:val="24"/>
              </w:rPr>
            </w:pPr>
            <w:r w:rsidRPr="004F2073">
              <w:rPr>
                <w:rFonts w:cstheme="minorHAnsi"/>
                <w:sz w:val="24"/>
                <w:szCs w:val="24"/>
              </w:rPr>
              <w:t>2019/20</w:t>
            </w:r>
          </w:p>
        </w:tc>
        <w:tc>
          <w:tcPr>
            <w:tcW w:w="1276" w:type="dxa"/>
            <w:tcBorders>
              <w:top w:val="single" w:sz="4" w:space="0" w:color="auto"/>
              <w:left w:val="single" w:sz="4" w:space="0" w:color="auto"/>
              <w:bottom w:val="single" w:sz="4" w:space="0" w:color="auto"/>
              <w:right w:val="single" w:sz="4" w:space="0" w:color="auto"/>
            </w:tcBorders>
            <w:hideMark/>
          </w:tcPr>
          <w:p w14:paraId="2759A57E" w14:textId="77777777" w:rsidR="00B4728E" w:rsidRPr="004F2073" w:rsidRDefault="00B4728E" w:rsidP="003E4C10">
            <w:pPr>
              <w:jc w:val="right"/>
              <w:rPr>
                <w:rFonts w:cstheme="minorHAnsi"/>
                <w:sz w:val="24"/>
                <w:szCs w:val="24"/>
              </w:rPr>
            </w:pPr>
            <w:r w:rsidRPr="004F2073">
              <w:rPr>
                <w:rFonts w:cstheme="minorHAnsi"/>
                <w:sz w:val="24"/>
                <w:szCs w:val="24"/>
              </w:rPr>
              <w:t>725</w:t>
            </w:r>
          </w:p>
        </w:tc>
      </w:tr>
      <w:tr w:rsidR="00B4728E" w:rsidRPr="004F2073" w14:paraId="2157AD95"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5975E228" w14:textId="77777777" w:rsidR="00B4728E" w:rsidRPr="004F2073" w:rsidRDefault="00B4728E" w:rsidP="003E4C10">
            <w:pPr>
              <w:jc w:val="both"/>
              <w:rPr>
                <w:rFonts w:cstheme="minorHAnsi"/>
                <w:sz w:val="24"/>
                <w:szCs w:val="24"/>
              </w:rPr>
            </w:pPr>
            <w:r w:rsidRPr="004F2073">
              <w:rPr>
                <w:rFonts w:cstheme="minorHAnsi"/>
                <w:sz w:val="24"/>
                <w:szCs w:val="24"/>
              </w:rPr>
              <w:t>2020/21</w:t>
            </w:r>
          </w:p>
        </w:tc>
        <w:tc>
          <w:tcPr>
            <w:tcW w:w="1276" w:type="dxa"/>
            <w:tcBorders>
              <w:top w:val="single" w:sz="4" w:space="0" w:color="auto"/>
              <w:left w:val="single" w:sz="4" w:space="0" w:color="auto"/>
              <w:bottom w:val="single" w:sz="4" w:space="0" w:color="auto"/>
              <w:right w:val="single" w:sz="4" w:space="0" w:color="auto"/>
            </w:tcBorders>
            <w:hideMark/>
          </w:tcPr>
          <w:p w14:paraId="1A71F884" w14:textId="77777777" w:rsidR="00B4728E" w:rsidRPr="004F2073" w:rsidRDefault="00B4728E" w:rsidP="003E4C10">
            <w:pPr>
              <w:jc w:val="right"/>
              <w:rPr>
                <w:rFonts w:cstheme="minorHAnsi"/>
                <w:sz w:val="24"/>
                <w:szCs w:val="24"/>
              </w:rPr>
            </w:pPr>
            <w:r w:rsidRPr="004F2073">
              <w:rPr>
                <w:rFonts w:cstheme="minorHAnsi"/>
                <w:sz w:val="24"/>
                <w:szCs w:val="24"/>
              </w:rPr>
              <w:t>744</w:t>
            </w:r>
          </w:p>
        </w:tc>
      </w:tr>
      <w:tr w:rsidR="00B4728E" w:rsidRPr="004F2073" w14:paraId="12C46384"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3BAAE780" w14:textId="77777777" w:rsidR="00B4728E" w:rsidRPr="004F2073" w:rsidRDefault="00B4728E" w:rsidP="003E4C10">
            <w:pPr>
              <w:jc w:val="both"/>
              <w:rPr>
                <w:rFonts w:cstheme="minorHAnsi"/>
                <w:sz w:val="24"/>
                <w:szCs w:val="24"/>
              </w:rPr>
            </w:pPr>
            <w:r w:rsidRPr="004F2073">
              <w:rPr>
                <w:rFonts w:cstheme="minorHAnsi"/>
                <w:sz w:val="24"/>
                <w:szCs w:val="24"/>
              </w:rPr>
              <w:t>2021/22</w:t>
            </w:r>
          </w:p>
        </w:tc>
        <w:tc>
          <w:tcPr>
            <w:tcW w:w="1276" w:type="dxa"/>
            <w:tcBorders>
              <w:top w:val="single" w:sz="4" w:space="0" w:color="auto"/>
              <w:left w:val="single" w:sz="4" w:space="0" w:color="auto"/>
              <w:bottom w:val="single" w:sz="4" w:space="0" w:color="auto"/>
              <w:right w:val="single" w:sz="4" w:space="0" w:color="auto"/>
            </w:tcBorders>
            <w:hideMark/>
          </w:tcPr>
          <w:p w14:paraId="267FE016" w14:textId="77777777" w:rsidR="00B4728E" w:rsidRPr="004F2073" w:rsidRDefault="00B4728E" w:rsidP="003E4C10">
            <w:pPr>
              <w:jc w:val="right"/>
              <w:rPr>
                <w:rFonts w:cstheme="minorHAnsi"/>
                <w:sz w:val="24"/>
                <w:szCs w:val="24"/>
              </w:rPr>
            </w:pPr>
            <w:r w:rsidRPr="004F2073">
              <w:rPr>
                <w:rFonts w:cstheme="minorHAnsi"/>
                <w:sz w:val="24"/>
                <w:szCs w:val="24"/>
              </w:rPr>
              <w:t>772</w:t>
            </w:r>
          </w:p>
        </w:tc>
      </w:tr>
      <w:tr w:rsidR="00B4728E" w:rsidRPr="004F2073" w14:paraId="2099C3E5"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132A8949" w14:textId="77777777" w:rsidR="00B4728E" w:rsidRPr="004F2073" w:rsidRDefault="00B4728E" w:rsidP="003E4C10">
            <w:pPr>
              <w:jc w:val="both"/>
              <w:rPr>
                <w:rFonts w:cstheme="minorHAnsi"/>
                <w:sz w:val="24"/>
                <w:szCs w:val="24"/>
              </w:rPr>
            </w:pPr>
            <w:r w:rsidRPr="004F2073">
              <w:rPr>
                <w:rFonts w:cstheme="minorHAnsi"/>
                <w:sz w:val="24"/>
                <w:szCs w:val="24"/>
              </w:rPr>
              <w:t>2022/23</w:t>
            </w:r>
          </w:p>
        </w:tc>
        <w:tc>
          <w:tcPr>
            <w:tcW w:w="1276" w:type="dxa"/>
            <w:tcBorders>
              <w:top w:val="single" w:sz="4" w:space="0" w:color="auto"/>
              <w:left w:val="single" w:sz="4" w:space="0" w:color="auto"/>
              <w:bottom w:val="single" w:sz="4" w:space="0" w:color="auto"/>
              <w:right w:val="single" w:sz="4" w:space="0" w:color="auto"/>
            </w:tcBorders>
            <w:hideMark/>
          </w:tcPr>
          <w:p w14:paraId="61E17030" w14:textId="77777777" w:rsidR="00B4728E" w:rsidRPr="004F2073" w:rsidRDefault="00B4728E" w:rsidP="003E4C10">
            <w:pPr>
              <w:jc w:val="right"/>
              <w:rPr>
                <w:rFonts w:cstheme="minorHAnsi"/>
                <w:sz w:val="24"/>
                <w:szCs w:val="24"/>
              </w:rPr>
            </w:pPr>
            <w:r w:rsidRPr="004F2073">
              <w:rPr>
                <w:rFonts w:cstheme="minorHAnsi"/>
                <w:sz w:val="24"/>
                <w:szCs w:val="24"/>
              </w:rPr>
              <w:t>823</w:t>
            </w:r>
          </w:p>
        </w:tc>
      </w:tr>
      <w:tr w:rsidR="00B4728E" w:rsidRPr="004F2073" w14:paraId="3E4A634E"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45FCF598" w14:textId="77777777" w:rsidR="00B4728E" w:rsidRPr="004F2073" w:rsidRDefault="00B4728E" w:rsidP="003E4C10">
            <w:pPr>
              <w:jc w:val="both"/>
              <w:rPr>
                <w:rFonts w:cstheme="minorHAnsi"/>
                <w:sz w:val="24"/>
                <w:szCs w:val="24"/>
              </w:rPr>
            </w:pPr>
            <w:r w:rsidRPr="004F2073">
              <w:rPr>
                <w:rFonts w:cstheme="minorHAnsi"/>
                <w:sz w:val="24"/>
                <w:szCs w:val="24"/>
              </w:rPr>
              <w:t>2023/24</w:t>
            </w:r>
          </w:p>
        </w:tc>
        <w:tc>
          <w:tcPr>
            <w:tcW w:w="1276" w:type="dxa"/>
            <w:tcBorders>
              <w:top w:val="single" w:sz="4" w:space="0" w:color="auto"/>
              <w:left w:val="single" w:sz="4" w:space="0" w:color="auto"/>
              <w:bottom w:val="single" w:sz="4" w:space="0" w:color="auto"/>
              <w:right w:val="single" w:sz="4" w:space="0" w:color="auto"/>
            </w:tcBorders>
            <w:hideMark/>
          </w:tcPr>
          <w:p w14:paraId="1466940D" w14:textId="77777777" w:rsidR="00B4728E" w:rsidRPr="004F2073" w:rsidRDefault="00B4728E" w:rsidP="003E4C10">
            <w:pPr>
              <w:jc w:val="right"/>
              <w:rPr>
                <w:rFonts w:cstheme="minorHAnsi"/>
                <w:sz w:val="24"/>
                <w:szCs w:val="24"/>
              </w:rPr>
            </w:pPr>
            <w:r w:rsidRPr="004F2073">
              <w:rPr>
                <w:rFonts w:cstheme="minorHAnsi"/>
                <w:sz w:val="24"/>
                <w:szCs w:val="24"/>
              </w:rPr>
              <w:t>881</w:t>
            </w:r>
          </w:p>
        </w:tc>
      </w:tr>
      <w:tr w:rsidR="00B4728E" w:rsidRPr="004F2073" w14:paraId="6D3553F0"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46D08419" w14:textId="77777777" w:rsidR="00B4728E" w:rsidRPr="004F2073" w:rsidRDefault="00B4728E" w:rsidP="003E4C10">
            <w:pPr>
              <w:jc w:val="both"/>
              <w:rPr>
                <w:rFonts w:cstheme="minorHAnsi"/>
                <w:sz w:val="24"/>
                <w:szCs w:val="24"/>
              </w:rPr>
            </w:pPr>
            <w:r w:rsidRPr="004F2073">
              <w:rPr>
                <w:rFonts w:cstheme="minorHAnsi"/>
                <w:sz w:val="24"/>
                <w:szCs w:val="24"/>
              </w:rPr>
              <w:t>2024/25</w:t>
            </w:r>
          </w:p>
        </w:tc>
        <w:tc>
          <w:tcPr>
            <w:tcW w:w="1276" w:type="dxa"/>
            <w:tcBorders>
              <w:top w:val="single" w:sz="4" w:space="0" w:color="auto"/>
              <w:left w:val="single" w:sz="4" w:space="0" w:color="auto"/>
              <w:bottom w:val="single" w:sz="4" w:space="0" w:color="auto"/>
              <w:right w:val="single" w:sz="4" w:space="0" w:color="auto"/>
            </w:tcBorders>
            <w:hideMark/>
          </w:tcPr>
          <w:p w14:paraId="486887FA" w14:textId="77777777" w:rsidR="00B4728E" w:rsidRPr="004F2073" w:rsidRDefault="00B4728E" w:rsidP="003E4C10">
            <w:pPr>
              <w:jc w:val="right"/>
              <w:rPr>
                <w:rFonts w:cstheme="minorHAnsi"/>
                <w:sz w:val="24"/>
                <w:szCs w:val="24"/>
              </w:rPr>
            </w:pPr>
            <w:r w:rsidRPr="004F2073">
              <w:rPr>
                <w:rFonts w:cstheme="minorHAnsi"/>
                <w:sz w:val="24"/>
                <w:szCs w:val="24"/>
              </w:rPr>
              <w:t>901</w:t>
            </w:r>
          </w:p>
        </w:tc>
      </w:tr>
    </w:tbl>
    <w:p w14:paraId="31E22163" w14:textId="77777777" w:rsidR="00B4728E" w:rsidRPr="004F2073" w:rsidRDefault="00B4728E" w:rsidP="00B4728E">
      <w:pPr>
        <w:spacing w:after="0" w:line="240" w:lineRule="auto"/>
        <w:jc w:val="both"/>
        <w:rPr>
          <w:rFonts w:cstheme="minorHAnsi"/>
          <w:sz w:val="24"/>
          <w:szCs w:val="24"/>
        </w:rPr>
      </w:pPr>
    </w:p>
    <w:p w14:paraId="4B27AEE7" w14:textId="77777777" w:rsidR="00B4728E" w:rsidRPr="004F2073" w:rsidRDefault="00B4728E" w:rsidP="00B4728E">
      <w:pPr>
        <w:spacing w:after="0" w:line="240" w:lineRule="auto"/>
        <w:jc w:val="both"/>
        <w:rPr>
          <w:rFonts w:cstheme="minorHAnsi"/>
          <w:sz w:val="24"/>
          <w:szCs w:val="24"/>
        </w:rPr>
      </w:pPr>
      <w:r w:rsidRPr="004F2073">
        <w:rPr>
          <w:rFonts w:cstheme="minorHAnsi"/>
          <w:sz w:val="24"/>
          <w:szCs w:val="24"/>
        </w:rPr>
        <w:t>Whilst there is physical capacity for 16 inpatient beds, it must be noted that the historic recurrent funding for Tywyn Hospital has always been for 10 inpatient beds, inflated for annual pay awards.</w:t>
      </w:r>
    </w:p>
    <w:p w14:paraId="25F4E58E" w14:textId="66278434" w:rsidR="00B4728E" w:rsidRPr="004F2073" w:rsidRDefault="00B4728E" w:rsidP="00B4728E">
      <w:pPr>
        <w:tabs>
          <w:tab w:val="left" w:pos="1085"/>
        </w:tabs>
        <w:spacing w:after="0" w:line="240" w:lineRule="auto"/>
        <w:jc w:val="both"/>
        <w:rPr>
          <w:rFonts w:cstheme="minorHAnsi"/>
          <w:sz w:val="24"/>
          <w:szCs w:val="24"/>
        </w:rPr>
      </w:pPr>
      <w:r w:rsidRPr="004F2073">
        <w:rPr>
          <w:rFonts w:cstheme="minorHAnsi"/>
          <w:sz w:val="24"/>
          <w:szCs w:val="24"/>
        </w:rPr>
        <w:t xml:space="preserve">The following table summarises the funded WTE establishment against those staff directly in post, excluding the use of </w:t>
      </w:r>
      <w:r w:rsidR="00DC4C0A" w:rsidRPr="004F2073">
        <w:rPr>
          <w:rFonts w:cstheme="minorHAnsi"/>
          <w:sz w:val="24"/>
          <w:szCs w:val="24"/>
        </w:rPr>
        <w:t>b</w:t>
      </w:r>
      <w:r w:rsidRPr="004F2073">
        <w:rPr>
          <w:rFonts w:cstheme="minorHAnsi"/>
          <w:sz w:val="24"/>
          <w:szCs w:val="24"/>
        </w:rPr>
        <w:t xml:space="preserve">ank, </w:t>
      </w:r>
      <w:r w:rsidR="00DC4C0A" w:rsidRPr="004F2073">
        <w:rPr>
          <w:rFonts w:cstheme="minorHAnsi"/>
          <w:sz w:val="24"/>
          <w:szCs w:val="24"/>
        </w:rPr>
        <w:t>a</w:t>
      </w:r>
      <w:r w:rsidRPr="004F2073">
        <w:rPr>
          <w:rFonts w:cstheme="minorHAnsi"/>
          <w:sz w:val="24"/>
          <w:szCs w:val="24"/>
        </w:rPr>
        <w:t xml:space="preserve">gency and </w:t>
      </w:r>
      <w:proofErr w:type="spellStart"/>
      <w:r w:rsidR="00DC4C0A" w:rsidRPr="004F2073">
        <w:rPr>
          <w:rFonts w:cstheme="minorHAnsi"/>
          <w:sz w:val="24"/>
          <w:szCs w:val="24"/>
        </w:rPr>
        <w:t>ovacancy</w:t>
      </w:r>
      <w:r w:rsidRPr="004F2073">
        <w:rPr>
          <w:rFonts w:cstheme="minorHAnsi"/>
          <w:sz w:val="24"/>
          <w:szCs w:val="24"/>
        </w:rPr>
        <w:t>vertime</w:t>
      </w:r>
      <w:proofErr w:type="spellEnd"/>
      <w:r w:rsidRPr="004F2073">
        <w:rPr>
          <w:rFonts w:cstheme="minorHAnsi"/>
          <w:sz w:val="24"/>
          <w:szCs w:val="24"/>
        </w:rPr>
        <w:t xml:space="preserve"> to cover any rota gaps.</w:t>
      </w:r>
    </w:p>
    <w:p w14:paraId="3F17514D" w14:textId="77777777" w:rsidR="00B4728E" w:rsidRPr="004F2073" w:rsidRDefault="00B4728E" w:rsidP="00B4728E">
      <w:pPr>
        <w:tabs>
          <w:tab w:val="left" w:pos="1085"/>
        </w:tabs>
        <w:spacing w:after="0" w:line="240" w:lineRule="auto"/>
        <w:jc w:val="both"/>
        <w:rPr>
          <w:rFonts w:cstheme="minorHAnsi"/>
          <w:sz w:val="24"/>
          <w:szCs w:val="24"/>
        </w:rPr>
      </w:pPr>
    </w:p>
    <w:tbl>
      <w:tblPr>
        <w:tblStyle w:val="TableGrid"/>
        <w:tblW w:w="0" w:type="auto"/>
        <w:jc w:val="center"/>
        <w:tblLook w:val="04A0" w:firstRow="1" w:lastRow="0" w:firstColumn="1" w:lastColumn="0" w:noHBand="0" w:noVBand="1"/>
      </w:tblPr>
      <w:tblGrid>
        <w:gridCol w:w="1984"/>
        <w:gridCol w:w="1276"/>
        <w:gridCol w:w="1134"/>
        <w:gridCol w:w="1418"/>
      </w:tblGrid>
      <w:tr w:rsidR="00B4728E" w:rsidRPr="004F2073" w14:paraId="4781A1D2"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C96D335" w14:textId="77777777" w:rsidR="00B4728E" w:rsidRPr="004F2073" w:rsidRDefault="00B4728E" w:rsidP="003E4C10">
            <w:pPr>
              <w:jc w:val="both"/>
              <w:rPr>
                <w:rFonts w:cstheme="minorHAnsi"/>
                <w:b/>
                <w:bCs/>
                <w:sz w:val="24"/>
                <w:szCs w:val="24"/>
              </w:rPr>
            </w:pPr>
            <w:r w:rsidRPr="004F2073">
              <w:rPr>
                <w:rFonts w:cstheme="minorHAnsi"/>
                <w:b/>
                <w:bCs/>
                <w:sz w:val="24"/>
                <w:szCs w:val="24"/>
              </w:rPr>
              <w:lastRenderedPageBreak/>
              <w:t>Financial Year</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1318919" w14:textId="77777777" w:rsidR="00B4728E" w:rsidRPr="004F2073" w:rsidRDefault="00B4728E" w:rsidP="003E4C10">
            <w:pPr>
              <w:jc w:val="center"/>
              <w:rPr>
                <w:rFonts w:cstheme="minorHAnsi"/>
                <w:b/>
                <w:bCs/>
                <w:sz w:val="24"/>
                <w:szCs w:val="24"/>
              </w:rPr>
            </w:pPr>
            <w:r w:rsidRPr="004F2073">
              <w:rPr>
                <w:rFonts w:cstheme="minorHAnsi"/>
                <w:b/>
                <w:bCs/>
                <w:sz w:val="24"/>
                <w:szCs w:val="24"/>
              </w:rPr>
              <w:t>Funded</w:t>
            </w:r>
          </w:p>
          <w:p w14:paraId="24654CD7" w14:textId="77777777" w:rsidR="00B4728E" w:rsidRPr="004F2073" w:rsidRDefault="00B4728E" w:rsidP="003E4C10">
            <w:pPr>
              <w:jc w:val="center"/>
              <w:rPr>
                <w:rFonts w:cstheme="minorHAnsi"/>
                <w:b/>
                <w:bCs/>
                <w:sz w:val="24"/>
                <w:szCs w:val="24"/>
              </w:rPr>
            </w:pPr>
            <w:r w:rsidRPr="004F2073">
              <w:rPr>
                <w:rFonts w:cstheme="minorHAnsi"/>
                <w:b/>
                <w:bCs/>
                <w:sz w:val="24"/>
                <w:szCs w:val="24"/>
              </w:rPr>
              <w:t>WTE</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D4195E4" w14:textId="77777777" w:rsidR="00B4728E" w:rsidRPr="004F2073" w:rsidRDefault="00B4728E" w:rsidP="003E4C10">
            <w:pPr>
              <w:tabs>
                <w:tab w:val="right" w:pos="918"/>
              </w:tabs>
              <w:jc w:val="center"/>
              <w:rPr>
                <w:rFonts w:cstheme="minorHAnsi"/>
                <w:b/>
                <w:bCs/>
                <w:sz w:val="24"/>
                <w:szCs w:val="24"/>
              </w:rPr>
            </w:pPr>
            <w:r w:rsidRPr="004F2073">
              <w:rPr>
                <w:rFonts w:cstheme="minorHAnsi"/>
                <w:b/>
                <w:bCs/>
                <w:sz w:val="24"/>
                <w:szCs w:val="24"/>
              </w:rPr>
              <w:t>In Post</w:t>
            </w:r>
          </w:p>
          <w:p w14:paraId="3820381A" w14:textId="77777777" w:rsidR="00B4728E" w:rsidRPr="004F2073" w:rsidRDefault="00B4728E" w:rsidP="003E4C10">
            <w:pPr>
              <w:jc w:val="center"/>
              <w:rPr>
                <w:rFonts w:cstheme="minorHAnsi"/>
                <w:b/>
                <w:bCs/>
                <w:sz w:val="24"/>
                <w:szCs w:val="24"/>
              </w:rPr>
            </w:pPr>
            <w:r w:rsidRPr="004F2073">
              <w:rPr>
                <w:rFonts w:cstheme="minorHAnsi"/>
                <w:b/>
                <w:bCs/>
                <w:sz w:val="24"/>
                <w:szCs w:val="24"/>
              </w:rPr>
              <w:t>WTE</w:t>
            </w:r>
          </w:p>
        </w:tc>
        <w:tc>
          <w:tcPr>
            <w:tcW w:w="141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71502FB" w14:textId="77777777" w:rsidR="00B4728E" w:rsidRPr="004F2073" w:rsidRDefault="00B4728E" w:rsidP="003E4C10">
            <w:pPr>
              <w:jc w:val="center"/>
              <w:rPr>
                <w:rFonts w:cstheme="minorHAnsi"/>
                <w:b/>
                <w:bCs/>
                <w:sz w:val="24"/>
                <w:szCs w:val="24"/>
              </w:rPr>
            </w:pPr>
            <w:r w:rsidRPr="004F2073">
              <w:rPr>
                <w:rFonts w:cstheme="minorHAnsi"/>
                <w:b/>
                <w:bCs/>
                <w:sz w:val="24"/>
                <w:szCs w:val="24"/>
              </w:rPr>
              <w:t>Vacancy</w:t>
            </w:r>
          </w:p>
          <w:p w14:paraId="0C20203E" w14:textId="77777777" w:rsidR="00B4728E" w:rsidRPr="004F2073" w:rsidRDefault="00B4728E" w:rsidP="003E4C10">
            <w:pPr>
              <w:jc w:val="center"/>
              <w:rPr>
                <w:rFonts w:cstheme="minorHAnsi"/>
                <w:b/>
                <w:bCs/>
                <w:sz w:val="24"/>
                <w:szCs w:val="24"/>
              </w:rPr>
            </w:pPr>
            <w:r w:rsidRPr="004F2073">
              <w:rPr>
                <w:rFonts w:cstheme="minorHAnsi"/>
                <w:b/>
                <w:bCs/>
                <w:sz w:val="24"/>
                <w:szCs w:val="24"/>
              </w:rPr>
              <w:t>WTE</w:t>
            </w:r>
          </w:p>
        </w:tc>
      </w:tr>
      <w:tr w:rsidR="00B4728E" w:rsidRPr="004F2073" w14:paraId="10C28F3C"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5329D113" w14:textId="77777777" w:rsidR="00B4728E" w:rsidRPr="004F2073" w:rsidRDefault="00B4728E" w:rsidP="003E4C10">
            <w:pPr>
              <w:jc w:val="both"/>
              <w:rPr>
                <w:rFonts w:cstheme="minorHAnsi"/>
                <w:sz w:val="24"/>
                <w:szCs w:val="24"/>
              </w:rPr>
            </w:pPr>
            <w:r w:rsidRPr="004F2073">
              <w:rPr>
                <w:rFonts w:cstheme="minorHAnsi"/>
                <w:sz w:val="24"/>
                <w:szCs w:val="24"/>
              </w:rPr>
              <w:t>2019/20</w:t>
            </w:r>
          </w:p>
        </w:tc>
        <w:tc>
          <w:tcPr>
            <w:tcW w:w="1276" w:type="dxa"/>
            <w:tcBorders>
              <w:top w:val="single" w:sz="4" w:space="0" w:color="auto"/>
              <w:left w:val="single" w:sz="4" w:space="0" w:color="auto"/>
              <w:bottom w:val="single" w:sz="4" w:space="0" w:color="auto"/>
              <w:right w:val="single" w:sz="4" w:space="0" w:color="auto"/>
            </w:tcBorders>
            <w:hideMark/>
          </w:tcPr>
          <w:p w14:paraId="0646B34D" w14:textId="77777777" w:rsidR="00B4728E" w:rsidRPr="004F2073" w:rsidRDefault="00B4728E" w:rsidP="003E4C10">
            <w:pPr>
              <w:jc w:val="center"/>
              <w:rPr>
                <w:rFonts w:cstheme="minorHAnsi"/>
                <w:sz w:val="24"/>
                <w:szCs w:val="24"/>
              </w:rPr>
            </w:pPr>
            <w:r w:rsidRPr="004F2073">
              <w:rPr>
                <w:rFonts w:cstheme="minorHAnsi"/>
                <w:sz w:val="24"/>
                <w:szCs w:val="24"/>
              </w:rPr>
              <w:t>19.31</w:t>
            </w:r>
          </w:p>
        </w:tc>
        <w:tc>
          <w:tcPr>
            <w:tcW w:w="1134" w:type="dxa"/>
            <w:tcBorders>
              <w:top w:val="single" w:sz="4" w:space="0" w:color="auto"/>
              <w:left w:val="single" w:sz="4" w:space="0" w:color="auto"/>
              <w:bottom w:val="single" w:sz="4" w:space="0" w:color="auto"/>
              <w:right w:val="single" w:sz="4" w:space="0" w:color="auto"/>
            </w:tcBorders>
            <w:hideMark/>
          </w:tcPr>
          <w:p w14:paraId="61594BF1" w14:textId="77777777" w:rsidR="00B4728E" w:rsidRPr="004F2073" w:rsidRDefault="00B4728E" w:rsidP="003E4C10">
            <w:pPr>
              <w:jc w:val="center"/>
              <w:rPr>
                <w:rFonts w:cstheme="minorHAnsi"/>
                <w:sz w:val="24"/>
                <w:szCs w:val="24"/>
              </w:rPr>
            </w:pPr>
            <w:r w:rsidRPr="004F2073">
              <w:rPr>
                <w:rFonts w:cstheme="minorHAnsi"/>
                <w:sz w:val="24"/>
                <w:szCs w:val="24"/>
              </w:rPr>
              <w:t>16.40</w:t>
            </w:r>
          </w:p>
        </w:tc>
        <w:tc>
          <w:tcPr>
            <w:tcW w:w="1418" w:type="dxa"/>
            <w:tcBorders>
              <w:top w:val="single" w:sz="4" w:space="0" w:color="auto"/>
              <w:left w:val="single" w:sz="4" w:space="0" w:color="auto"/>
              <w:bottom w:val="single" w:sz="4" w:space="0" w:color="auto"/>
              <w:right w:val="single" w:sz="4" w:space="0" w:color="auto"/>
            </w:tcBorders>
            <w:hideMark/>
          </w:tcPr>
          <w:p w14:paraId="39C33484" w14:textId="77777777" w:rsidR="00B4728E" w:rsidRPr="004F2073" w:rsidRDefault="00B4728E" w:rsidP="003E4C10">
            <w:pPr>
              <w:jc w:val="center"/>
              <w:rPr>
                <w:rFonts w:cstheme="minorHAnsi"/>
                <w:sz w:val="24"/>
                <w:szCs w:val="24"/>
              </w:rPr>
            </w:pPr>
            <w:r w:rsidRPr="004F2073">
              <w:rPr>
                <w:rFonts w:cstheme="minorHAnsi"/>
                <w:sz w:val="24"/>
                <w:szCs w:val="24"/>
              </w:rPr>
              <w:t>(2.91)</w:t>
            </w:r>
          </w:p>
        </w:tc>
      </w:tr>
      <w:tr w:rsidR="00B4728E" w:rsidRPr="004F2073" w14:paraId="5901D426"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12FDBE20" w14:textId="77777777" w:rsidR="00B4728E" w:rsidRPr="004F2073" w:rsidRDefault="00B4728E" w:rsidP="003E4C10">
            <w:pPr>
              <w:jc w:val="both"/>
              <w:rPr>
                <w:rFonts w:cstheme="minorHAnsi"/>
                <w:sz w:val="24"/>
                <w:szCs w:val="24"/>
              </w:rPr>
            </w:pPr>
            <w:r w:rsidRPr="004F2073">
              <w:rPr>
                <w:rFonts w:cstheme="minorHAnsi"/>
                <w:sz w:val="24"/>
                <w:szCs w:val="24"/>
              </w:rPr>
              <w:t>2020/21</w:t>
            </w:r>
          </w:p>
        </w:tc>
        <w:tc>
          <w:tcPr>
            <w:tcW w:w="1276" w:type="dxa"/>
            <w:tcBorders>
              <w:top w:val="single" w:sz="4" w:space="0" w:color="auto"/>
              <w:left w:val="single" w:sz="4" w:space="0" w:color="auto"/>
              <w:bottom w:val="single" w:sz="4" w:space="0" w:color="auto"/>
              <w:right w:val="single" w:sz="4" w:space="0" w:color="auto"/>
            </w:tcBorders>
            <w:hideMark/>
          </w:tcPr>
          <w:p w14:paraId="2B73967C" w14:textId="77777777" w:rsidR="00B4728E" w:rsidRPr="004F2073" w:rsidRDefault="00B4728E" w:rsidP="003E4C10">
            <w:pPr>
              <w:jc w:val="center"/>
              <w:rPr>
                <w:rFonts w:cstheme="minorHAnsi"/>
                <w:sz w:val="24"/>
                <w:szCs w:val="24"/>
              </w:rPr>
            </w:pPr>
            <w:r w:rsidRPr="004F2073">
              <w:rPr>
                <w:rFonts w:cstheme="minorHAnsi"/>
                <w:sz w:val="24"/>
                <w:szCs w:val="24"/>
              </w:rPr>
              <w:t>19.31</w:t>
            </w:r>
          </w:p>
        </w:tc>
        <w:tc>
          <w:tcPr>
            <w:tcW w:w="1134" w:type="dxa"/>
            <w:tcBorders>
              <w:top w:val="single" w:sz="4" w:space="0" w:color="auto"/>
              <w:left w:val="single" w:sz="4" w:space="0" w:color="auto"/>
              <w:bottom w:val="single" w:sz="4" w:space="0" w:color="auto"/>
              <w:right w:val="single" w:sz="4" w:space="0" w:color="auto"/>
            </w:tcBorders>
            <w:hideMark/>
          </w:tcPr>
          <w:p w14:paraId="0C60EA1E" w14:textId="77777777" w:rsidR="00B4728E" w:rsidRPr="004F2073" w:rsidRDefault="00B4728E" w:rsidP="003E4C10">
            <w:pPr>
              <w:jc w:val="center"/>
              <w:rPr>
                <w:rFonts w:cstheme="minorHAnsi"/>
                <w:sz w:val="24"/>
                <w:szCs w:val="24"/>
              </w:rPr>
            </w:pPr>
            <w:r w:rsidRPr="004F2073">
              <w:rPr>
                <w:rFonts w:cstheme="minorHAnsi"/>
                <w:sz w:val="24"/>
                <w:szCs w:val="24"/>
              </w:rPr>
              <w:t>18.66</w:t>
            </w:r>
          </w:p>
        </w:tc>
        <w:tc>
          <w:tcPr>
            <w:tcW w:w="1418" w:type="dxa"/>
            <w:tcBorders>
              <w:top w:val="single" w:sz="4" w:space="0" w:color="auto"/>
              <w:left w:val="single" w:sz="4" w:space="0" w:color="auto"/>
              <w:bottom w:val="single" w:sz="4" w:space="0" w:color="auto"/>
              <w:right w:val="single" w:sz="4" w:space="0" w:color="auto"/>
            </w:tcBorders>
            <w:hideMark/>
          </w:tcPr>
          <w:p w14:paraId="7D0236EB" w14:textId="77777777" w:rsidR="00B4728E" w:rsidRPr="004F2073" w:rsidRDefault="00B4728E" w:rsidP="003E4C10">
            <w:pPr>
              <w:jc w:val="center"/>
              <w:rPr>
                <w:rFonts w:cstheme="minorHAnsi"/>
                <w:sz w:val="24"/>
                <w:szCs w:val="24"/>
              </w:rPr>
            </w:pPr>
            <w:r w:rsidRPr="004F2073">
              <w:rPr>
                <w:rFonts w:cstheme="minorHAnsi"/>
                <w:sz w:val="24"/>
                <w:szCs w:val="24"/>
              </w:rPr>
              <w:t>(0.65)</w:t>
            </w:r>
          </w:p>
        </w:tc>
      </w:tr>
      <w:tr w:rsidR="00B4728E" w:rsidRPr="004F2073" w14:paraId="3A39AADF"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36349C88" w14:textId="77777777" w:rsidR="00B4728E" w:rsidRPr="004F2073" w:rsidRDefault="00B4728E" w:rsidP="003E4C10">
            <w:pPr>
              <w:jc w:val="both"/>
              <w:rPr>
                <w:rFonts w:cstheme="minorHAnsi"/>
                <w:sz w:val="24"/>
                <w:szCs w:val="24"/>
              </w:rPr>
            </w:pPr>
            <w:r w:rsidRPr="004F2073">
              <w:rPr>
                <w:rFonts w:cstheme="minorHAnsi"/>
                <w:sz w:val="24"/>
                <w:szCs w:val="24"/>
              </w:rPr>
              <w:t>2021/22</w:t>
            </w:r>
          </w:p>
        </w:tc>
        <w:tc>
          <w:tcPr>
            <w:tcW w:w="1276" w:type="dxa"/>
            <w:tcBorders>
              <w:top w:val="single" w:sz="4" w:space="0" w:color="auto"/>
              <w:left w:val="single" w:sz="4" w:space="0" w:color="auto"/>
              <w:bottom w:val="single" w:sz="4" w:space="0" w:color="auto"/>
              <w:right w:val="single" w:sz="4" w:space="0" w:color="auto"/>
            </w:tcBorders>
            <w:hideMark/>
          </w:tcPr>
          <w:p w14:paraId="1B65E85F" w14:textId="77777777" w:rsidR="00B4728E" w:rsidRPr="004F2073" w:rsidRDefault="00B4728E" w:rsidP="003E4C10">
            <w:pPr>
              <w:jc w:val="center"/>
              <w:rPr>
                <w:rFonts w:cstheme="minorHAnsi"/>
                <w:sz w:val="24"/>
                <w:szCs w:val="24"/>
              </w:rPr>
            </w:pPr>
            <w:r w:rsidRPr="004F2073">
              <w:rPr>
                <w:rFonts w:cstheme="minorHAnsi"/>
                <w:sz w:val="24"/>
                <w:szCs w:val="24"/>
              </w:rPr>
              <w:t>19.58</w:t>
            </w:r>
          </w:p>
        </w:tc>
        <w:tc>
          <w:tcPr>
            <w:tcW w:w="1134" w:type="dxa"/>
            <w:tcBorders>
              <w:top w:val="single" w:sz="4" w:space="0" w:color="auto"/>
              <w:left w:val="single" w:sz="4" w:space="0" w:color="auto"/>
              <w:bottom w:val="single" w:sz="4" w:space="0" w:color="auto"/>
              <w:right w:val="single" w:sz="4" w:space="0" w:color="auto"/>
            </w:tcBorders>
            <w:hideMark/>
          </w:tcPr>
          <w:p w14:paraId="2F904B9F" w14:textId="77777777" w:rsidR="00B4728E" w:rsidRPr="004F2073" w:rsidRDefault="00B4728E" w:rsidP="003E4C10">
            <w:pPr>
              <w:jc w:val="center"/>
              <w:rPr>
                <w:rFonts w:cstheme="minorHAnsi"/>
                <w:sz w:val="24"/>
                <w:szCs w:val="24"/>
              </w:rPr>
            </w:pPr>
            <w:r w:rsidRPr="004F2073">
              <w:rPr>
                <w:rFonts w:cstheme="minorHAnsi"/>
                <w:sz w:val="24"/>
                <w:szCs w:val="24"/>
              </w:rPr>
              <w:t>16.76</w:t>
            </w:r>
          </w:p>
        </w:tc>
        <w:tc>
          <w:tcPr>
            <w:tcW w:w="1418" w:type="dxa"/>
            <w:tcBorders>
              <w:top w:val="single" w:sz="4" w:space="0" w:color="auto"/>
              <w:left w:val="single" w:sz="4" w:space="0" w:color="auto"/>
              <w:bottom w:val="single" w:sz="4" w:space="0" w:color="auto"/>
              <w:right w:val="single" w:sz="4" w:space="0" w:color="auto"/>
            </w:tcBorders>
            <w:hideMark/>
          </w:tcPr>
          <w:p w14:paraId="4DB1D4B3" w14:textId="77777777" w:rsidR="00B4728E" w:rsidRPr="004F2073" w:rsidRDefault="00B4728E" w:rsidP="003E4C10">
            <w:pPr>
              <w:jc w:val="center"/>
              <w:rPr>
                <w:rFonts w:cstheme="minorHAnsi"/>
                <w:sz w:val="24"/>
                <w:szCs w:val="24"/>
              </w:rPr>
            </w:pPr>
            <w:r w:rsidRPr="004F2073">
              <w:rPr>
                <w:rFonts w:cstheme="minorHAnsi"/>
                <w:sz w:val="24"/>
                <w:szCs w:val="24"/>
              </w:rPr>
              <w:t>(2.82)</w:t>
            </w:r>
          </w:p>
        </w:tc>
      </w:tr>
      <w:tr w:rsidR="00B4728E" w:rsidRPr="004F2073" w14:paraId="1796D204"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515D10AA" w14:textId="77777777" w:rsidR="00B4728E" w:rsidRPr="004F2073" w:rsidRDefault="00B4728E" w:rsidP="003E4C10">
            <w:pPr>
              <w:jc w:val="both"/>
              <w:rPr>
                <w:rFonts w:cstheme="minorHAnsi"/>
                <w:sz w:val="24"/>
                <w:szCs w:val="24"/>
              </w:rPr>
            </w:pPr>
            <w:r w:rsidRPr="004F2073">
              <w:rPr>
                <w:rFonts w:cstheme="minorHAnsi"/>
                <w:sz w:val="24"/>
                <w:szCs w:val="24"/>
              </w:rPr>
              <w:t>2022/23</w:t>
            </w:r>
          </w:p>
        </w:tc>
        <w:tc>
          <w:tcPr>
            <w:tcW w:w="1276" w:type="dxa"/>
            <w:tcBorders>
              <w:top w:val="single" w:sz="4" w:space="0" w:color="auto"/>
              <w:left w:val="single" w:sz="4" w:space="0" w:color="auto"/>
              <w:bottom w:val="single" w:sz="4" w:space="0" w:color="auto"/>
              <w:right w:val="single" w:sz="4" w:space="0" w:color="auto"/>
            </w:tcBorders>
            <w:hideMark/>
          </w:tcPr>
          <w:p w14:paraId="7A5539EC" w14:textId="77777777" w:rsidR="00B4728E" w:rsidRPr="004F2073" w:rsidRDefault="00B4728E" w:rsidP="003E4C10">
            <w:pPr>
              <w:jc w:val="center"/>
              <w:rPr>
                <w:rFonts w:cstheme="minorHAnsi"/>
                <w:sz w:val="24"/>
                <w:szCs w:val="24"/>
              </w:rPr>
            </w:pPr>
            <w:r w:rsidRPr="004F2073">
              <w:rPr>
                <w:rFonts w:cstheme="minorHAnsi"/>
                <w:sz w:val="24"/>
                <w:szCs w:val="24"/>
              </w:rPr>
              <w:t>19.58</w:t>
            </w:r>
          </w:p>
        </w:tc>
        <w:tc>
          <w:tcPr>
            <w:tcW w:w="1134" w:type="dxa"/>
            <w:tcBorders>
              <w:top w:val="single" w:sz="4" w:space="0" w:color="auto"/>
              <w:left w:val="single" w:sz="4" w:space="0" w:color="auto"/>
              <w:bottom w:val="single" w:sz="4" w:space="0" w:color="auto"/>
              <w:right w:val="single" w:sz="4" w:space="0" w:color="auto"/>
            </w:tcBorders>
            <w:hideMark/>
          </w:tcPr>
          <w:p w14:paraId="329C0FB7" w14:textId="77777777" w:rsidR="00B4728E" w:rsidRPr="004F2073" w:rsidRDefault="00B4728E" w:rsidP="003E4C10">
            <w:pPr>
              <w:jc w:val="center"/>
              <w:rPr>
                <w:rFonts w:cstheme="minorHAnsi"/>
                <w:sz w:val="24"/>
                <w:szCs w:val="24"/>
              </w:rPr>
            </w:pPr>
            <w:r w:rsidRPr="004F2073">
              <w:rPr>
                <w:rFonts w:cstheme="minorHAnsi"/>
                <w:sz w:val="24"/>
                <w:szCs w:val="24"/>
              </w:rPr>
              <w:t>19.64</w:t>
            </w:r>
          </w:p>
        </w:tc>
        <w:tc>
          <w:tcPr>
            <w:tcW w:w="1418" w:type="dxa"/>
            <w:tcBorders>
              <w:top w:val="single" w:sz="4" w:space="0" w:color="auto"/>
              <w:left w:val="single" w:sz="4" w:space="0" w:color="auto"/>
              <w:bottom w:val="single" w:sz="4" w:space="0" w:color="auto"/>
              <w:right w:val="single" w:sz="4" w:space="0" w:color="auto"/>
            </w:tcBorders>
            <w:hideMark/>
          </w:tcPr>
          <w:p w14:paraId="2813B86C" w14:textId="77777777" w:rsidR="00B4728E" w:rsidRPr="004F2073" w:rsidRDefault="00B4728E" w:rsidP="003E4C10">
            <w:pPr>
              <w:jc w:val="center"/>
              <w:rPr>
                <w:rFonts w:cstheme="minorHAnsi"/>
                <w:sz w:val="24"/>
                <w:szCs w:val="24"/>
              </w:rPr>
            </w:pPr>
            <w:r w:rsidRPr="004F2073">
              <w:rPr>
                <w:rFonts w:cstheme="minorHAnsi"/>
                <w:sz w:val="24"/>
                <w:szCs w:val="24"/>
              </w:rPr>
              <w:t>(0.06)</w:t>
            </w:r>
          </w:p>
        </w:tc>
      </w:tr>
      <w:tr w:rsidR="00B4728E" w:rsidRPr="004F2073" w14:paraId="76F69F58"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1003A192" w14:textId="77777777" w:rsidR="00B4728E" w:rsidRPr="004F2073" w:rsidRDefault="00B4728E" w:rsidP="003E4C10">
            <w:pPr>
              <w:jc w:val="both"/>
              <w:rPr>
                <w:rFonts w:cstheme="minorHAnsi"/>
                <w:sz w:val="24"/>
                <w:szCs w:val="24"/>
              </w:rPr>
            </w:pPr>
            <w:r w:rsidRPr="004F2073">
              <w:rPr>
                <w:rFonts w:cstheme="minorHAnsi"/>
                <w:sz w:val="24"/>
                <w:szCs w:val="24"/>
              </w:rPr>
              <w:t>2023/24</w:t>
            </w:r>
          </w:p>
        </w:tc>
        <w:tc>
          <w:tcPr>
            <w:tcW w:w="1276" w:type="dxa"/>
            <w:tcBorders>
              <w:top w:val="single" w:sz="4" w:space="0" w:color="auto"/>
              <w:left w:val="single" w:sz="4" w:space="0" w:color="auto"/>
              <w:bottom w:val="single" w:sz="4" w:space="0" w:color="auto"/>
              <w:right w:val="single" w:sz="4" w:space="0" w:color="auto"/>
            </w:tcBorders>
            <w:hideMark/>
          </w:tcPr>
          <w:p w14:paraId="765A27C4" w14:textId="77777777" w:rsidR="00B4728E" w:rsidRPr="004F2073" w:rsidRDefault="00B4728E" w:rsidP="003E4C10">
            <w:pPr>
              <w:jc w:val="center"/>
              <w:rPr>
                <w:rFonts w:cstheme="minorHAnsi"/>
                <w:sz w:val="24"/>
                <w:szCs w:val="24"/>
              </w:rPr>
            </w:pPr>
            <w:r w:rsidRPr="004F2073">
              <w:rPr>
                <w:rFonts w:cstheme="minorHAnsi"/>
                <w:sz w:val="24"/>
                <w:szCs w:val="24"/>
              </w:rPr>
              <w:t>19.58</w:t>
            </w:r>
          </w:p>
        </w:tc>
        <w:tc>
          <w:tcPr>
            <w:tcW w:w="1134" w:type="dxa"/>
            <w:tcBorders>
              <w:top w:val="single" w:sz="4" w:space="0" w:color="auto"/>
              <w:left w:val="single" w:sz="4" w:space="0" w:color="auto"/>
              <w:bottom w:val="single" w:sz="4" w:space="0" w:color="auto"/>
              <w:right w:val="single" w:sz="4" w:space="0" w:color="auto"/>
            </w:tcBorders>
            <w:hideMark/>
          </w:tcPr>
          <w:p w14:paraId="7BB48036" w14:textId="77777777" w:rsidR="00B4728E" w:rsidRPr="004F2073" w:rsidRDefault="00B4728E" w:rsidP="003E4C10">
            <w:pPr>
              <w:jc w:val="center"/>
              <w:rPr>
                <w:rFonts w:cstheme="minorHAnsi"/>
                <w:sz w:val="24"/>
                <w:szCs w:val="24"/>
              </w:rPr>
            </w:pPr>
            <w:r w:rsidRPr="004F2073">
              <w:rPr>
                <w:rFonts w:cstheme="minorHAnsi"/>
                <w:sz w:val="24"/>
                <w:szCs w:val="24"/>
              </w:rPr>
              <w:t>17.10</w:t>
            </w:r>
          </w:p>
        </w:tc>
        <w:tc>
          <w:tcPr>
            <w:tcW w:w="1418" w:type="dxa"/>
            <w:tcBorders>
              <w:top w:val="single" w:sz="4" w:space="0" w:color="auto"/>
              <w:left w:val="single" w:sz="4" w:space="0" w:color="auto"/>
              <w:bottom w:val="single" w:sz="4" w:space="0" w:color="auto"/>
              <w:right w:val="single" w:sz="4" w:space="0" w:color="auto"/>
            </w:tcBorders>
            <w:hideMark/>
          </w:tcPr>
          <w:p w14:paraId="56A79B1E" w14:textId="77777777" w:rsidR="00B4728E" w:rsidRPr="004F2073" w:rsidRDefault="00B4728E" w:rsidP="003E4C10">
            <w:pPr>
              <w:jc w:val="center"/>
              <w:rPr>
                <w:rFonts w:cstheme="minorHAnsi"/>
                <w:sz w:val="24"/>
                <w:szCs w:val="24"/>
              </w:rPr>
            </w:pPr>
            <w:r w:rsidRPr="004F2073">
              <w:rPr>
                <w:rFonts w:cstheme="minorHAnsi"/>
                <w:sz w:val="24"/>
                <w:szCs w:val="24"/>
              </w:rPr>
              <w:t>(2.48)</w:t>
            </w:r>
          </w:p>
        </w:tc>
      </w:tr>
      <w:tr w:rsidR="00B4728E" w:rsidRPr="004F2073" w14:paraId="6A7EAF9F"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6E4BDDD0" w14:textId="77777777" w:rsidR="00B4728E" w:rsidRPr="004F2073" w:rsidRDefault="00B4728E" w:rsidP="003E4C10">
            <w:pPr>
              <w:jc w:val="both"/>
              <w:rPr>
                <w:rFonts w:cstheme="minorHAnsi"/>
                <w:sz w:val="24"/>
                <w:szCs w:val="24"/>
              </w:rPr>
            </w:pPr>
            <w:r w:rsidRPr="004F2073">
              <w:rPr>
                <w:rFonts w:cstheme="minorHAnsi"/>
                <w:sz w:val="24"/>
                <w:szCs w:val="24"/>
              </w:rPr>
              <w:t>2024/25</w:t>
            </w:r>
          </w:p>
        </w:tc>
        <w:tc>
          <w:tcPr>
            <w:tcW w:w="1276" w:type="dxa"/>
            <w:tcBorders>
              <w:top w:val="single" w:sz="4" w:space="0" w:color="auto"/>
              <w:left w:val="single" w:sz="4" w:space="0" w:color="auto"/>
              <w:bottom w:val="single" w:sz="4" w:space="0" w:color="auto"/>
              <w:right w:val="single" w:sz="4" w:space="0" w:color="auto"/>
            </w:tcBorders>
            <w:hideMark/>
          </w:tcPr>
          <w:p w14:paraId="6F8975A9" w14:textId="77777777" w:rsidR="00B4728E" w:rsidRPr="004F2073" w:rsidRDefault="00B4728E" w:rsidP="003E4C10">
            <w:pPr>
              <w:jc w:val="center"/>
              <w:rPr>
                <w:rFonts w:cstheme="minorHAnsi"/>
                <w:sz w:val="24"/>
                <w:szCs w:val="24"/>
              </w:rPr>
            </w:pPr>
            <w:r w:rsidRPr="004F2073">
              <w:rPr>
                <w:rFonts w:cstheme="minorHAnsi"/>
                <w:sz w:val="24"/>
                <w:szCs w:val="24"/>
              </w:rPr>
              <w:t>19.58</w:t>
            </w:r>
          </w:p>
        </w:tc>
        <w:tc>
          <w:tcPr>
            <w:tcW w:w="1134" w:type="dxa"/>
            <w:tcBorders>
              <w:top w:val="single" w:sz="4" w:space="0" w:color="auto"/>
              <w:left w:val="single" w:sz="4" w:space="0" w:color="auto"/>
              <w:bottom w:val="single" w:sz="4" w:space="0" w:color="auto"/>
              <w:right w:val="single" w:sz="4" w:space="0" w:color="auto"/>
            </w:tcBorders>
            <w:hideMark/>
          </w:tcPr>
          <w:p w14:paraId="0773D367" w14:textId="77777777" w:rsidR="00B4728E" w:rsidRPr="004F2073" w:rsidRDefault="00B4728E" w:rsidP="003E4C10">
            <w:pPr>
              <w:jc w:val="center"/>
              <w:rPr>
                <w:rFonts w:cstheme="minorHAnsi"/>
                <w:sz w:val="24"/>
                <w:szCs w:val="24"/>
              </w:rPr>
            </w:pPr>
            <w:r w:rsidRPr="004F2073">
              <w:rPr>
                <w:rFonts w:cstheme="minorHAnsi"/>
                <w:sz w:val="24"/>
                <w:szCs w:val="24"/>
              </w:rPr>
              <w:t>19.24</w:t>
            </w:r>
          </w:p>
        </w:tc>
        <w:tc>
          <w:tcPr>
            <w:tcW w:w="1418" w:type="dxa"/>
            <w:tcBorders>
              <w:top w:val="single" w:sz="4" w:space="0" w:color="auto"/>
              <w:left w:val="single" w:sz="4" w:space="0" w:color="auto"/>
              <w:bottom w:val="single" w:sz="4" w:space="0" w:color="auto"/>
              <w:right w:val="single" w:sz="4" w:space="0" w:color="auto"/>
            </w:tcBorders>
            <w:hideMark/>
          </w:tcPr>
          <w:p w14:paraId="0181C567" w14:textId="77777777" w:rsidR="00B4728E" w:rsidRPr="004F2073" w:rsidRDefault="00B4728E" w:rsidP="003E4C10">
            <w:pPr>
              <w:jc w:val="center"/>
              <w:rPr>
                <w:rFonts w:cstheme="minorHAnsi"/>
                <w:sz w:val="24"/>
                <w:szCs w:val="24"/>
              </w:rPr>
            </w:pPr>
            <w:r w:rsidRPr="004F2073">
              <w:rPr>
                <w:rFonts w:cstheme="minorHAnsi"/>
                <w:sz w:val="24"/>
                <w:szCs w:val="24"/>
              </w:rPr>
              <w:t>(0.34)</w:t>
            </w:r>
          </w:p>
        </w:tc>
      </w:tr>
    </w:tbl>
    <w:p w14:paraId="1924513D" w14:textId="77777777" w:rsidR="00B4728E" w:rsidRPr="004F2073" w:rsidRDefault="00B4728E" w:rsidP="00B4728E">
      <w:pPr>
        <w:spacing w:after="0" w:line="240" w:lineRule="auto"/>
        <w:jc w:val="both"/>
        <w:rPr>
          <w:rFonts w:cstheme="minorHAnsi"/>
          <w:sz w:val="24"/>
          <w:szCs w:val="24"/>
        </w:rPr>
      </w:pPr>
    </w:p>
    <w:p w14:paraId="214D545F" w14:textId="4C96CDB4" w:rsidR="00B4728E" w:rsidRPr="004F2073" w:rsidRDefault="00B4728E" w:rsidP="00B4728E">
      <w:pPr>
        <w:spacing w:after="0" w:line="240" w:lineRule="auto"/>
        <w:jc w:val="both"/>
        <w:rPr>
          <w:rFonts w:eastAsiaTheme="minorEastAsia" w:cstheme="minorHAnsi"/>
          <w:sz w:val="24"/>
          <w:szCs w:val="24"/>
        </w:rPr>
      </w:pPr>
      <w:r w:rsidRPr="004F2073">
        <w:rPr>
          <w:rFonts w:eastAsiaTheme="minorEastAsia" w:cstheme="minorHAnsi"/>
          <w:sz w:val="24"/>
          <w:szCs w:val="24"/>
        </w:rPr>
        <w:t xml:space="preserve">During the financial years leading up to the temporary closure of the 10 beds in April 2023, the Health Board regularly maintained staffing levels using </w:t>
      </w:r>
      <w:r w:rsidR="007A2701" w:rsidRPr="004F2073">
        <w:rPr>
          <w:rFonts w:eastAsiaTheme="minorEastAsia" w:cstheme="minorHAnsi"/>
          <w:sz w:val="24"/>
          <w:szCs w:val="24"/>
        </w:rPr>
        <w:t>b</w:t>
      </w:r>
      <w:r w:rsidRPr="004F2073">
        <w:rPr>
          <w:rFonts w:eastAsiaTheme="minorEastAsia" w:cstheme="minorHAnsi"/>
          <w:sz w:val="24"/>
          <w:szCs w:val="24"/>
        </w:rPr>
        <w:t xml:space="preserve">ank, </w:t>
      </w:r>
      <w:r w:rsidR="007A2701" w:rsidRPr="004F2073">
        <w:rPr>
          <w:rFonts w:eastAsiaTheme="minorEastAsia" w:cstheme="minorHAnsi"/>
          <w:sz w:val="24"/>
          <w:szCs w:val="24"/>
        </w:rPr>
        <w:t>a</w:t>
      </w:r>
      <w:r w:rsidRPr="004F2073">
        <w:rPr>
          <w:rFonts w:eastAsiaTheme="minorEastAsia" w:cstheme="minorHAnsi"/>
          <w:sz w:val="24"/>
          <w:szCs w:val="24"/>
        </w:rPr>
        <w:t xml:space="preserve">gency and </w:t>
      </w:r>
      <w:r w:rsidR="007A2701" w:rsidRPr="004F2073">
        <w:rPr>
          <w:rFonts w:eastAsiaTheme="minorEastAsia" w:cstheme="minorHAnsi"/>
          <w:sz w:val="24"/>
          <w:szCs w:val="24"/>
        </w:rPr>
        <w:t>o</w:t>
      </w:r>
      <w:r w:rsidRPr="004F2073">
        <w:rPr>
          <w:rFonts w:eastAsiaTheme="minorEastAsia" w:cstheme="minorHAnsi"/>
          <w:sz w:val="24"/>
          <w:szCs w:val="24"/>
        </w:rPr>
        <w:t xml:space="preserve">vertime: £35,000 in 2019/20; £31,000 in 2020/21; £38,000 in 2021/22; £77,000 in 2022/23. As well as when possible transferring </w:t>
      </w:r>
      <w:r w:rsidR="007A2701" w:rsidRPr="004F2073">
        <w:rPr>
          <w:rFonts w:eastAsiaTheme="minorEastAsia" w:cstheme="minorHAnsi"/>
          <w:sz w:val="24"/>
          <w:szCs w:val="24"/>
        </w:rPr>
        <w:t>n</w:t>
      </w:r>
      <w:r w:rsidRPr="004F2073">
        <w:rPr>
          <w:rFonts w:eastAsiaTheme="minorEastAsia" w:cstheme="minorHAnsi"/>
          <w:sz w:val="24"/>
          <w:szCs w:val="24"/>
        </w:rPr>
        <w:t>ursing staff from other areas to support the 10 inpatient beds</w:t>
      </w:r>
      <w:r w:rsidR="007A2701" w:rsidRPr="004F2073">
        <w:rPr>
          <w:rFonts w:eastAsiaTheme="minorEastAsia" w:cstheme="minorHAnsi"/>
          <w:sz w:val="24"/>
          <w:szCs w:val="24"/>
        </w:rPr>
        <w:t xml:space="preserve"> on Dyfi ward</w:t>
      </w:r>
      <w:r w:rsidRPr="004F2073">
        <w:rPr>
          <w:rFonts w:eastAsiaTheme="minorEastAsia" w:cstheme="minorHAnsi"/>
          <w:sz w:val="24"/>
          <w:szCs w:val="24"/>
        </w:rPr>
        <w:t>.</w:t>
      </w:r>
    </w:p>
    <w:p w14:paraId="2EAA97BB" w14:textId="77777777" w:rsidR="00B4728E" w:rsidRPr="004F2073" w:rsidRDefault="00B4728E" w:rsidP="00B4728E">
      <w:pPr>
        <w:spacing w:after="0" w:line="240" w:lineRule="auto"/>
        <w:jc w:val="both"/>
        <w:rPr>
          <w:rFonts w:eastAsiaTheme="minorEastAsia" w:cstheme="minorHAnsi"/>
          <w:sz w:val="24"/>
          <w:szCs w:val="24"/>
        </w:rPr>
      </w:pPr>
    </w:p>
    <w:p w14:paraId="618BA4E4" w14:textId="77777777" w:rsidR="00B4728E" w:rsidRPr="004F2073" w:rsidRDefault="00B4728E" w:rsidP="00B4728E">
      <w:pPr>
        <w:tabs>
          <w:tab w:val="left" w:pos="1085"/>
        </w:tabs>
        <w:spacing w:after="0" w:line="240" w:lineRule="auto"/>
        <w:jc w:val="both"/>
        <w:rPr>
          <w:rFonts w:cstheme="minorHAnsi"/>
          <w:sz w:val="24"/>
          <w:szCs w:val="24"/>
        </w:rPr>
      </w:pPr>
      <w:r w:rsidRPr="004F2073">
        <w:rPr>
          <w:rFonts w:eastAsiaTheme="minorEastAsia" w:cstheme="minorHAnsi"/>
          <w:sz w:val="24"/>
          <w:szCs w:val="24"/>
        </w:rPr>
        <w:t>Since the temporary closure, resources have been re-allocated to provide alternative service provision within the local community. Wh</w:t>
      </w:r>
      <w:r w:rsidRPr="004F2073">
        <w:rPr>
          <w:rFonts w:cstheme="minorHAnsi"/>
          <w:sz w:val="24"/>
          <w:szCs w:val="24"/>
        </w:rPr>
        <w:t>ilst the IHC has been set annual savings targets to deliver, no direct savings have been taken out of the Tywyn Hospital budgets. Additional hospital security costs of circa £2,500 per month have however, been incurred due to the need for enhanced surveillance.</w:t>
      </w:r>
    </w:p>
    <w:p w14:paraId="4541B55D" w14:textId="77777777" w:rsidR="00B4728E" w:rsidRPr="004F2073" w:rsidRDefault="00B4728E" w:rsidP="00B4728E">
      <w:pPr>
        <w:spacing w:after="0" w:line="240" w:lineRule="auto"/>
        <w:jc w:val="both"/>
        <w:rPr>
          <w:rFonts w:cstheme="minorHAnsi"/>
          <w:sz w:val="24"/>
          <w:szCs w:val="24"/>
        </w:rPr>
      </w:pPr>
    </w:p>
    <w:p w14:paraId="04D79844" w14:textId="77777777" w:rsidR="00B4728E" w:rsidRPr="004F2073" w:rsidRDefault="00B4728E" w:rsidP="00B4728E">
      <w:pPr>
        <w:spacing w:after="0" w:line="240" w:lineRule="auto"/>
        <w:jc w:val="both"/>
        <w:rPr>
          <w:rFonts w:eastAsiaTheme="minorEastAsia" w:cstheme="minorHAnsi"/>
          <w:sz w:val="24"/>
          <w:szCs w:val="24"/>
        </w:rPr>
      </w:pPr>
      <w:r w:rsidRPr="004F2073">
        <w:rPr>
          <w:rFonts w:eastAsiaTheme="minorEastAsia" w:cstheme="minorHAnsi"/>
          <w:sz w:val="24"/>
          <w:szCs w:val="24"/>
        </w:rPr>
        <w:t>There are no patient facing service contracts or repatriation matters for consideration.</w:t>
      </w:r>
    </w:p>
    <w:p w14:paraId="5DF91642" w14:textId="77777777" w:rsidR="00B4728E" w:rsidRPr="0016378D" w:rsidRDefault="00B4728E" w:rsidP="00B4728E">
      <w:pPr>
        <w:spacing w:after="0" w:line="240" w:lineRule="auto"/>
        <w:jc w:val="both"/>
        <w:rPr>
          <w:rFonts w:ascii="Arial" w:eastAsiaTheme="minorEastAsia" w:hAnsi="Arial" w:cs="Arial"/>
          <w:sz w:val="24"/>
          <w:szCs w:val="24"/>
        </w:rPr>
      </w:pPr>
    </w:p>
    <w:p w14:paraId="37D7CC9A" w14:textId="68FBAF08" w:rsidR="00B4728E" w:rsidRPr="004F2073" w:rsidRDefault="00B4728E" w:rsidP="00B4728E">
      <w:pPr>
        <w:spacing w:after="0" w:line="240" w:lineRule="auto"/>
        <w:jc w:val="both"/>
        <w:rPr>
          <w:rFonts w:eastAsiaTheme="minorEastAsia" w:cstheme="minorHAnsi"/>
          <w:sz w:val="24"/>
          <w:szCs w:val="24"/>
        </w:rPr>
      </w:pPr>
      <w:r w:rsidRPr="004F2073">
        <w:rPr>
          <w:rFonts w:eastAsiaTheme="minorEastAsia" w:cstheme="minorHAnsi"/>
          <w:sz w:val="24"/>
          <w:szCs w:val="24"/>
        </w:rPr>
        <w:t>There is no income generation for Tywyn Hospital (</w:t>
      </w:r>
      <w:r w:rsidR="004F2073">
        <w:rPr>
          <w:rFonts w:eastAsiaTheme="minorEastAsia" w:cstheme="minorHAnsi"/>
          <w:sz w:val="24"/>
          <w:szCs w:val="24"/>
        </w:rPr>
        <w:t>for instance</w:t>
      </w:r>
      <w:r w:rsidRPr="004F2073">
        <w:rPr>
          <w:rFonts w:eastAsiaTheme="minorEastAsia" w:cstheme="minorHAnsi"/>
          <w:sz w:val="24"/>
          <w:szCs w:val="24"/>
        </w:rPr>
        <w:t xml:space="preserve"> private patient or holiday dialysis).</w:t>
      </w:r>
    </w:p>
    <w:p w14:paraId="6CD0F5A0" w14:textId="77777777" w:rsidR="00B4728E" w:rsidRPr="004F2073" w:rsidRDefault="00B4728E" w:rsidP="00B4728E">
      <w:pPr>
        <w:spacing w:after="0" w:line="240" w:lineRule="auto"/>
        <w:jc w:val="both"/>
        <w:rPr>
          <w:rFonts w:eastAsiaTheme="minorEastAsia" w:cstheme="minorHAnsi"/>
          <w:sz w:val="24"/>
          <w:szCs w:val="24"/>
        </w:rPr>
      </w:pPr>
    </w:p>
    <w:p w14:paraId="276BF87B" w14:textId="77777777" w:rsidR="00B4728E" w:rsidRPr="004F2073" w:rsidRDefault="00B4728E" w:rsidP="00B4728E">
      <w:pPr>
        <w:spacing w:after="0" w:line="240" w:lineRule="auto"/>
        <w:jc w:val="both"/>
        <w:rPr>
          <w:rFonts w:eastAsiaTheme="minorEastAsia" w:cstheme="minorHAnsi"/>
          <w:sz w:val="24"/>
          <w:szCs w:val="24"/>
          <w:highlight w:val="yellow"/>
        </w:rPr>
      </w:pPr>
      <w:r w:rsidRPr="004F2073">
        <w:rPr>
          <w:rFonts w:eastAsiaTheme="minorEastAsia" w:cstheme="minorHAnsi"/>
          <w:sz w:val="24"/>
          <w:szCs w:val="24"/>
        </w:rPr>
        <w:t xml:space="preserve">In line with the </w:t>
      </w:r>
      <w:r w:rsidRPr="004F2073">
        <w:rPr>
          <w:rFonts w:cstheme="minorHAnsi"/>
          <w:sz w:val="24"/>
          <w:szCs w:val="24"/>
        </w:rPr>
        <w:t>Health Boards Integrated Medium Term Plan 2025-28</w:t>
      </w:r>
      <w:r w:rsidRPr="004F2073">
        <w:rPr>
          <w:rFonts w:eastAsiaTheme="minorEastAsia" w:cstheme="minorHAnsi"/>
          <w:sz w:val="24"/>
          <w:szCs w:val="24"/>
        </w:rPr>
        <w:t xml:space="preserve">, any future consideration of the allocated resources requires careful planning and redesigning of services to ensure that they are optimised, represent value for money and maintain financial sustainability whilst keeping patient safety and service quality as a priority. </w:t>
      </w:r>
    </w:p>
    <w:p w14:paraId="2ED4EE07" w14:textId="77777777" w:rsidR="00B4728E" w:rsidRDefault="00B4728E" w:rsidP="003223FC">
      <w:pPr>
        <w:spacing w:after="0" w:line="276" w:lineRule="auto"/>
        <w:jc w:val="both"/>
        <w:rPr>
          <w:rFonts w:cstheme="minorHAnsi"/>
          <w:sz w:val="24"/>
          <w:szCs w:val="24"/>
        </w:rPr>
      </w:pPr>
    </w:p>
    <w:p w14:paraId="252E1E87" w14:textId="6D82C190" w:rsidR="00015AFB" w:rsidRPr="003223FC" w:rsidRDefault="00A469EB" w:rsidP="00173566">
      <w:pPr>
        <w:pStyle w:val="Heading1"/>
      </w:pPr>
      <w:bookmarkStart w:id="56" w:name="_Toc208393464"/>
      <w:r w:rsidRPr="003223FC">
        <w:t>4</w:t>
      </w:r>
      <w:r w:rsidR="00795665" w:rsidRPr="003223FC">
        <w:t>.</w:t>
      </w:r>
      <w:r w:rsidRPr="003223FC">
        <w:t xml:space="preserve"> Standards and Evidence</w:t>
      </w:r>
      <w:bookmarkEnd w:id="56"/>
    </w:p>
    <w:p w14:paraId="7555D890" w14:textId="77777777" w:rsidR="00BB3C57" w:rsidRPr="003223FC" w:rsidRDefault="00BB3C57" w:rsidP="003223FC">
      <w:pPr>
        <w:jc w:val="both"/>
        <w:rPr>
          <w:rFonts w:cstheme="minorHAnsi"/>
        </w:rPr>
      </w:pPr>
    </w:p>
    <w:p w14:paraId="7961FD00" w14:textId="77777777" w:rsidR="004D2CF6" w:rsidRPr="003223FC" w:rsidRDefault="004D2CF6" w:rsidP="00173566">
      <w:pPr>
        <w:pStyle w:val="Heading2"/>
      </w:pPr>
      <w:bookmarkStart w:id="57" w:name="_Toc208393465"/>
      <w:r w:rsidRPr="003223FC">
        <w:t xml:space="preserve">4.1 The Purpose and Use of </w:t>
      </w:r>
      <w:r w:rsidR="02E11EE7" w:rsidRPr="003223FC">
        <w:t>Inpatient Services</w:t>
      </w:r>
      <w:bookmarkEnd w:id="57"/>
    </w:p>
    <w:p w14:paraId="3F33F065" w14:textId="77777777" w:rsidR="00362A25" w:rsidRPr="003223FC" w:rsidRDefault="00362A25" w:rsidP="003223FC">
      <w:pPr>
        <w:ind w:left="360"/>
        <w:jc w:val="both"/>
        <w:rPr>
          <w:rFonts w:cstheme="minorHAnsi"/>
        </w:rPr>
      </w:pPr>
    </w:p>
    <w:p w14:paraId="469A3539" w14:textId="77777777" w:rsidR="00D00B86" w:rsidRPr="003223FC" w:rsidRDefault="00D00B86" w:rsidP="003223FC">
      <w:pPr>
        <w:spacing w:line="276" w:lineRule="auto"/>
        <w:ind w:left="360"/>
        <w:jc w:val="both"/>
        <w:rPr>
          <w:rFonts w:cstheme="minorHAnsi"/>
          <w:sz w:val="24"/>
          <w:szCs w:val="24"/>
        </w:rPr>
      </w:pPr>
      <w:r w:rsidRPr="003223FC">
        <w:rPr>
          <w:rFonts w:cstheme="minorHAnsi"/>
          <w:sz w:val="24"/>
          <w:szCs w:val="24"/>
        </w:rPr>
        <w:t>Th</w:t>
      </w:r>
      <w:r w:rsidR="00DA6010" w:rsidRPr="003223FC">
        <w:rPr>
          <w:rFonts w:cstheme="minorHAnsi"/>
          <w:sz w:val="24"/>
          <w:szCs w:val="24"/>
        </w:rPr>
        <w:t>e</w:t>
      </w:r>
      <w:r w:rsidR="00365503" w:rsidRPr="003223FC">
        <w:rPr>
          <w:rFonts w:cstheme="minorHAnsi"/>
          <w:sz w:val="24"/>
          <w:szCs w:val="24"/>
        </w:rPr>
        <w:t xml:space="preserve"> </w:t>
      </w:r>
      <w:r w:rsidR="00510A28" w:rsidRPr="003223FC">
        <w:rPr>
          <w:rFonts w:cstheme="minorHAnsi"/>
          <w:sz w:val="24"/>
          <w:szCs w:val="24"/>
        </w:rPr>
        <w:t>function</w:t>
      </w:r>
      <w:r w:rsidR="00365503" w:rsidRPr="003223FC">
        <w:rPr>
          <w:rFonts w:cstheme="minorHAnsi"/>
          <w:sz w:val="24"/>
          <w:szCs w:val="24"/>
        </w:rPr>
        <w:t xml:space="preserve"> of </w:t>
      </w:r>
      <w:r w:rsidR="37023B33" w:rsidRPr="003223FC">
        <w:rPr>
          <w:rFonts w:cstheme="minorHAnsi"/>
          <w:sz w:val="24"/>
          <w:szCs w:val="24"/>
        </w:rPr>
        <w:t xml:space="preserve">inpatient services within </w:t>
      </w:r>
      <w:r w:rsidR="00365503" w:rsidRPr="003223FC">
        <w:rPr>
          <w:rFonts w:cstheme="minorHAnsi"/>
          <w:sz w:val="24"/>
          <w:szCs w:val="24"/>
        </w:rPr>
        <w:t xml:space="preserve">Community </w:t>
      </w:r>
      <w:r w:rsidR="37023B33" w:rsidRPr="003223FC">
        <w:rPr>
          <w:rFonts w:cstheme="minorHAnsi"/>
          <w:sz w:val="24"/>
          <w:szCs w:val="24"/>
        </w:rPr>
        <w:t>Hospital</w:t>
      </w:r>
      <w:r w:rsidR="00510A28" w:rsidRPr="003223FC">
        <w:rPr>
          <w:rFonts w:cstheme="minorHAnsi"/>
          <w:sz w:val="24"/>
          <w:szCs w:val="24"/>
        </w:rPr>
        <w:t>s</w:t>
      </w:r>
      <w:r w:rsidR="00365503" w:rsidRPr="003223FC">
        <w:rPr>
          <w:rFonts w:cstheme="minorHAnsi"/>
          <w:sz w:val="24"/>
          <w:szCs w:val="24"/>
        </w:rPr>
        <w:t xml:space="preserve"> </w:t>
      </w:r>
      <w:r w:rsidR="00DA6010" w:rsidRPr="003223FC">
        <w:rPr>
          <w:rFonts w:cstheme="minorHAnsi"/>
          <w:sz w:val="24"/>
          <w:szCs w:val="24"/>
        </w:rPr>
        <w:t>are</w:t>
      </w:r>
      <w:r w:rsidR="00510A28" w:rsidRPr="003223FC">
        <w:rPr>
          <w:rFonts w:cstheme="minorHAnsi"/>
          <w:sz w:val="24"/>
          <w:szCs w:val="24"/>
        </w:rPr>
        <w:t xml:space="preserve"> as follows:</w:t>
      </w:r>
    </w:p>
    <w:p w14:paraId="24F8A014" w14:textId="77777777" w:rsidR="00CC23DB" w:rsidRPr="003223FC" w:rsidRDefault="00CC23DB" w:rsidP="003223FC">
      <w:pPr>
        <w:pStyle w:val="ListParagraph"/>
        <w:numPr>
          <w:ilvl w:val="0"/>
          <w:numId w:val="49"/>
        </w:numPr>
        <w:spacing w:after="0" w:line="276" w:lineRule="auto"/>
        <w:jc w:val="both"/>
        <w:rPr>
          <w:rFonts w:cstheme="minorHAnsi"/>
          <w:sz w:val="24"/>
          <w:szCs w:val="24"/>
        </w:rPr>
      </w:pPr>
      <w:r w:rsidRPr="003223FC">
        <w:rPr>
          <w:rFonts w:cstheme="minorHAnsi"/>
          <w:b/>
          <w:bCs/>
          <w:sz w:val="24"/>
          <w:szCs w:val="24"/>
        </w:rPr>
        <w:t>Discharge to Recover and Assess (D2RA) Pathway 2 – Rehabilitation</w:t>
      </w:r>
      <w:r w:rsidRPr="003223FC">
        <w:rPr>
          <w:rFonts w:cstheme="minorHAnsi"/>
          <w:sz w:val="24"/>
          <w:szCs w:val="24"/>
        </w:rPr>
        <w:t xml:space="preserve"> </w:t>
      </w:r>
      <w:r w:rsidR="00510A28" w:rsidRPr="003223FC">
        <w:rPr>
          <w:rFonts w:cstheme="minorHAnsi"/>
          <w:sz w:val="24"/>
          <w:szCs w:val="24"/>
        </w:rPr>
        <w:t>for p</w:t>
      </w:r>
      <w:r w:rsidRPr="003223FC">
        <w:rPr>
          <w:rFonts w:cstheme="minorHAnsi"/>
          <w:sz w:val="24"/>
          <w:szCs w:val="24"/>
        </w:rPr>
        <w:t xml:space="preserve">atients who require further therapy that cannot be provided through delivery of services in the community, but </w:t>
      </w:r>
      <w:bookmarkStart w:id="58" w:name="_Int_ddBeeiY9"/>
      <w:r w:rsidRPr="003223FC">
        <w:rPr>
          <w:rFonts w:cstheme="minorHAnsi"/>
          <w:sz w:val="24"/>
          <w:szCs w:val="24"/>
        </w:rPr>
        <w:t>who</w:t>
      </w:r>
      <w:r w:rsidR="00510A28" w:rsidRPr="003223FC">
        <w:rPr>
          <w:rFonts w:cstheme="minorHAnsi"/>
          <w:sz w:val="24"/>
          <w:szCs w:val="24"/>
        </w:rPr>
        <w:t>se</w:t>
      </w:r>
      <w:bookmarkEnd w:id="58"/>
      <w:r w:rsidRPr="003223FC">
        <w:rPr>
          <w:rFonts w:cstheme="minorHAnsi"/>
          <w:sz w:val="24"/>
          <w:szCs w:val="24"/>
        </w:rPr>
        <w:t xml:space="preserve"> needs do not require the facilities and specialist services from an Acute General Hospital.</w:t>
      </w:r>
    </w:p>
    <w:p w14:paraId="7121E6F8" w14:textId="593DF269" w:rsidR="00CC23DB" w:rsidRPr="003223FC" w:rsidRDefault="00CC23DB" w:rsidP="003223FC">
      <w:pPr>
        <w:numPr>
          <w:ilvl w:val="0"/>
          <w:numId w:val="45"/>
        </w:numPr>
        <w:spacing w:after="0" w:line="276" w:lineRule="auto"/>
        <w:jc w:val="both"/>
        <w:rPr>
          <w:rFonts w:cstheme="minorHAnsi"/>
          <w:b/>
          <w:bCs/>
          <w:sz w:val="24"/>
          <w:szCs w:val="24"/>
        </w:rPr>
      </w:pPr>
      <w:r w:rsidRPr="003223FC">
        <w:rPr>
          <w:rFonts w:cstheme="minorHAnsi"/>
          <w:b/>
          <w:bCs/>
          <w:sz w:val="24"/>
          <w:szCs w:val="24"/>
        </w:rPr>
        <w:t xml:space="preserve">Step Up Admission (D2RA) Pathway 2 – </w:t>
      </w:r>
      <w:r w:rsidRPr="003223FC">
        <w:rPr>
          <w:rFonts w:cstheme="minorHAnsi"/>
          <w:sz w:val="24"/>
          <w:szCs w:val="24"/>
        </w:rPr>
        <w:t>admission from home in appropriate cases for acute hospital admission avoidance (GP beds/M</w:t>
      </w:r>
      <w:r w:rsidR="00866A90" w:rsidRPr="003223FC">
        <w:rPr>
          <w:rFonts w:cstheme="minorHAnsi"/>
          <w:sz w:val="24"/>
          <w:szCs w:val="24"/>
        </w:rPr>
        <w:t xml:space="preserve">on </w:t>
      </w:r>
      <w:r w:rsidRPr="003223FC">
        <w:rPr>
          <w:rFonts w:cstheme="minorHAnsi"/>
          <w:sz w:val="24"/>
          <w:szCs w:val="24"/>
        </w:rPr>
        <w:t>E</w:t>
      </w:r>
      <w:r w:rsidR="00866A90" w:rsidRPr="003223FC">
        <w:rPr>
          <w:rFonts w:cstheme="minorHAnsi"/>
          <w:sz w:val="24"/>
          <w:szCs w:val="24"/>
        </w:rPr>
        <w:t xml:space="preserve">nhanced </w:t>
      </w:r>
      <w:r w:rsidRPr="003223FC">
        <w:rPr>
          <w:rFonts w:cstheme="minorHAnsi"/>
          <w:sz w:val="24"/>
          <w:szCs w:val="24"/>
        </w:rPr>
        <w:t>C</w:t>
      </w:r>
      <w:r w:rsidR="00866A90" w:rsidRPr="003223FC">
        <w:rPr>
          <w:rFonts w:cstheme="minorHAnsi"/>
          <w:sz w:val="24"/>
          <w:szCs w:val="24"/>
        </w:rPr>
        <w:t xml:space="preserve">ommunity Care in </w:t>
      </w:r>
      <w:r w:rsidR="00866A90" w:rsidRPr="003223FC">
        <w:rPr>
          <w:rFonts w:cstheme="minorHAnsi"/>
          <w:sz w:val="24"/>
          <w:szCs w:val="24"/>
        </w:rPr>
        <w:lastRenderedPageBreak/>
        <w:t>Anglesey</w:t>
      </w:r>
      <w:r w:rsidRPr="003223FC">
        <w:rPr>
          <w:rFonts w:cstheme="minorHAnsi"/>
          <w:sz w:val="24"/>
          <w:szCs w:val="24"/>
        </w:rPr>
        <w:t>)</w:t>
      </w:r>
      <w:r w:rsidR="00510A28" w:rsidRPr="003223FC">
        <w:rPr>
          <w:rFonts w:cstheme="minorHAnsi"/>
          <w:sz w:val="24"/>
          <w:szCs w:val="24"/>
        </w:rPr>
        <w:t>.  T</w:t>
      </w:r>
      <w:r w:rsidRPr="003223FC">
        <w:rPr>
          <w:rFonts w:cstheme="minorHAnsi"/>
          <w:sz w:val="24"/>
          <w:szCs w:val="24"/>
        </w:rPr>
        <w:t xml:space="preserve">his would include conditions that can be safely managed in a community hospital </w:t>
      </w:r>
      <w:r w:rsidR="007A2701">
        <w:rPr>
          <w:rFonts w:cstheme="minorHAnsi"/>
          <w:sz w:val="24"/>
          <w:szCs w:val="24"/>
        </w:rPr>
        <w:t>such as</w:t>
      </w:r>
      <w:r w:rsidRPr="003223FC">
        <w:rPr>
          <w:rFonts w:cstheme="minorHAnsi"/>
          <w:sz w:val="24"/>
          <w:szCs w:val="24"/>
        </w:rPr>
        <w:t>. urinary tract infection, chest infection.</w:t>
      </w:r>
    </w:p>
    <w:p w14:paraId="3CA6B1C7" w14:textId="77777777" w:rsidR="00CC23DB" w:rsidRPr="003223FC" w:rsidRDefault="00CC23DB" w:rsidP="003223FC">
      <w:pPr>
        <w:numPr>
          <w:ilvl w:val="0"/>
          <w:numId w:val="45"/>
        </w:numPr>
        <w:spacing w:after="0" w:line="276" w:lineRule="auto"/>
        <w:jc w:val="both"/>
        <w:rPr>
          <w:rFonts w:cstheme="minorHAnsi"/>
          <w:b/>
          <w:bCs/>
          <w:sz w:val="24"/>
          <w:szCs w:val="24"/>
        </w:rPr>
      </w:pPr>
      <w:r w:rsidRPr="003223FC">
        <w:rPr>
          <w:rFonts w:cstheme="minorHAnsi"/>
          <w:b/>
          <w:bCs/>
          <w:sz w:val="24"/>
          <w:szCs w:val="24"/>
        </w:rPr>
        <w:t xml:space="preserve">Discharge to Recover and Assess (D2RA) Pathway 2 – </w:t>
      </w:r>
      <w:r w:rsidRPr="003223FC">
        <w:rPr>
          <w:rFonts w:cstheme="minorHAnsi"/>
          <w:sz w:val="24"/>
          <w:szCs w:val="24"/>
        </w:rPr>
        <w:t>People are supported in a short-term facility to enable recovery, rehabilitation, reablement, assessment, care planning or short-term intensive support in a 24-hour bed-based setting, before returning home.</w:t>
      </w:r>
      <w:r w:rsidRPr="003223FC">
        <w:rPr>
          <w:rFonts w:cstheme="minorHAnsi"/>
          <w:b/>
          <w:bCs/>
          <w:sz w:val="24"/>
          <w:szCs w:val="24"/>
        </w:rPr>
        <w:t> </w:t>
      </w:r>
    </w:p>
    <w:p w14:paraId="61FEF888" w14:textId="3889866E" w:rsidR="00CC23DB" w:rsidRPr="003223FC" w:rsidRDefault="00CC23DB" w:rsidP="003223FC">
      <w:pPr>
        <w:numPr>
          <w:ilvl w:val="0"/>
          <w:numId w:val="45"/>
        </w:numPr>
        <w:spacing w:after="0" w:line="276" w:lineRule="auto"/>
        <w:jc w:val="both"/>
        <w:rPr>
          <w:rFonts w:cstheme="minorHAnsi"/>
          <w:b/>
          <w:bCs/>
          <w:sz w:val="24"/>
          <w:szCs w:val="24"/>
        </w:rPr>
      </w:pPr>
      <w:r w:rsidRPr="003223FC">
        <w:rPr>
          <w:rFonts w:cstheme="minorHAnsi"/>
          <w:b/>
          <w:bCs/>
          <w:sz w:val="24"/>
          <w:szCs w:val="24"/>
        </w:rPr>
        <w:t>Complex Support Pathway (D2RA) Pathway 3 - </w:t>
      </w:r>
      <w:r w:rsidRPr="003223FC">
        <w:rPr>
          <w:rFonts w:cstheme="minorHAnsi"/>
          <w:sz w:val="24"/>
          <w:szCs w:val="24"/>
        </w:rPr>
        <w:t>Those discharged will have such complex needs that they are likely to require 24-hour bedded care on an ongoing basis following an assessment of their long-term care needs outside of an acute hospital setting</w:t>
      </w:r>
      <w:r w:rsidR="00510A28" w:rsidRPr="003223FC">
        <w:rPr>
          <w:rFonts w:cstheme="minorHAnsi"/>
          <w:sz w:val="24"/>
          <w:szCs w:val="24"/>
        </w:rPr>
        <w:t>,</w:t>
      </w:r>
      <w:r w:rsidRPr="003223FC">
        <w:rPr>
          <w:rFonts w:cstheme="minorHAnsi"/>
          <w:sz w:val="24"/>
          <w:szCs w:val="24"/>
        </w:rPr>
        <w:t> </w:t>
      </w:r>
      <w:r w:rsidR="00C103AF" w:rsidRPr="003223FC">
        <w:rPr>
          <w:rFonts w:cstheme="minorHAnsi"/>
          <w:sz w:val="24"/>
          <w:szCs w:val="24"/>
        </w:rPr>
        <w:t xml:space="preserve">but </w:t>
      </w:r>
      <w:r w:rsidRPr="003223FC">
        <w:rPr>
          <w:rFonts w:cstheme="minorHAnsi"/>
          <w:sz w:val="24"/>
          <w:szCs w:val="24"/>
        </w:rPr>
        <w:t>require further assessment.</w:t>
      </w:r>
    </w:p>
    <w:p w14:paraId="0D916010" w14:textId="729C892A" w:rsidR="00CC23DB" w:rsidRPr="003223FC" w:rsidRDefault="00CC23DB" w:rsidP="003223FC">
      <w:pPr>
        <w:numPr>
          <w:ilvl w:val="0"/>
          <w:numId w:val="45"/>
        </w:numPr>
        <w:spacing w:after="0" w:line="276" w:lineRule="auto"/>
        <w:jc w:val="both"/>
        <w:rPr>
          <w:rFonts w:cstheme="minorHAnsi"/>
          <w:b/>
          <w:bCs/>
          <w:sz w:val="24"/>
          <w:szCs w:val="24"/>
        </w:rPr>
      </w:pPr>
      <w:r w:rsidRPr="003223FC">
        <w:rPr>
          <w:rFonts w:cstheme="minorHAnsi"/>
          <w:b/>
          <w:bCs/>
          <w:sz w:val="24"/>
          <w:szCs w:val="24"/>
        </w:rPr>
        <w:t xml:space="preserve">End of Life Care – </w:t>
      </w:r>
      <w:r w:rsidRPr="003223FC">
        <w:rPr>
          <w:rFonts w:cstheme="minorHAnsi"/>
          <w:sz w:val="24"/>
          <w:szCs w:val="24"/>
        </w:rPr>
        <w:t xml:space="preserve">The provision of </w:t>
      </w:r>
      <w:r w:rsidR="007A2701">
        <w:rPr>
          <w:rFonts w:cstheme="minorHAnsi"/>
          <w:sz w:val="24"/>
          <w:szCs w:val="24"/>
        </w:rPr>
        <w:t>e</w:t>
      </w:r>
      <w:r w:rsidRPr="003223FC">
        <w:rPr>
          <w:rFonts w:cstheme="minorHAnsi"/>
          <w:sz w:val="24"/>
          <w:szCs w:val="24"/>
        </w:rPr>
        <w:t>nd-of-</w:t>
      </w:r>
      <w:r w:rsidR="007A2701">
        <w:rPr>
          <w:rFonts w:cstheme="minorHAnsi"/>
          <w:sz w:val="24"/>
          <w:szCs w:val="24"/>
        </w:rPr>
        <w:t>l</w:t>
      </w:r>
      <w:r w:rsidRPr="003223FC">
        <w:rPr>
          <w:rFonts w:cstheme="minorHAnsi"/>
          <w:sz w:val="24"/>
          <w:szCs w:val="24"/>
        </w:rPr>
        <w:t xml:space="preserve">ife care where the </w:t>
      </w:r>
      <w:r w:rsidR="007A2701">
        <w:rPr>
          <w:rFonts w:cstheme="minorHAnsi"/>
          <w:sz w:val="24"/>
          <w:szCs w:val="24"/>
        </w:rPr>
        <w:t>c</w:t>
      </w:r>
      <w:r w:rsidRPr="003223FC">
        <w:rPr>
          <w:rFonts w:cstheme="minorHAnsi"/>
          <w:sz w:val="24"/>
          <w:szCs w:val="24"/>
        </w:rPr>
        <w:t xml:space="preserve">ommunity </w:t>
      </w:r>
      <w:r w:rsidR="007A2701">
        <w:rPr>
          <w:rFonts w:cstheme="minorHAnsi"/>
          <w:sz w:val="24"/>
          <w:szCs w:val="24"/>
        </w:rPr>
        <w:t>h</w:t>
      </w:r>
      <w:r w:rsidRPr="003223FC">
        <w:rPr>
          <w:rFonts w:cstheme="minorHAnsi"/>
          <w:sz w:val="24"/>
          <w:szCs w:val="24"/>
        </w:rPr>
        <w:t>ospital is the preferred place of death, or where symptom control is complex and requires nursing input which would not be available at home.</w:t>
      </w:r>
    </w:p>
    <w:p w14:paraId="1D1EF372" w14:textId="77777777" w:rsidR="00CC23DB" w:rsidRPr="003223FC" w:rsidRDefault="00CC23DB" w:rsidP="003223FC">
      <w:pPr>
        <w:numPr>
          <w:ilvl w:val="0"/>
          <w:numId w:val="45"/>
        </w:numPr>
        <w:spacing w:after="0" w:line="276" w:lineRule="auto"/>
        <w:jc w:val="both"/>
        <w:rPr>
          <w:rFonts w:cstheme="minorHAnsi"/>
          <w:sz w:val="24"/>
          <w:szCs w:val="24"/>
        </w:rPr>
      </w:pPr>
      <w:r w:rsidRPr="003223FC">
        <w:rPr>
          <w:rFonts w:cstheme="minorHAnsi"/>
          <w:b/>
          <w:bCs/>
          <w:sz w:val="24"/>
          <w:szCs w:val="24"/>
        </w:rPr>
        <w:t xml:space="preserve">Transitional Care </w:t>
      </w:r>
      <w:r w:rsidRPr="003223FC">
        <w:rPr>
          <w:rFonts w:cstheme="minorHAnsi"/>
          <w:sz w:val="24"/>
          <w:szCs w:val="24"/>
        </w:rPr>
        <w:t>short term ‘bridging’ for those awaiting D2RA Pathway 1 (home with support) where it is not available immediately.</w:t>
      </w:r>
    </w:p>
    <w:p w14:paraId="0F8C5F67" w14:textId="77777777" w:rsidR="004F2073" w:rsidRPr="003223FC" w:rsidRDefault="004F2073" w:rsidP="003223FC">
      <w:pPr>
        <w:jc w:val="both"/>
        <w:rPr>
          <w:rFonts w:cstheme="minorHAnsi"/>
          <w:b/>
          <w:bCs/>
          <w:color w:val="00B050"/>
          <w:lang w:val="en-US"/>
        </w:rPr>
      </w:pPr>
    </w:p>
    <w:p w14:paraId="67F3A680" w14:textId="77777777" w:rsidR="004B1397" w:rsidRPr="003223FC" w:rsidRDefault="133221AB" w:rsidP="00173566">
      <w:pPr>
        <w:pStyle w:val="Heading2"/>
        <w:rPr>
          <w:lang w:val="en-US"/>
        </w:rPr>
      </w:pPr>
      <w:bookmarkStart w:id="59" w:name="_Toc208393466"/>
      <w:r w:rsidRPr="003223FC">
        <w:rPr>
          <w:lang w:val="en-US"/>
        </w:rPr>
        <w:t>4.</w:t>
      </w:r>
      <w:r w:rsidR="00186706" w:rsidRPr="003223FC">
        <w:rPr>
          <w:lang w:val="en-US"/>
        </w:rPr>
        <w:t>2</w:t>
      </w:r>
      <w:r w:rsidRPr="003223FC">
        <w:rPr>
          <w:lang w:val="en-US"/>
        </w:rPr>
        <w:t xml:space="preserve"> Nurse Staffing Levels</w:t>
      </w:r>
      <w:bookmarkEnd w:id="59"/>
    </w:p>
    <w:p w14:paraId="09477A3C" w14:textId="77777777" w:rsidR="002801CD" w:rsidRPr="003223FC" w:rsidRDefault="002801CD" w:rsidP="003223FC">
      <w:pPr>
        <w:jc w:val="both"/>
        <w:rPr>
          <w:rFonts w:cstheme="minorHAnsi"/>
          <w:b/>
          <w:bCs/>
          <w:color w:val="00B050"/>
          <w:lang w:val="en-US"/>
        </w:rPr>
      </w:pPr>
    </w:p>
    <w:p w14:paraId="1628FB55" w14:textId="77777777" w:rsidR="005544D7" w:rsidRPr="003223FC" w:rsidRDefault="00CC373F" w:rsidP="003223FC">
      <w:pPr>
        <w:spacing w:line="276" w:lineRule="auto"/>
        <w:jc w:val="both"/>
        <w:rPr>
          <w:rFonts w:cstheme="minorHAnsi"/>
          <w:sz w:val="24"/>
          <w:szCs w:val="24"/>
        </w:rPr>
      </w:pPr>
      <w:r w:rsidRPr="003223FC">
        <w:rPr>
          <w:rFonts w:cstheme="minorHAnsi"/>
          <w:color w:val="000000" w:themeColor="text1"/>
          <w:sz w:val="24"/>
          <w:szCs w:val="24"/>
        </w:rPr>
        <w:t xml:space="preserve">The Health Board </w:t>
      </w:r>
      <w:r w:rsidR="00362A25" w:rsidRPr="003223FC">
        <w:rPr>
          <w:rFonts w:cstheme="minorHAnsi"/>
          <w:color w:val="000000" w:themeColor="text1"/>
          <w:sz w:val="24"/>
          <w:szCs w:val="24"/>
        </w:rPr>
        <w:t xml:space="preserve">is </w:t>
      </w:r>
      <w:r w:rsidRPr="003223FC">
        <w:rPr>
          <w:rFonts w:cstheme="minorHAnsi"/>
          <w:color w:val="000000" w:themeColor="text1"/>
          <w:sz w:val="24"/>
          <w:szCs w:val="24"/>
        </w:rPr>
        <w:t>duty</w:t>
      </w:r>
      <w:r w:rsidR="002801CD" w:rsidRPr="003223FC">
        <w:rPr>
          <w:rFonts w:cstheme="minorHAnsi"/>
          <w:color w:val="000000" w:themeColor="text1"/>
          <w:sz w:val="24"/>
          <w:szCs w:val="24"/>
        </w:rPr>
        <w:t xml:space="preserve"> bound to have safe level</w:t>
      </w:r>
      <w:r w:rsidR="00C103AF" w:rsidRPr="003223FC">
        <w:rPr>
          <w:rFonts w:cstheme="minorHAnsi"/>
          <w:color w:val="000000" w:themeColor="text1"/>
          <w:sz w:val="24"/>
          <w:szCs w:val="24"/>
        </w:rPr>
        <w:t>s</w:t>
      </w:r>
      <w:r w:rsidR="002801CD" w:rsidRPr="003223FC">
        <w:rPr>
          <w:rFonts w:cstheme="minorHAnsi"/>
          <w:color w:val="000000" w:themeColor="text1"/>
          <w:sz w:val="24"/>
          <w:szCs w:val="24"/>
        </w:rPr>
        <w:t xml:space="preserve"> of staffing to ensure patient safety, quality, and standards of care, in line with the Nurse Staffing Levels (Wales) Act</w:t>
      </w:r>
      <w:r w:rsidR="00C103AF" w:rsidRPr="003223FC">
        <w:rPr>
          <w:rFonts w:cstheme="minorHAnsi"/>
          <w:color w:val="000000" w:themeColor="text1"/>
          <w:sz w:val="24"/>
          <w:szCs w:val="24"/>
        </w:rPr>
        <w:t xml:space="preserve"> (2016)</w:t>
      </w:r>
      <w:r w:rsidR="00641337">
        <w:rPr>
          <w:rFonts w:cstheme="minorHAnsi"/>
          <w:color w:val="000000" w:themeColor="text1"/>
          <w:sz w:val="24"/>
          <w:szCs w:val="24"/>
        </w:rPr>
        <w:t>.</w:t>
      </w:r>
      <w:r w:rsidR="00C103AF" w:rsidRPr="003223FC">
        <w:rPr>
          <w:rFonts w:cstheme="minorHAnsi"/>
          <w:sz w:val="24"/>
          <w:szCs w:val="24"/>
        </w:rPr>
        <w:t xml:space="preserve"> The Act </w:t>
      </w:r>
      <w:r w:rsidR="005544D7" w:rsidRPr="003223FC">
        <w:rPr>
          <w:rFonts w:cstheme="minorHAnsi"/>
          <w:sz w:val="24"/>
          <w:szCs w:val="24"/>
        </w:rPr>
        <w:t>requir</w:t>
      </w:r>
      <w:r w:rsidR="00C103AF" w:rsidRPr="003223FC">
        <w:rPr>
          <w:rFonts w:cstheme="minorHAnsi"/>
          <w:sz w:val="24"/>
          <w:szCs w:val="24"/>
        </w:rPr>
        <w:t>es</w:t>
      </w:r>
      <w:r w:rsidR="005544D7" w:rsidRPr="003223FC">
        <w:rPr>
          <w:rFonts w:cstheme="minorHAnsi"/>
          <w:sz w:val="24"/>
          <w:szCs w:val="24"/>
        </w:rPr>
        <w:t xml:space="preserve"> organisations across NHS Wales to calculate and monitor the number of nurses </w:t>
      </w:r>
      <w:r w:rsidR="00C103AF" w:rsidRPr="003223FC">
        <w:rPr>
          <w:rFonts w:cstheme="minorHAnsi"/>
          <w:sz w:val="24"/>
          <w:szCs w:val="24"/>
        </w:rPr>
        <w:t>needed</w:t>
      </w:r>
      <w:r w:rsidR="005544D7" w:rsidRPr="003223FC">
        <w:rPr>
          <w:rFonts w:cstheme="minorHAnsi"/>
          <w:sz w:val="24"/>
          <w:szCs w:val="24"/>
        </w:rPr>
        <w:t xml:space="preserve"> to care sensitively for patients</w:t>
      </w:r>
      <w:r w:rsidR="008B2A06">
        <w:rPr>
          <w:rFonts w:cstheme="minorHAnsi"/>
          <w:sz w:val="24"/>
          <w:szCs w:val="24"/>
        </w:rPr>
        <w:t xml:space="preserve"> (NHS Wales, 2024)</w:t>
      </w:r>
      <w:r w:rsidR="005544D7" w:rsidRPr="003223FC">
        <w:rPr>
          <w:rFonts w:cstheme="minorHAnsi"/>
          <w:sz w:val="24"/>
          <w:szCs w:val="24"/>
        </w:rPr>
        <w:t>. The Act was constructed to enable a phased implementation, and in August 2017, Welsh Government announced that the Act would be implemented in Adult Acute Medical and Surgical Wards from April 2018</w:t>
      </w:r>
      <w:r w:rsidR="008B2A06">
        <w:rPr>
          <w:rFonts w:cstheme="minorHAnsi"/>
          <w:sz w:val="24"/>
          <w:szCs w:val="24"/>
        </w:rPr>
        <w:t xml:space="preserve"> (NHS Wales, 2024)</w:t>
      </w:r>
      <w:r w:rsidR="003713BC" w:rsidRPr="003223FC">
        <w:rPr>
          <w:rFonts w:cstheme="minorHAnsi"/>
          <w:sz w:val="24"/>
          <w:szCs w:val="24"/>
        </w:rPr>
        <w:t>.</w:t>
      </w:r>
      <w:r w:rsidR="00362A25" w:rsidRPr="003223FC">
        <w:rPr>
          <w:rFonts w:cstheme="minorHAnsi"/>
          <w:sz w:val="24"/>
          <w:szCs w:val="24"/>
        </w:rPr>
        <w:t xml:space="preserve"> </w:t>
      </w:r>
      <w:r w:rsidR="003713BC" w:rsidRPr="003223FC">
        <w:rPr>
          <w:rFonts w:cstheme="minorHAnsi"/>
          <w:sz w:val="24"/>
          <w:szCs w:val="24"/>
        </w:rPr>
        <w:t xml:space="preserve"> </w:t>
      </w:r>
      <w:r w:rsidR="00362A25" w:rsidRPr="003223FC">
        <w:rPr>
          <w:rFonts w:cstheme="minorHAnsi"/>
          <w:sz w:val="24"/>
          <w:szCs w:val="24"/>
        </w:rPr>
        <w:t>T</w:t>
      </w:r>
      <w:r w:rsidR="005544D7" w:rsidRPr="003223FC">
        <w:rPr>
          <w:rFonts w:cstheme="minorHAnsi"/>
          <w:sz w:val="24"/>
          <w:szCs w:val="24"/>
        </w:rPr>
        <w:t>he phased implementation is yet to arrive at Community Hospitals by law</w:t>
      </w:r>
      <w:r w:rsidR="00C103AF" w:rsidRPr="003223FC">
        <w:rPr>
          <w:rFonts w:cstheme="minorHAnsi"/>
          <w:sz w:val="24"/>
          <w:szCs w:val="24"/>
        </w:rPr>
        <w:t>.  T</w:t>
      </w:r>
      <w:r w:rsidR="4F5C7995" w:rsidRPr="003223FC">
        <w:rPr>
          <w:rFonts w:cstheme="minorHAnsi"/>
          <w:sz w:val="24"/>
          <w:szCs w:val="24"/>
        </w:rPr>
        <w:t xml:space="preserve">here is </w:t>
      </w:r>
      <w:r w:rsidR="00362A25" w:rsidRPr="003223FC">
        <w:rPr>
          <w:rFonts w:cstheme="minorHAnsi"/>
          <w:sz w:val="24"/>
          <w:szCs w:val="24"/>
        </w:rPr>
        <w:t xml:space="preserve">however </w:t>
      </w:r>
      <w:r w:rsidR="4F5C7995" w:rsidRPr="003223FC">
        <w:rPr>
          <w:rFonts w:cstheme="minorHAnsi"/>
          <w:sz w:val="24"/>
          <w:szCs w:val="24"/>
        </w:rPr>
        <w:t>a professional duty</w:t>
      </w:r>
      <w:r w:rsidR="005544D7" w:rsidRPr="003223FC">
        <w:rPr>
          <w:rFonts w:cstheme="minorHAnsi"/>
          <w:sz w:val="24"/>
          <w:szCs w:val="24"/>
        </w:rPr>
        <w:t xml:space="preserve"> to </w:t>
      </w:r>
      <w:r w:rsidR="4F5C7995" w:rsidRPr="003223FC">
        <w:rPr>
          <w:rFonts w:cstheme="minorHAnsi"/>
          <w:sz w:val="24"/>
          <w:szCs w:val="24"/>
        </w:rPr>
        <w:t xml:space="preserve">ensure patient </w:t>
      </w:r>
      <w:r w:rsidR="67698F68" w:rsidRPr="003223FC">
        <w:rPr>
          <w:rFonts w:cstheme="minorHAnsi"/>
          <w:sz w:val="24"/>
          <w:szCs w:val="24"/>
        </w:rPr>
        <w:t>safety</w:t>
      </w:r>
      <w:r w:rsidR="4F5C7995" w:rsidRPr="003223FC">
        <w:rPr>
          <w:rFonts w:cstheme="minorHAnsi"/>
          <w:sz w:val="24"/>
          <w:szCs w:val="24"/>
        </w:rPr>
        <w:t xml:space="preserve"> through adequate staffing levels and skill mix</w:t>
      </w:r>
      <w:r w:rsidR="59D51F51" w:rsidRPr="003223FC">
        <w:rPr>
          <w:rFonts w:cstheme="minorHAnsi"/>
          <w:sz w:val="24"/>
          <w:szCs w:val="24"/>
        </w:rPr>
        <w:t>.</w:t>
      </w:r>
      <w:r w:rsidR="005544D7" w:rsidRPr="003223FC">
        <w:rPr>
          <w:rFonts w:cstheme="minorHAnsi"/>
          <w:sz w:val="24"/>
          <w:szCs w:val="24"/>
        </w:rPr>
        <w:t xml:space="preserve"> </w:t>
      </w:r>
      <w:r w:rsidR="00362A25" w:rsidRPr="003223FC">
        <w:rPr>
          <w:rFonts w:cstheme="minorHAnsi"/>
          <w:sz w:val="24"/>
          <w:szCs w:val="24"/>
        </w:rPr>
        <w:t xml:space="preserve"> </w:t>
      </w:r>
      <w:r w:rsidR="005544D7" w:rsidRPr="003223FC">
        <w:rPr>
          <w:rFonts w:cstheme="minorHAnsi"/>
          <w:sz w:val="24"/>
          <w:szCs w:val="24"/>
        </w:rPr>
        <w:t xml:space="preserve">A triangulated approach is used for this calculation utilising </w:t>
      </w:r>
      <w:r w:rsidR="00866A90" w:rsidRPr="003223FC">
        <w:rPr>
          <w:rFonts w:cstheme="minorHAnsi"/>
          <w:sz w:val="24"/>
          <w:szCs w:val="24"/>
        </w:rPr>
        <w:t xml:space="preserve">any of the </w:t>
      </w:r>
      <w:r w:rsidR="005544D7" w:rsidRPr="003223FC">
        <w:rPr>
          <w:rFonts w:cstheme="minorHAnsi"/>
          <w:sz w:val="24"/>
          <w:szCs w:val="24"/>
        </w:rPr>
        <w:t xml:space="preserve">sources of information </w:t>
      </w:r>
      <w:r w:rsidR="00866A90" w:rsidRPr="003223FC">
        <w:rPr>
          <w:rFonts w:cstheme="minorHAnsi"/>
          <w:sz w:val="24"/>
          <w:szCs w:val="24"/>
        </w:rPr>
        <w:t xml:space="preserve">described below </w:t>
      </w:r>
      <w:r w:rsidR="005544D7" w:rsidRPr="003223FC">
        <w:rPr>
          <w:rFonts w:cstheme="minorHAnsi"/>
          <w:sz w:val="24"/>
          <w:szCs w:val="24"/>
        </w:rPr>
        <w:t>to determine the required nurse staffing level</w:t>
      </w:r>
      <w:r w:rsidR="00C103AF" w:rsidRPr="003223FC">
        <w:rPr>
          <w:rFonts w:cstheme="minorHAnsi"/>
          <w:sz w:val="24"/>
          <w:szCs w:val="24"/>
        </w:rPr>
        <w:t>s</w:t>
      </w:r>
      <w:r w:rsidR="008B2A06">
        <w:rPr>
          <w:rFonts w:cstheme="minorHAnsi"/>
          <w:sz w:val="24"/>
          <w:szCs w:val="24"/>
        </w:rPr>
        <w:t xml:space="preserve"> (NHS Wales, 2024)</w:t>
      </w:r>
      <w:r w:rsidR="005544D7" w:rsidRPr="003223FC">
        <w:rPr>
          <w:rFonts w:cstheme="minorHAnsi"/>
          <w:sz w:val="24"/>
          <w:szCs w:val="24"/>
        </w:rPr>
        <w:t>. In this situation, the information triangulated is both qualitative and quantitative in nature. The triangulated approach should include:</w:t>
      </w:r>
    </w:p>
    <w:p w14:paraId="3D3EB3D0"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Professional judgement.</w:t>
      </w:r>
    </w:p>
    <w:p w14:paraId="2984F46D"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The effect of temporary staff on the nurse staffing level.</w:t>
      </w:r>
    </w:p>
    <w:p w14:paraId="6CA1C679"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The effect of a nurse’s considerations of a patient’s cultural needs.</w:t>
      </w:r>
    </w:p>
    <w:p w14:paraId="1547F7BC"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The turnover of patients receiving care.</w:t>
      </w:r>
    </w:p>
    <w:p w14:paraId="04F7B0CE"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The Conditions of a multi-professional team dynamic.</w:t>
      </w:r>
    </w:p>
    <w:p w14:paraId="2D468995"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Patient acuity.</w:t>
      </w:r>
    </w:p>
    <w:p w14:paraId="0618DC32" w14:textId="77777777" w:rsidR="005544D7" w:rsidRPr="003223FC" w:rsidRDefault="005544D7" w:rsidP="003223FC">
      <w:pPr>
        <w:numPr>
          <w:ilvl w:val="0"/>
          <w:numId w:val="46"/>
        </w:numPr>
        <w:spacing w:after="0" w:line="276" w:lineRule="auto"/>
        <w:jc w:val="both"/>
        <w:rPr>
          <w:rFonts w:cstheme="minorHAnsi"/>
          <w:sz w:val="24"/>
          <w:szCs w:val="24"/>
        </w:rPr>
      </w:pPr>
      <w:r w:rsidRPr="003223FC">
        <w:rPr>
          <w:rFonts w:cstheme="minorHAnsi"/>
          <w:sz w:val="24"/>
          <w:szCs w:val="24"/>
        </w:rPr>
        <w:t>Quality indicators.</w:t>
      </w:r>
    </w:p>
    <w:p w14:paraId="02C40D16" w14:textId="77777777" w:rsidR="7D8CEC5B" w:rsidRPr="003223FC" w:rsidRDefault="7D8CEC5B" w:rsidP="003223FC">
      <w:pPr>
        <w:spacing w:after="0" w:line="276" w:lineRule="auto"/>
        <w:jc w:val="both"/>
        <w:rPr>
          <w:rFonts w:cstheme="minorHAnsi"/>
          <w:sz w:val="24"/>
          <w:szCs w:val="24"/>
        </w:rPr>
      </w:pPr>
    </w:p>
    <w:p w14:paraId="08A767F1" w14:textId="026568C1" w:rsidR="00506962" w:rsidRDefault="39E09AC1" w:rsidP="003223FC">
      <w:pPr>
        <w:spacing w:line="276" w:lineRule="auto"/>
        <w:jc w:val="both"/>
        <w:rPr>
          <w:rFonts w:cstheme="minorHAnsi"/>
          <w:sz w:val="24"/>
          <w:szCs w:val="24"/>
        </w:rPr>
      </w:pPr>
      <w:bookmarkStart w:id="60" w:name="_Int_qNG2DAOx"/>
      <w:bookmarkStart w:id="61" w:name="_Hlk206772091"/>
      <w:r w:rsidRPr="00DD40A6">
        <w:rPr>
          <w:rFonts w:cstheme="minorHAnsi"/>
          <w:sz w:val="24"/>
          <w:szCs w:val="24"/>
        </w:rPr>
        <w:t xml:space="preserve">On reviewing the training needs for </w:t>
      </w:r>
      <w:r w:rsidR="008E317A">
        <w:rPr>
          <w:rFonts w:cstheme="minorHAnsi"/>
          <w:sz w:val="24"/>
          <w:szCs w:val="24"/>
        </w:rPr>
        <w:t>Dyfi Ward staff</w:t>
      </w:r>
      <w:r w:rsidR="20E85B99" w:rsidRPr="00DD40A6">
        <w:rPr>
          <w:rFonts w:cstheme="minorHAnsi"/>
          <w:sz w:val="24"/>
          <w:szCs w:val="24"/>
        </w:rPr>
        <w:t>,</w:t>
      </w:r>
      <w:r w:rsidRPr="003223FC">
        <w:rPr>
          <w:rFonts w:cstheme="minorHAnsi"/>
          <w:sz w:val="24"/>
          <w:szCs w:val="24"/>
        </w:rPr>
        <w:t xml:space="preserve"> it</w:t>
      </w:r>
      <w:bookmarkEnd w:id="60"/>
      <w:r w:rsidRPr="003223FC">
        <w:rPr>
          <w:rFonts w:cstheme="minorHAnsi"/>
          <w:sz w:val="24"/>
          <w:szCs w:val="24"/>
        </w:rPr>
        <w:t xml:space="preserve"> became apparent that there were shifts being covered without </w:t>
      </w:r>
      <w:r w:rsidR="00C103AF" w:rsidRPr="003223FC">
        <w:rPr>
          <w:rFonts w:cstheme="minorHAnsi"/>
          <w:sz w:val="24"/>
          <w:szCs w:val="24"/>
        </w:rPr>
        <w:t xml:space="preserve">the availability of </w:t>
      </w:r>
      <w:r w:rsidRPr="003223FC">
        <w:rPr>
          <w:rFonts w:cstheme="minorHAnsi"/>
          <w:sz w:val="24"/>
          <w:szCs w:val="24"/>
        </w:rPr>
        <w:t xml:space="preserve">what is considered basic clinical skills </w:t>
      </w:r>
      <w:r w:rsidR="00CD2660" w:rsidRPr="003223FC">
        <w:rPr>
          <w:rFonts w:cstheme="minorHAnsi"/>
          <w:sz w:val="24"/>
          <w:szCs w:val="24"/>
        </w:rPr>
        <w:t>e.g.,</w:t>
      </w:r>
      <w:r w:rsidRPr="003223FC">
        <w:rPr>
          <w:rFonts w:cstheme="minorHAnsi"/>
          <w:sz w:val="24"/>
          <w:szCs w:val="24"/>
        </w:rPr>
        <w:t xml:space="preserve"> </w:t>
      </w:r>
      <w:r w:rsidRPr="003223FC">
        <w:rPr>
          <w:rFonts w:cstheme="minorHAnsi"/>
          <w:sz w:val="24"/>
          <w:szCs w:val="24"/>
        </w:rPr>
        <w:lastRenderedPageBreak/>
        <w:t xml:space="preserve">venepuncture, cannulation, </w:t>
      </w:r>
      <w:r w:rsidR="6D811F36" w:rsidRPr="003223FC">
        <w:rPr>
          <w:rFonts w:cstheme="minorHAnsi"/>
          <w:sz w:val="24"/>
          <w:szCs w:val="24"/>
        </w:rPr>
        <w:t>catheterisation, ECG</w:t>
      </w:r>
      <w:r w:rsidRPr="003223FC">
        <w:rPr>
          <w:rFonts w:cstheme="minorHAnsi"/>
          <w:sz w:val="24"/>
          <w:szCs w:val="24"/>
        </w:rPr>
        <w:t xml:space="preserve">. </w:t>
      </w:r>
      <w:r w:rsidR="00362A25" w:rsidRPr="003223FC">
        <w:rPr>
          <w:rFonts w:cstheme="minorHAnsi"/>
          <w:sz w:val="24"/>
          <w:szCs w:val="24"/>
        </w:rPr>
        <w:t xml:space="preserve"> This r</w:t>
      </w:r>
      <w:r w:rsidRPr="003223FC">
        <w:rPr>
          <w:rFonts w:cstheme="minorHAnsi"/>
          <w:sz w:val="24"/>
          <w:szCs w:val="24"/>
        </w:rPr>
        <w:t>esult</w:t>
      </w:r>
      <w:r w:rsidR="00362A25" w:rsidRPr="003223FC">
        <w:rPr>
          <w:rFonts w:cstheme="minorHAnsi"/>
          <w:sz w:val="24"/>
          <w:szCs w:val="24"/>
        </w:rPr>
        <w:t>ed</w:t>
      </w:r>
      <w:r w:rsidRPr="003223FC">
        <w:rPr>
          <w:rFonts w:cstheme="minorHAnsi"/>
          <w:sz w:val="24"/>
          <w:szCs w:val="24"/>
        </w:rPr>
        <w:t xml:space="preserve"> in delays to patients accessing the required care and treatment. Since closure of </w:t>
      </w:r>
      <w:r w:rsidR="007A2701">
        <w:rPr>
          <w:rFonts w:cstheme="minorHAnsi"/>
          <w:sz w:val="24"/>
          <w:szCs w:val="24"/>
        </w:rPr>
        <w:t>Dyfi ward</w:t>
      </w:r>
      <w:r w:rsidR="00C103AF" w:rsidRPr="003223FC">
        <w:rPr>
          <w:rFonts w:cstheme="minorHAnsi"/>
          <w:sz w:val="24"/>
          <w:szCs w:val="24"/>
        </w:rPr>
        <w:t>,</w:t>
      </w:r>
      <w:r w:rsidRPr="003223FC">
        <w:rPr>
          <w:rFonts w:cstheme="minorHAnsi"/>
          <w:sz w:val="24"/>
          <w:szCs w:val="24"/>
        </w:rPr>
        <w:t xml:space="preserve"> training has been made available to all staff and the clinical skill set of the team has increased</w:t>
      </w:r>
      <w:r w:rsidR="00362A25" w:rsidRPr="003223FC">
        <w:rPr>
          <w:rFonts w:cstheme="minorHAnsi"/>
          <w:sz w:val="24"/>
          <w:szCs w:val="24"/>
        </w:rPr>
        <w:t>.</w:t>
      </w:r>
      <w:r w:rsidR="007A2701">
        <w:rPr>
          <w:rFonts w:cstheme="minorHAnsi"/>
          <w:sz w:val="24"/>
          <w:szCs w:val="24"/>
        </w:rPr>
        <w:t xml:space="preserve"> T</w:t>
      </w:r>
      <w:r w:rsidR="00506962">
        <w:rPr>
          <w:rFonts w:cstheme="minorHAnsi"/>
          <w:sz w:val="24"/>
          <w:szCs w:val="24"/>
        </w:rPr>
        <w:t>he majority of the staff have now completed outstanding competencies</w:t>
      </w:r>
      <w:r w:rsidR="007A2701">
        <w:rPr>
          <w:rFonts w:cstheme="minorHAnsi"/>
          <w:sz w:val="24"/>
          <w:szCs w:val="24"/>
        </w:rPr>
        <w:t xml:space="preserve"> </w:t>
      </w:r>
      <w:r w:rsidR="00506962">
        <w:rPr>
          <w:rFonts w:cstheme="minorHAnsi"/>
          <w:sz w:val="24"/>
          <w:szCs w:val="24"/>
        </w:rPr>
        <w:t xml:space="preserve">with the MIU service now expanding </w:t>
      </w:r>
      <w:proofErr w:type="gramStart"/>
      <w:r w:rsidR="00506962">
        <w:rPr>
          <w:rFonts w:cstheme="minorHAnsi"/>
          <w:sz w:val="24"/>
          <w:szCs w:val="24"/>
        </w:rPr>
        <w:t>it’s</w:t>
      </w:r>
      <w:proofErr w:type="gramEnd"/>
      <w:r w:rsidR="00506962">
        <w:rPr>
          <w:rFonts w:cstheme="minorHAnsi"/>
          <w:sz w:val="24"/>
          <w:szCs w:val="24"/>
        </w:rPr>
        <w:t xml:space="preserve"> opening hours to </w:t>
      </w:r>
      <w:r w:rsidR="007A2701">
        <w:rPr>
          <w:rFonts w:cstheme="minorHAnsi"/>
          <w:sz w:val="24"/>
          <w:szCs w:val="24"/>
        </w:rPr>
        <w:t>0</w:t>
      </w:r>
      <w:r w:rsidR="00506962">
        <w:rPr>
          <w:rFonts w:cstheme="minorHAnsi"/>
          <w:sz w:val="24"/>
          <w:szCs w:val="24"/>
        </w:rPr>
        <w:t>8:00-20:00</w:t>
      </w:r>
      <w:r w:rsidR="007A2701">
        <w:rPr>
          <w:rFonts w:cstheme="minorHAnsi"/>
          <w:sz w:val="24"/>
          <w:szCs w:val="24"/>
        </w:rPr>
        <w:t xml:space="preserve">, </w:t>
      </w:r>
      <w:r w:rsidR="00506962">
        <w:rPr>
          <w:rFonts w:cstheme="minorHAnsi"/>
          <w:sz w:val="24"/>
          <w:szCs w:val="24"/>
        </w:rPr>
        <w:t xml:space="preserve">there will be further opportunities for staff to complete </w:t>
      </w:r>
      <w:r w:rsidR="007A2701">
        <w:rPr>
          <w:rFonts w:cstheme="minorHAnsi"/>
          <w:sz w:val="24"/>
          <w:szCs w:val="24"/>
        </w:rPr>
        <w:t xml:space="preserve">competencies and maintain </w:t>
      </w:r>
      <w:r w:rsidR="004F2073">
        <w:rPr>
          <w:rFonts w:cstheme="minorHAnsi"/>
          <w:sz w:val="24"/>
          <w:szCs w:val="24"/>
        </w:rPr>
        <w:t>their</w:t>
      </w:r>
      <w:r w:rsidR="007A2701">
        <w:rPr>
          <w:rFonts w:cstheme="minorHAnsi"/>
          <w:sz w:val="24"/>
          <w:szCs w:val="24"/>
        </w:rPr>
        <w:t xml:space="preserve"> skills. </w:t>
      </w:r>
    </w:p>
    <w:p w14:paraId="3636AAD5" w14:textId="50EA6AAB" w:rsidR="39E09AC1" w:rsidRPr="003223FC" w:rsidRDefault="007A2701" w:rsidP="003223FC">
      <w:pPr>
        <w:spacing w:line="276" w:lineRule="auto"/>
        <w:jc w:val="both"/>
        <w:rPr>
          <w:rFonts w:cstheme="minorHAnsi"/>
          <w:sz w:val="24"/>
          <w:szCs w:val="24"/>
        </w:rPr>
      </w:pPr>
      <w:r>
        <w:rPr>
          <w:rFonts w:cstheme="minorHAnsi"/>
          <w:sz w:val="24"/>
          <w:szCs w:val="24"/>
        </w:rPr>
        <w:t xml:space="preserve">Staff who have not yet achieved the required competencies </w:t>
      </w:r>
      <w:r w:rsidR="00DD40A6">
        <w:rPr>
          <w:rFonts w:cstheme="minorHAnsi"/>
          <w:sz w:val="24"/>
          <w:szCs w:val="24"/>
        </w:rPr>
        <w:t xml:space="preserve">are continuing to be supported to ensure all staff are and remain </w:t>
      </w:r>
      <w:r w:rsidR="16ABEBD0" w:rsidRPr="003223FC">
        <w:rPr>
          <w:rFonts w:cstheme="minorHAnsi"/>
          <w:sz w:val="24"/>
          <w:szCs w:val="24"/>
        </w:rPr>
        <w:t>proficient</w:t>
      </w:r>
      <w:r w:rsidR="33C9B74B" w:rsidRPr="003223FC">
        <w:rPr>
          <w:rFonts w:cstheme="minorHAnsi"/>
          <w:sz w:val="24"/>
          <w:szCs w:val="24"/>
        </w:rPr>
        <w:t xml:space="preserve"> and competent to deliver </w:t>
      </w:r>
      <w:r w:rsidR="001B6B21" w:rsidRPr="003223FC">
        <w:rPr>
          <w:rFonts w:cstheme="minorHAnsi"/>
          <w:sz w:val="24"/>
          <w:szCs w:val="24"/>
        </w:rPr>
        <w:t xml:space="preserve">the </w:t>
      </w:r>
      <w:r w:rsidR="33C9B74B" w:rsidRPr="003223FC">
        <w:rPr>
          <w:rFonts w:cstheme="minorHAnsi"/>
          <w:sz w:val="24"/>
          <w:szCs w:val="24"/>
        </w:rPr>
        <w:t>ba</w:t>
      </w:r>
      <w:r w:rsidR="4DFD49BA" w:rsidRPr="003223FC">
        <w:rPr>
          <w:rFonts w:cstheme="minorHAnsi"/>
          <w:sz w:val="24"/>
          <w:szCs w:val="24"/>
        </w:rPr>
        <w:t xml:space="preserve">sic skills </w:t>
      </w:r>
      <w:r w:rsidR="104B4A25" w:rsidRPr="003223FC">
        <w:rPr>
          <w:rFonts w:cstheme="minorHAnsi"/>
          <w:sz w:val="24"/>
          <w:szCs w:val="24"/>
        </w:rPr>
        <w:t>required</w:t>
      </w:r>
      <w:r w:rsidR="4DFD49BA" w:rsidRPr="003223FC">
        <w:rPr>
          <w:rFonts w:cstheme="minorHAnsi"/>
          <w:sz w:val="24"/>
          <w:szCs w:val="24"/>
        </w:rPr>
        <w:t xml:space="preserve"> to </w:t>
      </w:r>
      <w:r w:rsidR="38B0318E" w:rsidRPr="003223FC">
        <w:rPr>
          <w:rFonts w:cstheme="minorHAnsi"/>
          <w:sz w:val="24"/>
          <w:szCs w:val="24"/>
        </w:rPr>
        <w:t>safely</w:t>
      </w:r>
      <w:r w:rsidR="4DFD49BA" w:rsidRPr="003223FC">
        <w:rPr>
          <w:rFonts w:cstheme="minorHAnsi"/>
          <w:sz w:val="24"/>
          <w:szCs w:val="24"/>
        </w:rPr>
        <w:t xml:space="preserve"> manage an inpatient ward.</w:t>
      </w:r>
    </w:p>
    <w:bookmarkEnd w:id="61"/>
    <w:p w14:paraId="6A447CCE" w14:textId="77777777" w:rsidR="00355CD2" w:rsidRPr="003223FC" w:rsidRDefault="00355CD2" w:rsidP="003223FC">
      <w:pPr>
        <w:pStyle w:val="Heading2"/>
        <w:spacing w:line="276" w:lineRule="auto"/>
        <w:jc w:val="both"/>
        <w:rPr>
          <w:rFonts w:asciiTheme="minorHAnsi" w:hAnsiTheme="minorHAnsi" w:cstheme="minorHAnsi"/>
          <w:b/>
          <w:bCs/>
          <w:color w:val="00B050"/>
        </w:rPr>
      </w:pPr>
    </w:p>
    <w:p w14:paraId="6074C9FE" w14:textId="77777777" w:rsidR="00CC23DB" w:rsidRPr="003223FC" w:rsidRDefault="008242E4" w:rsidP="00173566">
      <w:pPr>
        <w:pStyle w:val="Heading2"/>
      </w:pPr>
      <w:bookmarkStart w:id="62" w:name="_Toc208393467"/>
      <w:r w:rsidRPr="003223FC">
        <w:t>4</w:t>
      </w:r>
      <w:r w:rsidR="00186706" w:rsidRPr="003223FC">
        <w:t>.3</w:t>
      </w:r>
      <w:r w:rsidRPr="003223FC">
        <w:t xml:space="preserve"> Population Health</w:t>
      </w:r>
      <w:r w:rsidRPr="003223FC">
        <w:rPr>
          <w:sz w:val="24"/>
          <w:szCs w:val="24"/>
        </w:rPr>
        <w:t xml:space="preserve"> </w:t>
      </w:r>
      <w:r w:rsidRPr="003223FC">
        <w:t>Need</w:t>
      </w:r>
      <w:bookmarkEnd w:id="62"/>
      <w:r w:rsidRPr="003223FC">
        <w:t xml:space="preserve"> </w:t>
      </w:r>
    </w:p>
    <w:p w14:paraId="7B760956" w14:textId="77777777" w:rsidR="00186706" w:rsidRPr="003223FC" w:rsidRDefault="00186706" w:rsidP="003223FC">
      <w:pPr>
        <w:jc w:val="both"/>
        <w:rPr>
          <w:rFonts w:cstheme="minorHAnsi"/>
        </w:rPr>
      </w:pPr>
    </w:p>
    <w:p w14:paraId="7A510FF1" w14:textId="77777777" w:rsidR="2DDABA66" w:rsidRPr="003223FC" w:rsidRDefault="001152EF" w:rsidP="003223FC">
      <w:pPr>
        <w:spacing w:line="276" w:lineRule="auto"/>
        <w:jc w:val="both"/>
        <w:rPr>
          <w:rFonts w:cstheme="minorHAnsi"/>
          <w:sz w:val="24"/>
          <w:szCs w:val="24"/>
        </w:rPr>
      </w:pPr>
      <w:r w:rsidRPr="003223FC">
        <w:rPr>
          <w:rFonts w:cstheme="minorHAnsi"/>
          <w:sz w:val="24"/>
          <w:szCs w:val="24"/>
        </w:rPr>
        <w:t xml:space="preserve">The BCUHB Public Health ‘Health and Wellbeing Profile’ for Tywyn </w:t>
      </w:r>
      <w:r w:rsidR="419BC205" w:rsidRPr="003223FC">
        <w:rPr>
          <w:rFonts w:cstheme="minorHAnsi"/>
          <w:sz w:val="24"/>
          <w:szCs w:val="24"/>
        </w:rPr>
        <w:t>set</w:t>
      </w:r>
      <w:r w:rsidRPr="003223FC">
        <w:rPr>
          <w:rFonts w:cstheme="minorHAnsi"/>
          <w:sz w:val="24"/>
          <w:szCs w:val="24"/>
        </w:rPr>
        <w:t>s</w:t>
      </w:r>
      <w:r w:rsidR="419BC205" w:rsidRPr="003223FC">
        <w:rPr>
          <w:rFonts w:cstheme="minorHAnsi"/>
          <w:sz w:val="24"/>
          <w:szCs w:val="24"/>
        </w:rPr>
        <w:t xml:space="preserve"> out the </w:t>
      </w:r>
      <w:r w:rsidRPr="003223FC">
        <w:rPr>
          <w:rFonts w:cstheme="minorHAnsi"/>
          <w:sz w:val="24"/>
          <w:szCs w:val="24"/>
        </w:rPr>
        <w:t>requirements</w:t>
      </w:r>
      <w:r w:rsidR="419BC205" w:rsidRPr="003223FC">
        <w:rPr>
          <w:rFonts w:cstheme="minorHAnsi"/>
          <w:sz w:val="24"/>
          <w:szCs w:val="24"/>
        </w:rPr>
        <w:t xml:space="preserve"> for a healthy and well population</w:t>
      </w:r>
      <w:r w:rsidR="00A53C6A" w:rsidRPr="003223FC">
        <w:rPr>
          <w:rFonts w:cstheme="minorHAnsi"/>
          <w:sz w:val="24"/>
          <w:szCs w:val="24"/>
        </w:rPr>
        <w:t xml:space="preserve">.  </w:t>
      </w:r>
      <w:r w:rsidR="5388791C" w:rsidRPr="003223FC">
        <w:rPr>
          <w:rFonts w:cstheme="minorHAnsi"/>
          <w:sz w:val="24"/>
          <w:szCs w:val="24"/>
        </w:rPr>
        <w:t xml:space="preserve">Based on the determinants </w:t>
      </w:r>
      <w:r w:rsidR="00A53C6A" w:rsidRPr="003223FC">
        <w:rPr>
          <w:rFonts w:cstheme="minorHAnsi"/>
          <w:sz w:val="24"/>
          <w:szCs w:val="24"/>
        </w:rPr>
        <w:t xml:space="preserve">of health </w:t>
      </w:r>
      <w:r w:rsidR="5388791C" w:rsidRPr="003223FC">
        <w:rPr>
          <w:rFonts w:cstheme="minorHAnsi"/>
          <w:sz w:val="24"/>
          <w:szCs w:val="24"/>
        </w:rPr>
        <w:t xml:space="preserve">they </w:t>
      </w:r>
      <w:r w:rsidR="64A58562" w:rsidRPr="003223FC">
        <w:rPr>
          <w:rFonts w:cstheme="minorHAnsi"/>
          <w:sz w:val="24"/>
          <w:szCs w:val="24"/>
        </w:rPr>
        <w:t>include</w:t>
      </w:r>
      <w:r w:rsidR="5388791C" w:rsidRPr="003223FC">
        <w:rPr>
          <w:rFonts w:cstheme="minorHAnsi"/>
          <w:sz w:val="24"/>
          <w:szCs w:val="24"/>
        </w:rPr>
        <w:t xml:space="preserve"> </w:t>
      </w:r>
      <w:r w:rsidR="43048BD8" w:rsidRPr="003223FC">
        <w:rPr>
          <w:rFonts w:cstheme="minorHAnsi"/>
          <w:sz w:val="24"/>
          <w:szCs w:val="24"/>
        </w:rPr>
        <w:t>chronic</w:t>
      </w:r>
      <w:r w:rsidR="13290007" w:rsidRPr="003223FC">
        <w:rPr>
          <w:rFonts w:cstheme="minorHAnsi"/>
          <w:sz w:val="24"/>
          <w:szCs w:val="24"/>
        </w:rPr>
        <w:t xml:space="preserve"> </w:t>
      </w:r>
      <w:r w:rsidR="63F545F9" w:rsidRPr="003223FC">
        <w:rPr>
          <w:rFonts w:cstheme="minorHAnsi"/>
          <w:sz w:val="24"/>
          <w:szCs w:val="24"/>
        </w:rPr>
        <w:t>condition</w:t>
      </w:r>
      <w:r w:rsidR="13290007" w:rsidRPr="003223FC">
        <w:rPr>
          <w:rFonts w:cstheme="minorHAnsi"/>
          <w:sz w:val="24"/>
          <w:szCs w:val="24"/>
        </w:rPr>
        <w:t xml:space="preserve"> </w:t>
      </w:r>
      <w:r w:rsidR="7535CD30" w:rsidRPr="003223FC">
        <w:rPr>
          <w:rFonts w:cstheme="minorHAnsi"/>
          <w:sz w:val="24"/>
          <w:szCs w:val="24"/>
        </w:rPr>
        <w:t>management</w:t>
      </w:r>
      <w:r w:rsidR="00362A25" w:rsidRPr="003223FC">
        <w:rPr>
          <w:rFonts w:cstheme="minorHAnsi"/>
          <w:sz w:val="24"/>
          <w:szCs w:val="24"/>
        </w:rPr>
        <w:t xml:space="preserve">, </w:t>
      </w:r>
      <w:r w:rsidR="13290007" w:rsidRPr="003223FC">
        <w:rPr>
          <w:rFonts w:cstheme="minorHAnsi"/>
          <w:sz w:val="24"/>
          <w:szCs w:val="24"/>
        </w:rPr>
        <w:t xml:space="preserve">healthy </w:t>
      </w:r>
      <w:r w:rsidR="56FB0C90" w:rsidRPr="003223FC">
        <w:rPr>
          <w:rFonts w:cstheme="minorHAnsi"/>
          <w:sz w:val="24"/>
          <w:szCs w:val="24"/>
        </w:rPr>
        <w:t>lifestyles</w:t>
      </w:r>
      <w:r w:rsidR="13290007" w:rsidRPr="003223FC">
        <w:rPr>
          <w:rFonts w:cstheme="minorHAnsi"/>
          <w:sz w:val="24"/>
          <w:szCs w:val="24"/>
        </w:rPr>
        <w:t xml:space="preserve"> and </w:t>
      </w:r>
      <w:r w:rsidR="02CE97DC" w:rsidRPr="003223FC">
        <w:rPr>
          <w:rFonts w:cstheme="minorHAnsi"/>
          <w:sz w:val="24"/>
          <w:szCs w:val="24"/>
        </w:rPr>
        <w:t>behaviours</w:t>
      </w:r>
      <w:r w:rsidR="2D432095" w:rsidRPr="003223FC">
        <w:rPr>
          <w:rFonts w:cstheme="minorHAnsi"/>
          <w:sz w:val="24"/>
          <w:szCs w:val="24"/>
        </w:rPr>
        <w:t xml:space="preserve"> </w:t>
      </w:r>
      <w:r w:rsidR="00362A25" w:rsidRPr="003223FC">
        <w:rPr>
          <w:rFonts w:cstheme="minorHAnsi"/>
          <w:sz w:val="24"/>
          <w:szCs w:val="24"/>
        </w:rPr>
        <w:t xml:space="preserve">such as </w:t>
      </w:r>
      <w:r w:rsidR="13290007" w:rsidRPr="003223FC">
        <w:rPr>
          <w:rFonts w:cstheme="minorHAnsi"/>
          <w:sz w:val="24"/>
          <w:szCs w:val="24"/>
        </w:rPr>
        <w:t>healthy weight, tobacco, alcohol</w:t>
      </w:r>
      <w:r w:rsidR="736CC3B0" w:rsidRPr="003223FC">
        <w:rPr>
          <w:rFonts w:cstheme="minorHAnsi"/>
          <w:sz w:val="24"/>
          <w:szCs w:val="24"/>
        </w:rPr>
        <w:t xml:space="preserve"> </w:t>
      </w:r>
      <w:r w:rsidR="1B53EA9C" w:rsidRPr="003223FC">
        <w:rPr>
          <w:rFonts w:cstheme="minorHAnsi"/>
          <w:sz w:val="24"/>
          <w:szCs w:val="24"/>
        </w:rPr>
        <w:t>consumption</w:t>
      </w:r>
      <w:r w:rsidR="13290007" w:rsidRPr="003223FC">
        <w:rPr>
          <w:rFonts w:cstheme="minorHAnsi"/>
          <w:sz w:val="24"/>
          <w:szCs w:val="24"/>
        </w:rPr>
        <w:t xml:space="preserve">, </w:t>
      </w:r>
      <w:r w:rsidR="6AD5DD65" w:rsidRPr="003223FC">
        <w:rPr>
          <w:rFonts w:cstheme="minorHAnsi"/>
          <w:sz w:val="24"/>
          <w:szCs w:val="24"/>
        </w:rPr>
        <w:t>nutrition,</w:t>
      </w:r>
      <w:r w:rsidR="13290007" w:rsidRPr="003223FC">
        <w:rPr>
          <w:rFonts w:cstheme="minorHAnsi"/>
          <w:sz w:val="24"/>
          <w:szCs w:val="24"/>
        </w:rPr>
        <w:t xml:space="preserve"> </w:t>
      </w:r>
      <w:r w:rsidR="23DBB86F" w:rsidRPr="003223FC">
        <w:rPr>
          <w:rFonts w:cstheme="minorHAnsi"/>
          <w:sz w:val="24"/>
          <w:szCs w:val="24"/>
        </w:rPr>
        <w:t xml:space="preserve">and </w:t>
      </w:r>
      <w:r w:rsidR="5B2C9943" w:rsidRPr="003223FC">
        <w:rPr>
          <w:rFonts w:cstheme="minorHAnsi"/>
          <w:sz w:val="24"/>
          <w:szCs w:val="24"/>
        </w:rPr>
        <w:t>physical</w:t>
      </w:r>
      <w:r w:rsidR="23DBB86F" w:rsidRPr="003223FC">
        <w:rPr>
          <w:rFonts w:cstheme="minorHAnsi"/>
          <w:sz w:val="24"/>
          <w:szCs w:val="24"/>
        </w:rPr>
        <w:t xml:space="preserve"> </w:t>
      </w:r>
      <w:r w:rsidR="4CF2B455" w:rsidRPr="003223FC">
        <w:rPr>
          <w:rFonts w:cstheme="minorHAnsi"/>
          <w:sz w:val="24"/>
          <w:szCs w:val="24"/>
        </w:rPr>
        <w:t>activity</w:t>
      </w:r>
      <w:r w:rsidR="23DBB86F" w:rsidRPr="003223FC">
        <w:rPr>
          <w:rFonts w:cstheme="minorHAnsi"/>
          <w:sz w:val="24"/>
          <w:szCs w:val="24"/>
        </w:rPr>
        <w:t>.</w:t>
      </w:r>
      <w:r w:rsidR="43421751" w:rsidRPr="003223FC">
        <w:rPr>
          <w:rFonts w:cstheme="minorHAnsi"/>
          <w:sz w:val="24"/>
          <w:szCs w:val="24"/>
        </w:rPr>
        <w:t xml:space="preserve"> </w:t>
      </w:r>
      <w:r w:rsidR="338136B0" w:rsidRPr="003223FC">
        <w:rPr>
          <w:rFonts w:cstheme="minorHAnsi"/>
          <w:sz w:val="24"/>
          <w:szCs w:val="24"/>
        </w:rPr>
        <w:t xml:space="preserve">There are key services </w:t>
      </w:r>
      <w:r w:rsidR="00A53C6A" w:rsidRPr="003223FC">
        <w:rPr>
          <w:rFonts w:cstheme="minorHAnsi"/>
          <w:sz w:val="24"/>
          <w:szCs w:val="24"/>
        </w:rPr>
        <w:t xml:space="preserve">available for Tywyn residents </w:t>
      </w:r>
      <w:r w:rsidR="338136B0" w:rsidRPr="003223FC">
        <w:rPr>
          <w:rFonts w:cstheme="minorHAnsi"/>
          <w:sz w:val="24"/>
          <w:szCs w:val="24"/>
        </w:rPr>
        <w:t xml:space="preserve">to support </w:t>
      </w:r>
      <w:r w:rsidR="6523A0C2" w:rsidRPr="003223FC">
        <w:rPr>
          <w:rFonts w:cstheme="minorHAnsi"/>
          <w:sz w:val="24"/>
          <w:szCs w:val="24"/>
        </w:rPr>
        <w:t>chronic</w:t>
      </w:r>
      <w:r w:rsidR="338136B0" w:rsidRPr="003223FC">
        <w:rPr>
          <w:rFonts w:cstheme="minorHAnsi"/>
          <w:sz w:val="24"/>
          <w:szCs w:val="24"/>
        </w:rPr>
        <w:t xml:space="preserve"> conditions such as diabetes </w:t>
      </w:r>
      <w:r w:rsidR="3AEA1025" w:rsidRPr="003223FC">
        <w:rPr>
          <w:rFonts w:cstheme="minorHAnsi"/>
          <w:sz w:val="24"/>
          <w:szCs w:val="24"/>
        </w:rPr>
        <w:t>management</w:t>
      </w:r>
      <w:r w:rsidR="338136B0" w:rsidRPr="003223FC">
        <w:rPr>
          <w:rFonts w:cstheme="minorHAnsi"/>
          <w:sz w:val="24"/>
          <w:szCs w:val="24"/>
        </w:rPr>
        <w:t xml:space="preserve">, </w:t>
      </w:r>
      <w:r w:rsidR="09B0D6EF" w:rsidRPr="003223FC">
        <w:rPr>
          <w:rFonts w:cstheme="minorHAnsi"/>
          <w:sz w:val="24"/>
          <w:szCs w:val="24"/>
        </w:rPr>
        <w:t>mental</w:t>
      </w:r>
      <w:r w:rsidR="338136B0" w:rsidRPr="003223FC">
        <w:rPr>
          <w:rFonts w:cstheme="minorHAnsi"/>
          <w:sz w:val="24"/>
          <w:szCs w:val="24"/>
        </w:rPr>
        <w:t xml:space="preserve"> health services and heart failure. These are </w:t>
      </w:r>
      <w:r w:rsidR="00A53C6A" w:rsidRPr="003223FC">
        <w:rPr>
          <w:rFonts w:cstheme="minorHAnsi"/>
          <w:sz w:val="24"/>
          <w:szCs w:val="24"/>
        </w:rPr>
        <w:t>conditions</w:t>
      </w:r>
      <w:r w:rsidR="338136B0" w:rsidRPr="003223FC">
        <w:rPr>
          <w:rFonts w:cstheme="minorHAnsi"/>
          <w:sz w:val="24"/>
          <w:szCs w:val="24"/>
        </w:rPr>
        <w:t xml:space="preserve"> identified</w:t>
      </w:r>
      <w:r w:rsidR="44480C62" w:rsidRPr="003223FC">
        <w:rPr>
          <w:rFonts w:cstheme="minorHAnsi"/>
          <w:sz w:val="24"/>
          <w:szCs w:val="24"/>
        </w:rPr>
        <w:t xml:space="preserve"> as </w:t>
      </w:r>
      <w:r w:rsidR="00362A25" w:rsidRPr="003223FC">
        <w:rPr>
          <w:rFonts w:cstheme="minorHAnsi"/>
          <w:sz w:val="24"/>
          <w:szCs w:val="24"/>
        </w:rPr>
        <w:t xml:space="preserve">being </w:t>
      </w:r>
      <w:r w:rsidR="44480C62" w:rsidRPr="003223FC">
        <w:rPr>
          <w:rFonts w:cstheme="minorHAnsi"/>
          <w:sz w:val="24"/>
          <w:szCs w:val="24"/>
        </w:rPr>
        <w:t xml:space="preserve">higher in Tywyn and therefore are priorities to meet population needs. </w:t>
      </w:r>
    </w:p>
    <w:p w14:paraId="12DD7961" w14:textId="07E17AA0" w:rsidR="23DBB86F" w:rsidRPr="003223FC" w:rsidRDefault="001152EF" w:rsidP="003223FC">
      <w:pPr>
        <w:spacing w:line="276" w:lineRule="auto"/>
        <w:jc w:val="both"/>
        <w:rPr>
          <w:rFonts w:cstheme="minorHAnsi"/>
          <w:b/>
          <w:bCs/>
        </w:rPr>
      </w:pPr>
      <w:r w:rsidRPr="003223FC">
        <w:rPr>
          <w:rFonts w:cstheme="minorHAnsi"/>
          <w:sz w:val="24"/>
          <w:szCs w:val="24"/>
        </w:rPr>
        <w:t>In the Public Health ‘Health and Wellbeing Profile’ screening has been</w:t>
      </w:r>
      <w:r w:rsidR="00E767FC" w:rsidRPr="003223FC">
        <w:rPr>
          <w:rFonts w:cstheme="minorHAnsi"/>
          <w:sz w:val="24"/>
          <w:szCs w:val="24"/>
        </w:rPr>
        <w:t xml:space="preserve"> identified as a </w:t>
      </w:r>
      <w:r w:rsidR="31B743F7" w:rsidRPr="003223FC">
        <w:rPr>
          <w:rFonts w:cstheme="minorHAnsi"/>
          <w:sz w:val="24"/>
          <w:szCs w:val="24"/>
        </w:rPr>
        <w:t>priority</w:t>
      </w:r>
      <w:r w:rsidRPr="003223FC">
        <w:rPr>
          <w:rFonts w:cstheme="minorHAnsi"/>
          <w:sz w:val="24"/>
          <w:szCs w:val="24"/>
        </w:rPr>
        <w:t>.</w:t>
      </w:r>
      <w:r w:rsidR="007A2701">
        <w:rPr>
          <w:rFonts w:cstheme="minorHAnsi"/>
          <w:sz w:val="24"/>
          <w:szCs w:val="24"/>
        </w:rPr>
        <w:t xml:space="preserve"> </w:t>
      </w:r>
      <w:r w:rsidR="265EF767" w:rsidRPr="003223FC">
        <w:rPr>
          <w:rFonts w:cstheme="minorHAnsi"/>
          <w:sz w:val="24"/>
          <w:szCs w:val="24"/>
        </w:rPr>
        <w:t xml:space="preserve"> </w:t>
      </w:r>
      <w:r w:rsidR="00362A25" w:rsidRPr="003223FC">
        <w:rPr>
          <w:rFonts w:cstheme="minorHAnsi"/>
          <w:sz w:val="24"/>
          <w:szCs w:val="24"/>
        </w:rPr>
        <w:t xml:space="preserve">A mobile diabetic retinopathy screening service is available for </w:t>
      </w:r>
      <w:r w:rsidR="265EF767" w:rsidRPr="003223FC">
        <w:rPr>
          <w:rFonts w:cstheme="minorHAnsi"/>
          <w:sz w:val="24"/>
          <w:szCs w:val="24"/>
        </w:rPr>
        <w:t xml:space="preserve">Tywyn </w:t>
      </w:r>
      <w:r w:rsidR="00362A25" w:rsidRPr="003223FC">
        <w:rPr>
          <w:rFonts w:cstheme="minorHAnsi"/>
          <w:sz w:val="24"/>
          <w:szCs w:val="24"/>
        </w:rPr>
        <w:t>residents and routine screening such as bowel and cervical screening is offered through the GP practice.</w:t>
      </w:r>
      <w:r w:rsidR="00C74BFD" w:rsidRPr="003223FC">
        <w:rPr>
          <w:rFonts w:cstheme="minorHAnsi"/>
        </w:rPr>
        <w:t xml:space="preserve">  </w:t>
      </w:r>
      <w:r w:rsidR="257FDB61" w:rsidRPr="003223FC">
        <w:rPr>
          <w:rFonts w:cstheme="minorHAnsi"/>
        </w:rPr>
        <w:t xml:space="preserve"> </w:t>
      </w:r>
    </w:p>
    <w:p w14:paraId="55863635" w14:textId="77777777" w:rsidR="6D7D115B" w:rsidRPr="003223FC" w:rsidRDefault="6D7D115B" w:rsidP="003223FC">
      <w:pPr>
        <w:spacing w:line="276" w:lineRule="auto"/>
        <w:jc w:val="both"/>
        <w:rPr>
          <w:rFonts w:cstheme="minorHAnsi"/>
        </w:rPr>
      </w:pPr>
      <w:r w:rsidRPr="003223FC">
        <w:rPr>
          <w:rFonts w:cstheme="minorHAnsi"/>
          <w:sz w:val="24"/>
          <w:szCs w:val="24"/>
        </w:rPr>
        <w:t xml:space="preserve">A range of services are </w:t>
      </w:r>
      <w:r w:rsidR="00C74BFD" w:rsidRPr="003223FC">
        <w:rPr>
          <w:rFonts w:cstheme="minorHAnsi"/>
          <w:sz w:val="24"/>
          <w:szCs w:val="24"/>
        </w:rPr>
        <w:t>provided</w:t>
      </w:r>
      <w:r w:rsidRPr="003223FC">
        <w:rPr>
          <w:rFonts w:cstheme="minorHAnsi"/>
          <w:sz w:val="24"/>
          <w:szCs w:val="24"/>
        </w:rPr>
        <w:t xml:space="preserve"> on</w:t>
      </w:r>
      <w:r w:rsidR="00C74BFD" w:rsidRPr="003223FC">
        <w:rPr>
          <w:rFonts w:cstheme="minorHAnsi"/>
          <w:sz w:val="24"/>
          <w:szCs w:val="24"/>
        </w:rPr>
        <w:t xml:space="preserve"> the Tywyn Hospital s</w:t>
      </w:r>
      <w:r w:rsidRPr="003223FC">
        <w:rPr>
          <w:rFonts w:cstheme="minorHAnsi"/>
          <w:sz w:val="24"/>
          <w:szCs w:val="24"/>
        </w:rPr>
        <w:t xml:space="preserve">ite </w:t>
      </w:r>
      <w:r w:rsidR="0DA1F73B" w:rsidRPr="003223FC">
        <w:rPr>
          <w:rFonts w:cstheme="minorHAnsi"/>
          <w:sz w:val="24"/>
          <w:szCs w:val="24"/>
        </w:rPr>
        <w:t>and in the community,</w:t>
      </w:r>
      <w:r w:rsidRPr="003223FC">
        <w:rPr>
          <w:rFonts w:cstheme="minorHAnsi"/>
          <w:sz w:val="24"/>
          <w:szCs w:val="24"/>
        </w:rPr>
        <w:t xml:space="preserve"> delivered by Health, Local Authority and Third Sector providers</w:t>
      </w:r>
      <w:r w:rsidR="00C74BFD" w:rsidRPr="003223FC">
        <w:rPr>
          <w:rFonts w:cstheme="minorHAnsi"/>
          <w:sz w:val="24"/>
          <w:szCs w:val="24"/>
        </w:rPr>
        <w:t>.  T</w:t>
      </w:r>
      <w:r w:rsidRPr="003223FC">
        <w:rPr>
          <w:rFonts w:cstheme="minorHAnsi"/>
          <w:sz w:val="24"/>
          <w:szCs w:val="24"/>
        </w:rPr>
        <w:t>hese services deliver physical wellbeing, m</w:t>
      </w:r>
      <w:r w:rsidR="77340EBA" w:rsidRPr="003223FC">
        <w:rPr>
          <w:rFonts w:cstheme="minorHAnsi"/>
          <w:sz w:val="24"/>
          <w:szCs w:val="24"/>
        </w:rPr>
        <w:t>ental health, midwifery, social care</w:t>
      </w:r>
      <w:r w:rsidR="00C74BFD" w:rsidRPr="003223FC">
        <w:rPr>
          <w:rFonts w:cstheme="minorHAnsi"/>
          <w:sz w:val="24"/>
          <w:szCs w:val="24"/>
        </w:rPr>
        <w:t xml:space="preserve"> and public services such as </w:t>
      </w:r>
      <w:r w:rsidR="00C103AF" w:rsidRPr="003223FC">
        <w:rPr>
          <w:rFonts w:cstheme="minorHAnsi"/>
          <w:sz w:val="24"/>
          <w:szCs w:val="24"/>
        </w:rPr>
        <w:t xml:space="preserve">the </w:t>
      </w:r>
      <w:r w:rsidR="00C74BFD" w:rsidRPr="003223FC">
        <w:rPr>
          <w:rFonts w:cstheme="minorHAnsi"/>
          <w:sz w:val="24"/>
          <w:szCs w:val="24"/>
        </w:rPr>
        <w:t>library and leisure centre</w:t>
      </w:r>
      <w:r w:rsidR="77340EBA" w:rsidRPr="003223FC">
        <w:rPr>
          <w:rFonts w:cstheme="minorHAnsi"/>
          <w:sz w:val="24"/>
          <w:szCs w:val="24"/>
        </w:rPr>
        <w:t>.</w:t>
      </w:r>
      <w:r w:rsidR="00C74BFD" w:rsidRPr="003223FC">
        <w:rPr>
          <w:rFonts w:cstheme="minorHAnsi"/>
          <w:sz w:val="24"/>
          <w:szCs w:val="24"/>
        </w:rPr>
        <w:t xml:space="preserve"> </w:t>
      </w:r>
      <w:r w:rsidR="77340EBA" w:rsidRPr="003223FC">
        <w:rPr>
          <w:rFonts w:cstheme="minorHAnsi"/>
          <w:sz w:val="24"/>
          <w:szCs w:val="24"/>
        </w:rPr>
        <w:t xml:space="preserve">  </w:t>
      </w:r>
      <w:r w:rsidR="00C103AF" w:rsidRPr="003223FC">
        <w:rPr>
          <w:rFonts w:cstheme="minorHAnsi"/>
          <w:sz w:val="24"/>
          <w:szCs w:val="24"/>
        </w:rPr>
        <w:t xml:space="preserve">Refer to </w:t>
      </w:r>
      <w:r w:rsidR="77340EBA" w:rsidRPr="003223FC">
        <w:rPr>
          <w:rFonts w:cstheme="minorHAnsi"/>
          <w:sz w:val="24"/>
          <w:szCs w:val="24"/>
        </w:rPr>
        <w:t>Appendix B for a full list</w:t>
      </w:r>
      <w:r w:rsidR="77340EBA" w:rsidRPr="003223FC">
        <w:rPr>
          <w:rFonts w:cstheme="minorHAnsi"/>
        </w:rPr>
        <w:t>.</w:t>
      </w:r>
    </w:p>
    <w:p w14:paraId="18DA8365" w14:textId="77777777" w:rsidR="7ADF7AEE" w:rsidRPr="003223FC" w:rsidRDefault="7ADF7AEE" w:rsidP="003223FC">
      <w:pPr>
        <w:jc w:val="both"/>
        <w:rPr>
          <w:rFonts w:eastAsia="Calibri" w:cstheme="minorHAnsi"/>
        </w:rPr>
      </w:pPr>
    </w:p>
    <w:p w14:paraId="11EF8200" w14:textId="77777777" w:rsidR="7ADF7AEE" w:rsidRPr="003223FC" w:rsidRDefault="7809A4E3" w:rsidP="00173566">
      <w:pPr>
        <w:pStyle w:val="Heading2"/>
        <w:rPr>
          <w:rFonts w:eastAsia="Calibri"/>
          <w:sz w:val="22"/>
          <w:szCs w:val="22"/>
        </w:rPr>
      </w:pPr>
      <w:bookmarkStart w:id="63" w:name="_Toc208393468"/>
      <w:r w:rsidRPr="003223FC">
        <w:t>4.</w:t>
      </w:r>
      <w:r w:rsidR="004D5169" w:rsidRPr="003223FC">
        <w:t>4</w:t>
      </w:r>
      <w:r w:rsidRPr="003223FC">
        <w:t xml:space="preserve"> Quality Standards</w:t>
      </w:r>
      <w:bookmarkEnd w:id="63"/>
      <w:r w:rsidR="004D5169" w:rsidRPr="003223FC">
        <w:t xml:space="preserve">  </w:t>
      </w:r>
    </w:p>
    <w:p w14:paraId="2C5AF858" w14:textId="77777777" w:rsidR="7ADF7AEE" w:rsidRPr="003223FC" w:rsidRDefault="7ADF7AEE" w:rsidP="003223FC">
      <w:pPr>
        <w:jc w:val="both"/>
        <w:rPr>
          <w:rFonts w:cstheme="minorHAnsi"/>
        </w:rPr>
      </w:pPr>
    </w:p>
    <w:p w14:paraId="38F6003E" w14:textId="662DA5C2" w:rsidR="004A6F26" w:rsidRPr="003223FC" w:rsidRDefault="6598B6F4" w:rsidP="003223FC">
      <w:pPr>
        <w:shd w:val="clear" w:color="auto" w:fill="FFFFFF" w:themeFill="background1"/>
        <w:spacing w:after="165" w:line="276" w:lineRule="auto"/>
        <w:jc w:val="both"/>
        <w:rPr>
          <w:rFonts w:eastAsia="Arial" w:cstheme="minorHAnsi"/>
          <w:color w:val="212529"/>
          <w:sz w:val="24"/>
          <w:szCs w:val="24"/>
        </w:rPr>
      </w:pPr>
      <w:r w:rsidRPr="003223FC">
        <w:rPr>
          <w:rFonts w:cstheme="minorHAnsi"/>
          <w:sz w:val="24"/>
          <w:szCs w:val="24"/>
        </w:rPr>
        <w:t>Quality is more th</w:t>
      </w:r>
      <w:r w:rsidR="602E6B0E" w:rsidRPr="003223FC">
        <w:rPr>
          <w:rFonts w:cstheme="minorHAnsi"/>
          <w:sz w:val="24"/>
          <w:szCs w:val="24"/>
        </w:rPr>
        <w:t>a</w:t>
      </w:r>
      <w:r w:rsidRPr="003223FC">
        <w:rPr>
          <w:rFonts w:cstheme="minorHAnsi"/>
          <w:sz w:val="24"/>
          <w:szCs w:val="24"/>
        </w:rPr>
        <w:t>n meeting service standards</w:t>
      </w:r>
      <w:r w:rsidR="007A2701">
        <w:rPr>
          <w:rFonts w:cstheme="minorHAnsi"/>
          <w:sz w:val="24"/>
          <w:szCs w:val="24"/>
        </w:rPr>
        <w:t xml:space="preserve"> and includes</w:t>
      </w:r>
      <w:r w:rsidRPr="003223FC">
        <w:rPr>
          <w:rFonts w:cstheme="minorHAnsi"/>
          <w:sz w:val="24"/>
          <w:szCs w:val="24"/>
        </w:rPr>
        <w:t xml:space="preserve"> system-wide, safe, effective, person-centred, timely, </w:t>
      </w:r>
      <w:r w:rsidR="20CDEEE8" w:rsidRPr="003223FC">
        <w:rPr>
          <w:rFonts w:cstheme="minorHAnsi"/>
          <w:sz w:val="24"/>
          <w:szCs w:val="24"/>
        </w:rPr>
        <w:t>efficient</w:t>
      </w:r>
      <w:r w:rsidRPr="003223FC">
        <w:rPr>
          <w:rFonts w:cstheme="minorHAnsi"/>
          <w:sz w:val="24"/>
          <w:szCs w:val="24"/>
        </w:rPr>
        <w:t xml:space="preserve">, </w:t>
      </w:r>
      <w:r w:rsidR="007A2701">
        <w:rPr>
          <w:rFonts w:cstheme="minorHAnsi"/>
          <w:sz w:val="24"/>
          <w:szCs w:val="24"/>
        </w:rPr>
        <w:t xml:space="preserve">and </w:t>
      </w:r>
      <w:r w:rsidRPr="003223FC">
        <w:rPr>
          <w:rFonts w:cstheme="minorHAnsi"/>
          <w:sz w:val="24"/>
          <w:szCs w:val="24"/>
        </w:rPr>
        <w:t>equitable</w:t>
      </w:r>
      <w:r w:rsidR="41A0EFBE" w:rsidRPr="003223FC">
        <w:rPr>
          <w:rFonts w:eastAsia="Segoe UI" w:cstheme="minorHAnsi"/>
          <w:color w:val="212529"/>
          <w:sz w:val="24"/>
          <w:szCs w:val="24"/>
        </w:rPr>
        <w:t xml:space="preserve"> </w:t>
      </w:r>
      <w:r w:rsidR="41A0EFBE" w:rsidRPr="003223FC">
        <w:rPr>
          <w:rFonts w:eastAsia="Arial" w:cstheme="minorHAnsi"/>
          <w:color w:val="212529"/>
          <w:sz w:val="24"/>
          <w:szCs w:val="24"/>
        </w:rPr>
        <w:t xml:space="preserve">care.  To help achieve this the Duty of Quality came into effect in April 2023 as part of the Health and Social Care (Quality and Engagement) (Wales) Act 2020.  </w:t>
      </w:r>
      <w:r w:rsidR="007A2701">
        <w:rPr>
          <w:rFonts w:eastAsia="Arial" w:cstheme="minorHAnsi"/>
          <w:color w:val="212529"/>
          <w:sz w:val="24"/>
          <w:szCs w:val="24"/>
        </w:rPr>
        <w:t>All</w:t>
      </w:r>
      <w:r w:rsidR="28043CBE" w:rsidRPr="003223FC">
        <w:rPr>
          <w:rFonts w:eastAsia="Arial" w:cstheme="minorHAnsi"/>
          <w:color w:val="212529"/>
          <w:sz w:val="24"/>
          <w:szCs w:val="24"/>
        </w:rPr>
        <w:t xml:space="preserve"> NHS organisations have a legal responsibility to continually improve the quality of services they provide</w:t>
      </w:r>
      <w:r w:rsidR="007A2701">
        <w:rPr>
          <w:rFonts w:eastAsia="Arial" w:cstheme="minorHAnsi"/>
          <w:color w:val="212529"/>
          <w:sz w:val="24"/>
          <w:szCs w:val="24"/>
        </w:rPr>
        <w:t xml:space="preserve">; </w:t>
      </w:r>
      <w:r w:rsidR="27E2EE3B" w:rsidRPr="003223FC">
        <w:rPr>
          <w:rFonts w:eastAsia="Arial" w:cstheme="minorHAnsi"/>
          <w:color w:val="212529"/>
          <w:sz w:val="24"/>
          <w:szCs w:val="24"/>
        </w:rPr>
        <w:t>to help improve and protect the health, care and wellbeing of the current and future population of Wales.</w:t>
      </w:r>
    </w:p>
    <w:p w14:paraId="50740DCF" w14:textId="003CE231" w:rsidR="004A6F26" w:rsidRPr="003223FC" w:rsidRDefault="004A6F26" w:rsidP="003223FC">
      <w:pPr>
        <w:spacing w:line="276" w:lineRule="auto"/>
        <w:jc w:val="both"/>
        <w:rPr>
          <w:rFonts w:cstheme="minorHAnsi"/>
          <w:sz w:val="24"/>
          <w:szCs w:val="24"/>
        </w:rPr>
      </w:pPr>
      <w:r w:rsidRPr="003223FC">
        <w:rPr>
          <w:rFonts w:cstheme="minorHAnsi"/>
          <w:sz w:val="24"/>
          <w:szCs w:val="24"/>
        </w:rPr>
        <w:t>The required quality standards for delivering in-patient care includes</w:t>
      </w:r>
      <w:r w:rsidR="00FC55E4">
        <w:rPr>
          <w:rFonts w:cstheme="minorHAnsi"/>
          <w:sz w:val="24"/>
          <w:szCs w:val="24"/>
        </w:rPr>
        <w:t xml:space="preserve">, but not limited to, </w:t>
      </w:r>
      <w:r w:rsidR="00C9093A" w:rsidRPr="003223FC">
        <w:rPr>
          <w:rFonts w:cstheme="minorHAnsi"/>
          <w:sz w:val="24"/>
          <w:szCs w:val="24"/>
        </w:rPr>
        <w:t>medication safety, infection prevention</w:t>
      </w:r>
      <w:r w:rsidRPr="003223FC">
        <w:rPr>
          <w:rFonts w:cstheme="minorHAnsi"/>
          <w:sz w:val="24"/>
          <w:szCs w:val="24"/>
        </w:rPr>
        <w:t xml:space="preserve"> and</w:t>
      </w:r>
      <w:r w:rsidR="00C9093A" w:rsidRPr="003223FC">
        <w:rPr>
          <w:rFonts w:cstheme="minorHAnsi"/>
          <w:sz w:val="24"/>
          <w:szCs w:val="24"/>
        </w:rPr>
        <w:t xml:space="preserve"> de-conditioning</w:t>
      </w:r>
      <w:r w:rsidRPr="003223FC">
        <w:rPr>
          <w:rFonts w:cstheme="minorHAnsi"/>
          <w:sz w:val="24"/>
          <w:szCs w:val="24"/>
        </w:rPr>
        <w:t xml:space="preserve">.  </w:t>
      </w:r>
    </w:p>
    <w:p w14:paraId="0F429C63" w14:textId="3787D5B6" w:rsidR="00C9093A" w:rsidRPr="003223FC" w:rsidRDefault="004A6F26" w:rsidP="003223FC">
      <w:pPr>
        <w:spacing w:line="276" w:lineRule="auto"/>
        <w:jc w:val="both"/>
        <w:rPr>
          <w:rFonts w:eastAsia="Calibri" w:cstheme="minorHAnsi"/>
          <w:sz w:val="24"/>
          <w:szCs w:val="24"/>
          <w:highlight w:val="yellow"/>
        </w:rPr>
      </w:pPr>
      <w:r w:rsidRPr="003223FC">
        <w:rPr>
          <w:rFonts w:eastAsia="Calibri" w:cstheme="minorHAnsi"/>
          <w:sz w:val="24"/>
          <w:szCs w:val="24"/>
        </w:rPr>
        <w:lastRenderedPageBreak/>
        <w:t xml:space="preserve">The Quality Statement for </w:t>
      </w:r>
      <w:r w:rsidR="007A2701">
        <w:rPr>
          <w:rFonts w:eastAsia="Calibri" w:cstheme="minorHAnsi"/>
          <w:sz w:val="24"/>
          <w:szCs w:val="24"/>
        </w:rPr>
        <w:t>p</w:t>
      </w:r>
      <w:r w:rsidRPr="003223FC">
        <w:rPr>
          <w:rFonts w:eastAsia="Calibri" w:cstheme="minorHAnsi"/>
          <w:sz w:val="24"/>
          <w:szCs w:val="24"/>
        </w:rPr>
        <w:t xml:space="preserve">alliative and </w:t>
      </w:r>
      <w:r w:rsidR="007A2701">
        <w:rPr>
          <w:rFonts w:eastAsia="Calibri" w:cstheme="minorHAnsi"/>
          <w:sz w:val="24"/>
          <w:szCs w:val="24"/>
        </w:rPr>
        <w:t>e</w:t>
      </w:r>
      <w:r w:rsidRPr="003223FC">
        <w:rPr>
          <w:rFonts w:eastAsia="Calibri" w:cstheme="minorHAnsi"/>
          <w:sz w:val="24"/>
          <w:szCs w:val="24"/>
        </w:rPr>
        <w:t xml:space="preserve">nd of </w:t>
      </w:r>
      <w:r w:rsidR="007A2701">
        <w:rPr>
          <w:rFonts w:eastAsia="Calibri" w:cstheme="minorHAnsi"/>
          <w:sz w:val="24"/>
          <w:szCs w:val="24"/>
        </w:rPr>
        <w:t>l</w:t>
      </w:r>
      <w:r w:rsidRPr="003223FC">
        <w:rPr>
          <w:rFonts w:eastAsia="Calibri" w:cstheme="minorHAnsi"/>
          <w:sz w:val="24"/>
          <w:szCs w:val="24"/>
        </w:rPr>
        <w:t xml:space="preserve">ife </w:t>
      </w:r>
      <w:r w:rsidR="007A2701">
        <w:rPr>
          <w:rFonts w:eastAsia="Calibri" w:cstheme="minorHAnsi"/>
          <w:sz w:val="24"/>
          <w:szCs w:val="24"/>
        </w:rPr>
        <w:t>c</w:t>
      </w:r>
      <w:r w:rsidRPr="003223FC">
        <w:rPr>
          <w:rFonts w:eastAsia="Calibri" w:cstheme="minorHAnsi"/>
          <w:sz w:val="24"/>
          <w:szCs w:val="24"/>
        </w:rPr>
        <w:t xml:space="preserve">are outlines Welsh Government’s vision for ensuring individuals receive high-quality care tailored to their needs, whether at home or in healthcare settings.  The Tywyn Steering Group </w:t>
      </w:r>
      <w:r w:rsidRPr="003223FC">
        <w:rPr>
          <w:rFonts w:cstheme="minorHAnsi"/>
          <w:sz w:val="24"/>
          <w:szCs w:val="24"/>
        </w:rPr>
        <w:t xml:space="preserve">established a </w:t>
      </w:r>
      <w:r w:rsidR="00462F4C">
        <w:rPr>
          <w:rFonts w:cstheme="minorHAnsi"/>
          <w:sz w:val="24"/>
          <w:szCs w:val="24"/>
        </w:rPr>
        <w:t>t</w:t>
      </w:r>
      <w:r w:rsidRPr="003223FC">
        <w:rPr>
          <w:rFonts w:cstheme="minorHAnsi"/>
          <w:sz w:val="24"/>
          <w:szCs w:val="24"/>
        </w:rPr>
        <w:t xml:space="preserve">ask and </w:t>
      </w:r>
      <w:r w:rsidR="00462F4C">
        <w:rPr>
          <w:rFonts w:cstheme="minorHAnsi"/>
          <w:sz w:val="24"/>
          <w:szCs w:val="24"/>
        </w:rPr>
        <w:t>f</w:t>
      </w:r>
      <w:r w:rsidRPr="003223FC">
        <w:rPr>
          <w:rFonts w:cstheme="minorHAnsi"/>
          <w:sz w:val="24"/>
          <w:szCs w:val="24"/>
        </w:rPr>
        <w:t xml:space="preserve">inish </w:t>
      </w:r>
      <w:r w:rsidR="00462F4C">
        <w:rPr>
          <w:rFonts w:cstheme="minorHAnsi"/>
          <w:sz w:val="24"/>
          <w:szCs w:val="24"/>
        </w:rPr>
        <w:t>g</w:t>
      </w:r>
      <w:r w:rsidRPr="003223FC">
        <w:rPr>
          <w:rFonts w:cstheme="minorHAnsi"/>
          <w:sz w:val="24"/>
          <w:szCs w:val="24"/>
        </w:rPr>
        <w:t xml:space="preserve">roup to review the provision of </w:t>
      </w:r>
      <w:r w:rsidR="004F2073">
        <w:rPr>
          <w:rFonts w:cstheme="minorHAnsi"/>
          <w:sz w:val="24"/>
          <w:szCs w:val="24"/>
        </w:rPr>
        <w:t>e</w:t>
      </w:r>
      <w:r w:rsidR="004F2073" w:rsidRPr="003223FC">
        <w:rPr>
          <w:rFonts w:cstheme="minorHAnsi"/>
          <w:sz w:val="24"/>
          <w:szCs w:val="24"/>
        </w:rPr>
        <w:t>nd-of-life</w:t>
      </w:r>
      <w:r w:rsidRPr="003223FC">
        <w:rPr>
          <w:rFonts w:cstheme="minorHAnsi"/>
          <w:sz w:val="24"/>
          <w:szCs w:val="24"/>
        </w:rPr>
        <w:t xml:space="preserve"> </w:t>
      </w:r>
      <w:r w:rsidR="00462F4C">
        <w:rPr>
          <w:rFonts w:cstheme="minorHAnsi"/>
          <w:sz w:val="24"/>
          <w:szCs w:val="24"/>
        </w:rPr>
        <w:t>c</w:t>
      </w:r>
      <w:r w:rsidRPr="003223FC">
        <w:rPr>
          <w:rFonts w:cstheme="minorHAnsi"/>
          <w:sz w:val="24"/>
          <w:szCs w:val="24"/>
        </w:rPr>
        <w:t>are in Tywyn and the surrounding area</w:t>
      </w:r>
      <w:r w:rsidR="00BF788F" w:rsidRPr="003223FC">
        <w:rPr>
          <w:rFonts w:cstheme="minorHAnsi"/>
          <w:sz w:val="24"/>
          <w:szCs w:val="24"/>
        </w:rPr>
        <w:t>.</w:t>
      </w:r>
      <w:r w:rsidRPr="003223FC">
        <w:rPr>
          <w:rFonts w:eastAsia="Calibri" w:cstheme="minorHAnsi"/>
          <w:sz w:val="24"/>
          <w:szCs w:val="24"/>
        </w:rPr>
        <w:t xml:space="preserve">  </w:t>
      </w:r>
      <w:r w:rsidR="00462F4C">
        <w:rPr>
          <w:rFonts w:eastAsia="Calibri" w:cstheme="minorHAnsi"/>
          <w:sz w:val="24"/>
          <w:szCs w:val="24"/>
        </w:rPr>
        <w:t>(</w:t>
      </w:r>
      <w:r w:rsidR="00BF788F" w:rsidRPr="003223FC">
        <w:rPr>
          <w:rFonts w:eastAsia="Calibri" w:cstheme="minorHAnsi"/>
          <w:sz w:val="24"/>
          <w:szCs w:val="24"/>
        </w:rPr>
        <w:t xml:space="preserve">Refer to </w:t>
      </w:r>
      <w:r w:rsidR="6B82E039" w:rsidRPr="003223FC">
        <w:rPr>
          <w:rFonts w:eastAsia="Calibri" w:cstheme="minorHAnsi"/>
          <w:sz w:val="24"/>
          <w:szCs w:val="24"/>
        </w:rPr>
        <w:t>6.2.</w:t>
      </w:r>
      <w:r w:rsidR="00462F4C">
        <w:rPr>
          <w:rFonts w:eastAsia="Calibri" w:cstheme="minorHAnsi"/>
          <w:sz w:val="24"/>
          <w:szCs w:val="24"/>
        </w:rPr>
        <w:t>)</w:t>
      </w:r>
    </w:p>
    <w:p w14:paraId="097641CF" w14:textId="77777777" w:rsidR="004A6F26" w:rsidRPr="003223FC" w:rsidRDefault="004A6F26" w:rsidP="003223FC">
      <w:pPr>
        <w:jc w:val="both"/>
        <w:rPr>
          <w:rFonts w:cstheme="minorHAnsi"/>
          <w:sz w:val="24"/>
          <w:szCs w:val="24"/>
        </w:rPr>
      </w:pPr>
    </w:p>
    <w:p w14:paraId="18C74C63" w14:textId="77777777" w:rsidR="00DE39D3" w:rsidRPr="003223FC" w:rsidRDefault="00DE39D3" w:rsidP="00173566">
      <w:pPr>
        <w:pStyle w:val="Heading3"/>
      </w:pPr>
      <w:bookmarkStart w:id="64" w:name="_Toc208393469"/>
      <w:r w:rsidRPr="003223FC">
        <w:t>4.</w:t>
      </w:r>
      <w:r w:rsidR="004D5169" w:rsidRPr="003223FC">
        <w:t>4</w:t>
      </w:r>
      <w:r w:rsidRPr="003223FC">
        <w:t xml:space="preserve">.1 Medication </w:t>
      </w:r>
      <w:r w:rsidR="00CA70D4" w:rsidRPr="003223FC">
        <w:t>Safety</w:t>
      </w:r>
      <w:bookmarkEnd w:id="64"/>
    </w:p>
    <w:p w14:paraId="30CA2F8F" w14:textId="77777777" w:rsidR="00771FB3" w:rsidRPr="003223FC" w:rsidRDefault="00771FB3" w:rsidP="003223FC">
      <w:pPr>
        <w:jc w:val="both"/>
        <w:rPr>
          <w:rFonts w:cstheme="minorHAnsi"/>
        </w:rPr>
      </w:pPr>
    </w:p>
    <w:p w14:paraId="578F4043" w14:textId="5D9754E6" w:rsidR="005F3660" w:rsidRPr="003223FC" w:rsidRDefault="00536A0A" w:rsidP="003223FC">
      <w:pPr>
        <w:spacing w:line="276" w:lineRule="auto"/>
        <w:jc w:val="both"/>
        <w:rPr>
          <w:rFonts w:cstheme="minorHAnsi"/>
          <w:sz w:val="24"/>
          <w:szCs w:val="24"/>
        </w:rPr>
      </w:pPr>
      <w:r w:rsidRPr="003223FC">
        <w:rPr>
          <w:rFonts w:cstheme="minorHAnsi"/>
          <w:sz w:val="24"/>
          <w:szCs w:val="24"/>
        </w:rPr>
        <w:t>In line with safe medication processes</w:t>
      </w:r>
      <w:r w:rsidR="00107C5A" w:rsidRPr="003223FC">
        <w:rPr>
          <w:rFonts w:cstheme="minorHAnsi"/>
          <w:sz w:val="24"/>
          <w:szCs w:val="24"/>
        </w:rPr>
        <w:t>,</w:t>
      </w:r>
      <w:r w:rsidR="004250AD" w:rsidRPr="003223FC">
        <w:rPr>
          <w:rFonts w:cstheme="minorHAnsi"/>
          <w:sz w:val="24"/>
          <w:szCs w:val="24"/>
        </w:rPr>
        <w:t xml:space="preserve"> BCUHB require</w:t>
      </w:r>
      <w:r w:rsidR="00A65A6D" w:rsidRPr="003223FC">
        <w:rPr>
          <w:rFonts w:cstheme="minorHAnsi"/>
          <w:sz w:val="24"/>
          <w:szCs w:val="24"/>
        </w:rPr>
        <w:t>s</w:t>
      </w:r>
      <w:r w:rsidR="004250AD" w:rsidRPr="003223FC">
        <w:rPr>
          <w:rFonts w:cstheme="minorHAnsi"/>
          <w:sz w:val="24"/>
          <w:szCs w:val="24"/>
        </w:rPr>
        <w:t xml:space="preserve"> an independent second check and witnessed administration </w:t>
      </w:r>
      <w:r w:rsidR="00AB2D52" w:rsidRPr="003223FC">
        <w:rPr>
          <w:rFonts w:cstheme="minorHAnsi"/>
          <w:sz w:val="24"/>
          <w:szCs w:val="24"/>
        </w:rPr>
        <w:t xml:space="preserve">of controlled drugs, intravenous </w:t>
      </w:r>
      <w:r w:rsidR="007112C9" w:rsidRPr="003223FC">
        <w:rPr>
          <w:rFonts w:cstheme="minorHAnsi"/>
          <w:sz w:val="24"/>
          <w:szCs w:val="24"/>
        </w:rPr>
        <w:t>medicines</w:t>
      </w:r>
      <w:r w:rsidR="00AB2D52" w:rsidRPr="003223FC">
        <w:rPr>
          <w:rFonts w:cstheme="minorHAnsi"/>
          <w:sz w:val="24"/>
          <w:szCs w:val="24"/>
        </w:rPr>
        <w:t>, all insulin products</w:t>
      </w:r>
      <w:r w:rsidR="00462F4C">
        <w:rPr>
          <w:rFonts w:cstheme="minorHAnsi"/>
          <w:sz w:val="24"/>
          <w:szCs w:val="24"/>
        </w:rPr>
        <w:t>,</w:t>
      </w:r>
      <w:r w:rsidR="00AB2D52" w:rsidRPr="003223FC">
        <w:rPr>
          <w:rFonts w:cstheme="minorHAnsi"/>
          <w:sz w:val="24"/>
          <w:szCs w:val="24"/>
        </w:rPr>
        <w:t xml:space="preserve"> and </w:t>
      </w:r>
      <w:r w:rsidR="007112C9" w:rsidRPr="003223FC">
        <w:rPr>
          <w:rFonts w:cstheme="minorHAnsi"/>
          <w:sz w:val="24"/>
          <w:szCs w:val="24"/>
        </w:rPr>
        <w:t>wherever</w:t>
      </w:r>
      <w:r w:rsidR="00AB2D52" w:rsidRPr="003223FC">
        <w:rPr>
          <w:rFonts w:cstheme="minorHAnsi"/>
          <w:sz w:val="24"/>
          <w:szCs w:val="24"/>
        </w:rPr>
        <w:t xml:space="preserve"> a </w:t>
      </w:r>
      <w:r w:rsidR="00462F4C">
        <w:rPr>
          <w:rFonts w:cstheme="minorHAnsi"/>
          <w:sz w:val="24"/>
          <w:szCs w:val="24"/>
        </w:rPr>
        <w:t xml:space="preserve">medication </w:t>
      </w:r>
      <w:r w:rsidR="00AB2D52" w:rsidRPr="003223FC">
        <w:rPr>
          <w:rFonts w:cstheme="minorHAnsi"/>
          <w:sz w:val="24"/>
          <w:szCs w:val="24"/>
        </w:rPr>
        <w:t xml:space="preserve">calculation is </w:t>
      </w:r>
      <w:r w:rsidR="007112C9" w:rsidRPr="003223FC">
        <w:rPr>
          <w:rFonts w:cstheme="minorHAnsi"/>
          <w:sz w:val="24"/>
          <w:szCs w:val="24"/>
        </w:rPr>
        <w:t>required</w:t>
      </w:r>
      <w:r w:rsidR="00AB2D52" w:rsidRPr="003223FC">
        <w:rPr>
          <w:rFonts w:cstheme="minorHAnsi"/>
          <w:sz w:val="24"/>
          <w:szCs w:val="24"/>
        </w:rPr>
        <w:t xml:space="preserve">. </w:t>
      </w:r>
      <w:r w:rsidR="00107C5A" w:rsidRPr="003223FC">
        <w:rPr>
          <w:rFonts w:cstheme="minorHAnsi"/>
          <w:sz w:val="24"/>
          <w:szCs w:val="24"/>
        </w:rPr>
        <w:t xml:space="preserve"> </w:t>
      </w:r>
      <w:r w:rsidR="00AB2D52" w:rsidRPr="003223FC">
        <w:rPr>
          <w:rFonts w:cstheme="minorHAnsi"/>
          <w:sz w:val="24"/>
          <w:szCs w:val="24"/>
        </w:rPr>
        <w:t xml:space="preserve">Staff must complete </w:t>
      </w:r>
      <w:r w:rsidR="00107C5A" w:rsidRPr="003223FC">
        <w:rPr>
          <w:rFonts w:cstheme="minorHAnsi"/>
          <w:sz w:val="24"/>
          <w:szCs w:val="24"/>
        </w:rPr>
        <w:t>a</w:t>
      </w:r>
      <w:r w:rsidR="00AB2D52" w:rsidRPr="003223FC">
        <w:rPr>
          <w:rFonts w:cstheme="minorHAnsi"/>
          <w:sz w:val="24"/>
          <w:szCs w:val="24"/>
        </w:rPr>
        <w:t xml:space="preserve"> competency framework to be able to undertake this </w:t>
      </w:r>
      <w:r w:rsidR="23D0D530" w:rsidRPr="003223FC">
        <w:rPr>
          <w:rFonts w:cstheme="minorHAnsi"/>
          <w:sz w:val="24"/>
          <w:szCs w:val="24"/>
        </w:rPr>
        <w:t>role,</w:t>
      </w:r>
      <w:r w:rsidR="00AB2D52" w:rsidRPr="003223FC">
        <w:rPr>
          <w:rFonts w:cstheme="minorHAnsi"/>
          <w:sz w:val="24"/>
          <w:szCs w:val="24"/>
        </w:rPr>
        <w:t xml:space="preserve"> </w:t>
      </w:r>
      <w:r w:rsidR="00107C5A" w:rsidRPr="003223FC">
        <w:rPr>
          <w:rFonts w:cstheme="minorHAnsi"/>
          <w:sz w:val="24"/>
          <w:szCs w:val="24"/>
        </w:rPr>
        <w:t xml:space="preserve">which </w:t>
      </w:r>
      <w:r w:rsidR="00AB2D52" w:rsidRPr="003223FC">
        <w:rPr>
          <w:rFonts w:cstheme="minorHAnsi"/>
          <w:sz w:val="24"/>
          <w:szCs w:val="24"/>
        </w:rPr>
        <w:t xml:space="preserve">would typically be undertaken by a registered </w:t>
      </w:r>
      <w:r w:rsidR="00027C12" w:rsidRPr="003223FC">
        <w:rPr>
          <w:rFonts w:cstheme="minorHAnsi"/>
          <w:sz w:val="24"/>
          <w:szCs w:val="24"/>
        </w:rPr>
        <w:t>nurse.</w:t>
      </w:r>
      <w:r w:rsidR="00A277B4" w:rsidRPr="003223FC">
        <w:rPr>
          <w:rFonts w:cstheme="minorHAnsi"/>
          <w:sz w:val="24"/>
          <w:szCs w:val="24"/>
        </w:rPr>
        <w:t xml:space="preserve"> The current </w:t>
      </w:r>
      <w:r w:rsidR="007139AB" w:rsidRPr="003223FC">
        <w:rPr>
          <w:rFonts w:cstheme="minorHAnsi"/>
          <w:sz w:val="24"/>
          <w:szCs w:val="24"/>
        </w:rPr>
        <w:t>ward budget is only established to provide</w:t>
      </w:r>
      <w:r w:rsidR="00462F4C">
        <w:rPr>
          <w:rFonts w:cstheme="minorHAnsi"/>
          <w:sz w:val="24"/>
          <w:szCs w:val="24"/>
        </w:rPr>
        <w:t xml:space="preserve"> 1</w:t>
      </w:r>
      <w:r w:rsidR="007139AB" w:rsidRPr="003223FC">
        <w:rPr>
          <w:rFonts w:cstheme="minorHAnsi"/>
          <w:sz w:val="24"/>
          <w:szCs w:val="24"/>
        </w:rPr>
        <w:t xml:space="preserve"> registered staff member per shift and therefore non-registered staff are required to complete second checking on shift</w:t>
      </w:r>
      <w:r w:rsidR="00CD3206" w:rsidRPr="003223FC">
        <w:rPr>
          <w:rFonts w:cstheme="minorHAnsi"/>
          <w:sz w:val="24"/>
          <w:szCs w:val="24"/>
        </w:rPr>
        <w:t>s</w:t>
      </w:r>
      <w:r w:rsidR="007139AB" w:rsidRPr="003223FC">
        <w:rPr>
          <w:rFonts w:cstheme="minorHAnsi"/>
          <w:sz w:val="24"/>
          <w:szCs w:val="24"/>
        </w:rPr>
        <w:t xml:space="preserve">. </w:t>
      </w:r>
      <w:r w:rsidR="002D4354" w:rsidRPr="003223FC">
        <w:rPr>
          <w:rFonts w:cstheme="minorHAnsi"/>
          <w:sz w:val="24"/>
          <w:szCs w:val="24"/>
        </w:rPr>
        <w:t>The</w:t>
      </w:r>
      <w:r w:rsidR="00432483" w:rsidRPr="003223FC">
        <w:rPr>
          <w:rFonts w:cstheme="minorHAnsi"/>
          <w:sz w:val="24"/>
          <w:szCs w:val="24"/>
        </w:rPr>
        <w:t xml:space="preserve"> </w:t>
      </w:r>
      <w:r w:rsidR="6A9B969C" w:rsidRPr="003223FC">
        <w:rPr>
          <w:rFonts w:cstheme="minorHAnsi"/>
          <w:sz w:val="24"/>
          <w:szCs w:val="24"/>
        </w:rPr>
        <w:t>MM01 BCUHB Medicines Policy</w:t>
      </w:r>
      <w:r w:rsidR="00432483" w:rsidRPr="003223FC">
        <w:rPr>
          <w:rFonts w:cstheme="minorHAnsi"/>
          <w:sz w:val="24"/>
          <w:szCs w:val="24"/>
        </w:rPr>
        <w:t xml:space="preserve"> </w:t>
      </w:r>
      <w:r w:rsidR="006E4F47" w:rsidRPr="003223FC">
        <w:rPr>
          <w:rFonts w:cstheme="minorHAnsi"/>
          <w:sz w:val="24"/>
          <w:szCs w:val="24"/>
        </w:rPr>
        <w:t>states that non-registe</w:t>
      </w:r>
      <w:r w:rsidR="007112C9" w:rsidRPr="003223FC">
        <w:rPr>
          <w:rFonts w:cstheme="minorHAnsi"/>
          <w:sz w:val="24"/>
          <w:szCs w:val="24"/>
        </w:rPr>
        <w:t>re</w:t>
      </w:r>
      <w:r w:rsidR="006E4F47" w:rsidRPr="003223FC">
        <w:rPr>
          <w:rFonts w:cstheme="minorHAnsi"/>
          <w:sz w:val="24"/>
          <w:szCs w:val="24"/>
        </w:rPr>
        <w:t>d staff require a Level 3 qualificatio</w:t>
      </w:r>
      <w:r w:rsidR="00CE2930" w:rsidRPr="003223FC">
        <w:rPr>
          <w:rFonts w:cstheme="minorHAnsi"/>
          <w:sz w:val="24"/>
          <w:szCs w:val="24"/>
        </w:rPr>
        <w:t>n</w:t>
      </w:r>
      <w:r w:rsidR="006E4F47" w:rsidRPr="003223FC">
        <w:rPr>
          <w:rFonts w:cstheme="minorHAnsi"/>
          <w:sz w:val="24"/>
          <w:szCs w:val="24"/>
        </w:rPr>
        <w:t xml:space="preserve"> to enable them to undertake the role of the second checker. Not all non-registered </w:t>
      </w:r>
      <w:r w:rsidR="00CE2930" w:rsidRPr="003223FC">
        <w:rPr>
          <w:rFonts w:cstheme="minorHAnsi"/>
          <w:sz w:val="24"/>
          <w:szCs w:val="24"/>
        </w:rPr>
        <w:t>staff in Tywyn have this level of qualification and there may</w:t>
      </w:r>
      <w:r w:rsidR="005F3660" w:rsidRPr="003223FC">
        <w:rPr>
          <w:rFonts w:cstheme="minorHAnsi"/>
          <w:sz w:val="24"/>
          <w:szCs w:val="24"/>
        </w:rPr>
        <w:t>,</w:t>
      </w:r>
      <w:r w:rsidR="00CE2930" w:rsidRPr="003223FC">
        <w:rPr>
          <w:rFonts w:cstheme="minorHAnsi"/>
          <w:sz w:val="24"/>
          <w:szCs w:val="24"/>
        </w:rPr>
        <w:t xml:space="preserve"> </w:t>
      </w:r>
      <w:r w:rsidR="00852FE0" w:rsidRPr="003223FC">
        <w:rPr>
          <w:rFonts w:cstheme="minorHAnsi"/>
          <w:sz w:val="24"/>
          <w:szCs w:val="24"/>
        </w:rPr>
        <w:t>on</w:t>
      </w:r>
      <w:r w:rsidR="00CE2930" w:rsidRPr="003223FC">
        <w:rPr>
          <w:rFonts w:cstheme="minorHAnsi"/>
          <w:sz w:val="24"/>
          <w:szCs w:val="24"/>
        </w:rPr>
        <w:t xml:space="preserve"> occasion</w:t>
      </w:r>
      <w:r w:rsidR="005F3660" w:rsidRPr="003223FC">
        <w:rPr>
          <w:rFonts w:cstheme="minorHAnsi"/>
          <w:sz w:val="24"/>
          <w:szCs w:val="24"/>
        </w:rPr>
        <w:t>,</w:t>
      </w:r>
      <w:r w:rsidR="00CE2930" w:rsidRPr="003223FC">
        <w:rPr>
          <w:rFonts w:cstheme="minorHAnsi"/>
          <w:sz w:val="24"/>
          <w:szCs w:val="24"/>
        </w:rPr>
        <w:t xml:space="preserve"> </w:t>
      </w:r>
      <w:r w:rsidR="00E45368" w:rsidRPr="003223FC">
        <w:rPr>
          <w:rFonts w:cstheme="minorHAnsi"/>
          <w:sz w:val="24"/>
          <w:szCs w:val="24"/>
        </w:rPr>
        <w:t xml:space="preserve">be </w:t>
      </w:r>
      <w:r w:rsidR="00CE2930" w:rsidRPr="003223FC">
        <w:rPr>
          <w:rFonts w:cstheme="minorHAnsi"/>
          <w:sz w:val="24"/>
          <w:szCs w:val="24"/>
        </w:rPr>
        <w:t>no second checker available</w:t>
      </w:r>
      <w:r w:rsidR="00E45368" w:rsidRPr="003223FC">
        <w:rPr>
          <w:rFonts w:cstheme="minorHAnsi"/>
          <w:sz w:val="24"/>
          <w:szCs w:val="24"/>
        </w:rPr>
        <w:t>.</w:t>
      </w:r>
      <w:r w:rsidR="3F7A4A10" w:rsidRPr="003223FC">
        <w:rPr>
          <w:rFonts w:cstheme="minorHAnsi"/>
          <w:sz w:val="24"/>
          <w:szCs w:val="24"/>
        </w:rPr>
        <w:t xml:space="preserve"> </w:t>
      </w:r>
      <w:r w:rsidR="005F3660" w:rsidRPr="003223FC">
        <w:rPr>
          <w:rFonts w:cstheme="minorHAnsi"/>
          <w:sz w:val="24"/>
          <w:szCs w:val="24"/>
        </w:rPr>
        <w:t xml:space="preserve"> T</w:t>
      </w:r>
      <w:r w:rsidR="3F7A4A10" w:rsidRPr="003223FC">
        <w:rPr>
          <w:rFonts w:cstheme="minorHAnsi"/>
          <w:sz w:val="24"/>
          <w:szCs w:val="24"/>
        </w:rPr>
        <w:t xml:space="preserve">his can cause </w:t>
      </w:r>
      <w:r w:rsidR="005F3660" w:rsidRPr="003223FC">
        <w:rPr>
          <w:rFonts w:cstheme="minorHAnsi"/>
          <w:sz w:val="24"/>
          <w:szCs w:val="24"/>
        </w:rPr>
        <w:t xml:space="preserve">a </w:t>
      </w:r>
      <w:r w:rsidR="3F7A4A10" w:rsidRPr="003223FC">
        <w:rPr>
          <w:rFonts w:cstheme="minorHAnsi"/>
          <w:sz w:val="24"/>
          <w:szCs w:val="24"/>
        </w:rPr>
        <w:t>delay in the administration of medication to patients</w:t>
      </w:r>
      <w:r w:rsidR="005F3660" w:rsidRPr="003223FC">
        <w:rPr>
          <w:rFonts w:cstheme="minorHAnsi"/>
          <w:sz w:val="24"/>
          <w:szCs w:val="24"/>
        </w:rPr>
        <w:t xml:space="preserve"> leading to increased length of stay, a</w:t>
      </w:r>
      <w:r w:rsidR="00CD3206" w:rsidRPr="003223FC">
        <w:rPr>
          <w:rFonts w:cstheme="minorHAnsi"/>
          <w:sz w:val="24"/>
          <w:szCs w:val="24"/>
        </w:rPr>
        <w:t xml:space="preserve"> potential </w:t>
      </w:r>
      <w:r w:rsidR="005F3660" w:rsidRPr="003223FC">
        <w:rPr>
          <w:rFonts w:cstheme="minorHAnsi"/>
          <w:sz w:val="24"/>
          <w:szCs w:val="24"/>
        </w:rPr>
        <w:t xml:space="preserve">increased risk of medication errors, </w:t>
      </w:r>
      <w:r w:rsidR="00CD3206" w:rsidRPr="003223FC">
        <w:rPr>
          <w:rFonts w:cstheme="minorHAnsi"/>
          <w:sz w:val="24"/>
          <w:szCs w:val="24"/>
        </w:rPr>
        <w:t xml:space="preserve">potential </w:t>
      </w:r>
      <w:r w:rsidR="005F3660" w:rsidRPr="003223FC">
        <w:rPr>
          <w:rFonts w:cstheme="minorHAnsi"/>
          <w:sz w:val="24"/>
          <w:szCs w:val="24"/>
        </w:rPr>
        <w:t>increased medication-related incidents, non-compliance with local and national regulations (with potential legal consequences), and increased stress for staff</w:t>
      </w:r>
      <w:r w:rsidR="00641337">
        <w:rPr>
          <w:rFonts w:cstheme="minorHAnsi"/>
          <w:sz w:val="24"/>
          <w:szCs w:val="24"/>
        </w:rPr>
        <w:t>.</w:t>
      </w:r>
      <w:r w:rsidR="005F3660" w:rsidRPr="003223FC">
        <w:rPr>
          <w:rFonts w:cstheme="minorHAnsi"/>
          <w:sz w:val="24"/>
          <w:szCs w:val="24"/>
        </w:rPr>
        <w:t xml:space="preserve">  </w:t>
      </w:r>
      <w:r w:rsidR="00CD3206" w:rsidRPr="003223FC">
        <w:rPr>
          <w:rFonts w:cstheme="minorHAnsi"/>
          <w:sz w:val="24"/>
          <w:szCs w:val="24"/>
        </w:rPr>
        <w:t>It</w:t>
      </w:r>
      <w:r w:rsidR="005F3660" w:rsidRPr="003223FC">
        <w:rPr>
          <w:rFonts w:cstheme="minorHAnsi"/>
          <w:sz w:val="24"/>
          <w:szCs w:val="24"/>
        </w:rPr>
        <w:t xml:space="preserve"> may impact on the quality of patient care and staff retention.</w:t>
      </w:r>
    </w:p>
    <w:p w14:paraId="2DA136D6" w14:textId="77777777" w:rsidR="00852FE0" w:rsidRPr="003223FC" w:rsidRDefault="00852FE0" w:rsidP="003223FC">
      <w:pPr>
        <w:pStyle w:val="Heading3"/>
        <w:jc w:val="both"/>
        <w:rPr>
          <w:rFonts w:asciiTheme="minorHAnsi" w:hAnsiTheme="minorHAnsi" w:cstheme="minorHAnsi"/>
          <w:b/>
          <w:bCs/>
          <w:color w:val="2E74B5" w:themeColor="accent5" w:themeShade="BF"/>
        </w:rPr>
      </w:pPr>
    </w:p>
    <w:p w14:paraId="1CC18A2F" w14:textId="77777777" w:rsidR="00DE39D3" w:rsidRPr="003223FC" w:rsidRDefault="06913E43" w:rsidP="00173566">
      <w:pPr>
        <w:pStyle w:val="Heading3"/>
      </w:pPr>
      <w:bookmarkStart w:id="65" w:name="_Toc208393470"/>
      <w:r w:rsidRPr="003223FC">
        <w:t>4.</w:t>
      </w:r>
      <w:r w:rsidR="00D23908" w:rsidRPr="003223FC">
        <w:t>4</w:t>
      </w:r>
      <w:r w:rsidRPr="003223FC">
        <w:t>.2 De-conditioning</w:t>
      </w:r>
      <w:bookmarkEnd w:id="65"/>
    </w:p>
    <w:p w14:paraId="47DEE9C4" w14:textId="638BC553" w:rsidR="00035BEB" w:rsidRPr="003223FC" w:rsidRDefault="00035BEB" w:rsidP="003223FC">
      <w:pPr>
        <w:spacing w:before="240" w:after="240" w:line="276" w:lineRule="auto"/>
        <w:jc w:val="both"/>
        <w:rPr>
          <w:rFonts w:cstheme="minorHAnsi"/>
          <w:sz w:val="24"/>
          <w:szCs w:val="24"/>
        </w:rPr>
      </w:pPr>
      <w:r w:rsidRPr="003223FC">
        <w:rPr>
          <w:rFonts w:eastAsia="Calibri" w:cstheme="minorHAnsi"/>
          <w:sz w:val="24"/>
          <w:szCs w:val="24"/>
        </w:rPr>
        <w:t xml:space="preserve">Patients in </w:t>
      </w:r>
      <w:r w:rsidR="00462F4C">
        <w:rPr>
          <w:rFonts w:eastAsia="Calibri" w:cstheme="minorHAnsi"/>
          <w:sz w:val="24"/>
          <w:szCs w:val="24"/>
        </w:rPr>
        <w:t>c</w:t>
      </w:r>
      <w:r w:rsidRPr="003223FC">
        <w:rPr>
          <w:rFonts w:eastAsia="Calibri" w:cstheme="minorHAnsi"/>
          <w:sz w:val="24"/>
          <w:szCs w:val="24"/>
        </w:rPr>
        <w:t xml:space="preserve">ommunity </w:t>
      </w:r>
      <w:r w:rsidR="00462F4C">
        <w:rPr>
          <w:rFonts w:eastAsia="Calibri" w:cstheme="minorHAnsi"/>
          <w:sz w:val="24"/>
          <w:szCs w:val="24"/>
        </w:rPr>
        <w:t>h</w:t>
      </w:r>
      <w:r w:rsidRPr="003223FC">
        <w:rPr>
          <w:rFonts w:eastAsia="Calibri" w:cstheme="minorHAnsi"/>
          <w:sz w:val="24"/>
          <w:szCs w:val="24"/>
        </w:rPr>
        <w:t>ospitals are expected to be discharged within 21 to 35 days. However, prolonged hospital stays can negatively impact health, leading to sleep deprivation, increased risk of falls, delirium, infections, and muscle loss, which reduces mobility and independence (known as deconditioning or PJ paralysis). Addressing long stays is vital to preventing harm, disability, and unexpected costs, especially for vulnerable patients.</w:t>
      </w:r>
    </w:p>
    <w:p w14:paraId="4DBAE2FD" w14:textId="041DF49F" w:rsidR="3C25DEFC" w:rsidRPr="003223FC" w:rsidRDefault="0C294D58" w:rsidP="003223FC">
      <w:pPr>
        <w:spacing w:line="276" w:lineRule="auto"/>
        <w:jc w:val="both"/>
        <w:rPr>
          <w:rFonts w:cstheme="minorHAnsi"/>
          <w:sz w:val="24"/>
          <w:szCs w:val="24"/>
        </w:rPr>
      </w:pPr>
      <w:r w:rsidRPr="003223FC">
        <w:rPr>
          <w:rFonts w:cstheme="minorHAnsi"/>
          <w:sz w:val="24"/>
          <w:szCs w:val="24"/>
        </w:rPr>
        <w:t xml:space="preserve">NHS </w:t>
      </w:r>
      <w:r w:rsidR="001B2430" w:rsidRPr="003223FC">
        <w:rPr>
          <w:rFonts w:cstheme="minorHAnsi"/>
          <w:sz w:val="24"/>
          <w:szCs w:val="24"/>
        </w:rPr>
        <w:t>I</w:t>
      </w:r>
      <w:r w:rsidRPr="003223FC">
        <w:rPr>
          <w:rFonts w:cstheme="minorHAnsi"/>
          <w:sz w:val="24"/>
          <w:szCs w:val="24"/>
        </w:rPr>
        <w:t>mprovement 2018, refer</w:t>
      </w:r>
      <w:r w:rsidR="001B2430" w:rsidRPr="003223FC">
        <w:rPr>
          <w:rFonts w:cstheme="minorHAnsi"/>
          <w:sz w:val="24"/>
          <w:szCs w:val="24"/>
        </w:rPr>
        <w:t>s</w:t>
      </w:r>
      <w:r w:rsidRPr="003223FC">
        <w:rPr>
          <w:rFonts w:cstheme="minorHAnsi"/>
          <w:sz w:val="24"/>
          <w:szCs w:val="24"/>
        </w:rPr>
        <w:t xml:space="preserve"> to patients who have long length</w:t>
      </w:r>
      <w:r w:rsidR="00852FE0" w:rsidRPr="003223FC">
        <w:rPr>
          <w:rFonts w:cstheme="minorHAnsi"/>
          <w:sz w:val="24"/>
          <w:szCs w:val="24"/>
        </w:rPr>
        <w:t>s</w:t>
      </w:r>
      <w:r w:rsidRPr="003223FC">
        <w:rPr>
          <w:rFonts w:cstheme="minorHAnsi"/>
          <w:sz w:val="24"/>
          <w:szCs w:val="24"/>
        </w:rPr>
        <w:t xml:space="preserve"> of stay in hospital</w:t>
      </w:r>
      <w:r w:rsidR="001B2430" w:rsidRPr="003223FC">
        <w:rPr>
          <w:rFonts w:cstheme="minorHAnsi"/>
          <w:sz w:val="24"/>
          <w:szCs w:val="24"/>
        </w:rPr>
        <w:t xml:space="preserve"> </w:t>
      </w:r>
      <w:r w:rsidR="00CD3206" w:rsidRPr="003223FC">
        <w:rPr>
          <w:rFonts w:cstheme="minorHAnsi"/>
          <w:sz w:val="24"/>
          <w:szCs w:val="24"/>
        </w:rPr>
        <w:t xml:space="preserve">and </w:t>
      </w:r>
      <w:r w:rsidRPr="003223FC">
        <w:rPr>
          <w:rFonts w:cstheme="minorHAnsi"/>
          <w:sz w:val="24"/>
          <w:szCs w:val="24"/>
        </w:rPr>
        <w:t>compar</w:t>
      </w:r>
      <w:r w:rsidR="00852FE0" w:rsidRPr="003223FC">
        <w:rPr>
          <w:rFonts w:cstheme="minorHAnsi"/>
          <w:sz w:val="24"/>
          <w:szCs w:val="24"/>
        </w:rPr>
        <w:t>e</w:t>
      </w:r>
      <w:r w:rsidR="00CD3206" w:rsidRPr="003223FC">
        <w:rPr>
          <w:rFonts w:cstheme="minorHAnsi"/>
          <w:sz w:val="24"/>
          <w:szCs w:val="24"/>
        </w:rPr>
        <w:t>s</w:t>
      </w:r>
      <w:r w:rsidRPr="003223FC">
        <w:rPr>
          <w:rFonts w:cstheme="minorHAnsi"/>
          <w:sz w:val="24"/>
          <w:szCs w:val="24"/>
        </w:rPr>
        <w:t xml:space="preserve"> their pre-illness/</w:t>
      </w:r>
      <w:r w:rsidR="3C34C654" w:rsidRPr="003223FC">
        <w:rPr>
          <w:rFonts w:cstheme="minorHAnsi"/>
          <w:sz w:val="24"/>
          <w:szCs w:val="24"/>
        </w:rPr>
        <w:t>pre</w:t>
      </w:r>
      <w:r w:rsidR="001B2430" w:rsidRPr="003223FC">
        <w:rPr>
          <w:rFonts w:cstheme="minorHAnsi"/>
          <w:sz w:val="24"/>
          <w:szCs w:val="24"/>
        </w:rPr>
        <w:t>-</w:t>
      </w:r>
      <w:r w:rsidR="3C34C654" w:rsidRPr="003223FC">
        <w:rPr>
          <w:rFonts w:cstheme="minorHAnsi"/>
          <w:sz w:val="24"/>
          <w:szCs w:val="24"/>
        </w:rPr>
        <w:t>admission</w:t>
      </w:r>
      <w:r w:rsidRPr="003223FC">
        <w:rPr>
          <w:rFonts w:cstheme="minorHAnsi"/>
          <w:sz w:val="24"/>
          <w:szCs w:val="24"/>
        </w:rPr>
        <w:t xml:space="preserve"> baseline</w:t>
      </w:r>
      <w:r w:rsidR="001B2430" w:rsidRPr="003223FC">
        <w:rPr>
          <w:rFonts w:cstheme="minorHAnsi"/>
          <w:sz w:val="24"/>
          <w:szCs w:val="24"/>
        </w:rPr>
        <w:t>.  It was noted</w:t>
      </w:r>
      <w:r w:rsidRPr="003223FC">
        <w:rPr>
          <w:rFonts w:cstheme="minorHAnsi"/>
          <w:sz w:val="24"/>
          <w:szCs w:val="24"/>
        </w:rPr>
        <w:t xml:space="preserve"> that 35% of </w:t>
      </w:r>
      <w:r w:rsidR="3AF0A259" w:rsidRPr="003223FC">
        <w:rPr>
          <w:rFonts w:cstheme="minorHAnsi"/>
          <w:sz w:val="24"/>
          <w:szCs w:val="24"/>
        </w:rPr>
        <w:t>70-year-old</w:t>
      </w:r>
      <w:r w:rsidRPr="003223FC">
        <w:rPr>
          <w:rFonts w:cstheme="minorHAnsi"/>
          <w:sz w:val="24"/>
          <w:szCs w:val="24"/>
        </w:rPr>
        <w:t xml:space="preserve"> patients experienced functional decline during hospitalisation. </w:t>
      </w:r>
      <w:r w:rsidR="71F21C70" w:rsidRPr="003223FC">
        <w:rPr>
          <w:rFonts w:cstheme="minorHAnsi"/>
          <w:sz w:val="24"/>
          <w:szCs w:val="24"/>
        </w:rPr>
        <w:t>For people</w:t>
      </w:r>
      <w:r w:rsidRPr="003223FC">
        <w:rPr>
          <w:rFonts w:cstheme="minorHAnsi"/>
          <w:sz w:val="24"/>
          <w:szCs w:val="24"/>
        </w:rPr>
        <w:t xml:space="preserve"> over 90 years of age this figure rises to 65% and </w:t>
      </w:r>
      <w:r w:rsidR="001B2430" w:rsidRPr="003223FC">
        <w:rPr>
          <w:rFonts w:cstheme="minorHAnsi"/>
          <w:sz w:val="24"/>
          <w:szCs w:val="24"/>
        </w:rPr>
        <w:t>a</w:t>
      </w:r>
      <w:r w:rsidR="00852FE0" w:rsidRPr="003223FC">
        <w:rPr>
          <w:rFonts w:cstheme="minorHAnsi"/>
          <w:sz w:val="24"/>
          <w:szCs w:val="24"/>
        </w:rPr>
        <w:t xml:space="preserve"> discharge</w:t>
      </w:r>
      <w:r w:rsidRPr="003223FC">
        <w:rPr>
          <w:rFonts w:cstheme="minorHAnsi"/>
          <w:sz w:val="24"/>
          <w:szCs w:val="24"/>
        </w:rPr>
        <w:t xml:space="preserve"> audit found that 39% of people</w:t>
      </w:r>
      <w:r w:rsidR="001B2430" w:rsidRPr="003223FC">
        <w:rPr>
          <w:rFonts w:cstheme="minorHAnsi"/>
          <w:sz w:val="24"/>
          <w:szCs w:val="24"/>
        </w:rPr>
        <w:t>’s</w:t>
      </w:r>
      <w:r w:rsidRPr="003223FC">
        <w:rPr>
          <w:rFonts w:cstheme="minorHAnsi"/>
          <w:sz w:val="24"/>
          <w:szCs w:val="24"/>
        </w:rPr>
        <w:t xml:space="preserve"> length of stay or delay could have been discharged through </w:t>
      </w:r>
      <w:r w:rsidR="1EC4F569" w:rsidRPr="003223FC">
        <w:rPr>
          <w:rFonts w:cstheme="minorHAnsi"/>
          <w:sz w:val="24"/>
          <w:szCs w:val="24"/>
        </w:rPr>
        <w:t>alternative pathways</w:t>
      </w:r>
      <w:r w:rsidRPr="003223FC">
        <w:rPr>
          <w:rFonts w:cstheme="minorHAnsi"/>
          <w:sz w:val="24"/>
          <w:szCs w:val="24"/>
        </w:rPr>
        <w:t xml:space="preserve"> and services better suited to their assessment need.</w:t>
      </w:r>
    </w:p>
    <w:p w14:paraId="15A2D523" w14:textId="77777777" w:rsidR="00852FE0" w:rsidRPr="003223FC" w:rsidRDefault="00852FE0" w:rsidP="003223FC">
      <w:pPr>
        <w:spacing w:before="240" w:after="240" w:line="276" w:lineRule="auto"/>
        <w:jc w:val="both"/>
        <w:rPr>
          <w:rFonts w:cstheme="minorHAnsi"/>
          <w:sz w:val="24"/>
          <w:szCs w:val="24"/>
        </w:rPr>
      </w:pPr>
      <w:r w:rsidRPr="00506962">
        <w:rPr>
          <w:rFonts w:eastAsia="Calibri" w:cstheme="minorHAnsi"/>
          <w:sz w:val="24"/>
          <w:szCs w:val="24"/>
        </w:rPr>
        <w:t>From April 2022 to March 2023, Dyfi Ward’s average length of stay (</w:t>
      </w:r>
      <w:proofErr w:type="spellStart"/>
      <w:r w:rsidRPr="00506962">
        <w:rPr>
          <w:rFonts w:eastAsia="Calibri" w:cstheme="minorHAnsi"/>
          <w:sz w:val="24"/>
          <w:szCs w:val="24"/>
        </w:rPr>
        <w:t>AvLOS</w:t>
      </w:r>
      <w:proofErr w:type="spellEnd"/>
      <w:r w:rsidRPr="00506962">
        <w:rPr>
          <w:rFonts w:eastAsia="Calibri" w:cstheme="minorHAnsi"/>
          <w:sz w:val="24"/>
          <w:szCs w:val="24"/>
        </w:rPr>
        <w:t>) consistently exceeded 30 days</w:t>
      </w:r>
      <w:r w:rsidR="648E9A5D" w:rsidRPr="00506962">
        <w:rPr>
          <w:rFonts w:eastAsia="Calibri" w:cstheme="minorHAnsi"/>
          <w:sz w:val="24"/>
          <w:szCs w:val="24"/>
        </w:rPr>
        <w:t>.</w:t>
      </w:r>
      <w:r w:rsidRPr="00506962">
        <w:rPr>
          <w:rFonts w:eastAsia="Calibri" w:cstheme="minorHAnsi"/>
          <w:sz w:val="24"/>
          <w:szCs w:val="24"/>
        </w:rPr>
        <w:t xml:space="preserve"> There were three instances where </w:t>
      </w:r>
      <w:proofErr w:type="spellStart"/>
      <w:r w:rsidRPr="00506962">
        <w:rPr>
          <w:rFonts w:eastAsia="Calibri" w:cstheme="minorHAnsi"/>
          <w:sz w:val="24"/>
          <w:szCs w:val="24"/>
        </w:rPr>
        <w:t>AvLOS</w:t>
      </w:r>
      <w:proofErr w:type="spellEnd"/>
      <w:r w:rsidRPr="00506962">
        <w:rPr>
          <w:rFonts w:eastAsia="Calibri" w:cstheme="minorHAnsi"/>
          <w:sz w:val="24"/>
          <w:szCs w:val="24"/>
        </w:rPr>
        <w:t xml:space="preserve"> surpassed 50 days </w:t>
      </w:r>
      <w:r w:rsidR="00C1076B" w:rsidRPr="00506962">
        <w:rPr>
          <w:rFonts w:eastAsia="Calibri" w:cstheme="minorHAnsi"/>
          <w:sz w:val="24"/>
          <w:szCs w:val="24"/>
        </w:rPr>
        <w:t xml:space="preserve">(September 2022 to November 2022) </w:t>
      </w:r>
      <w:r w:rsidRPr="00506962">
        <w:rPr>
          <w:rFonts w:eastAsia="Calibri" w:cstheme="minorHAnsi"/>
          <w:sz w:val="24"/>
          <w:szCs w:val="24"/>
        </w:rPr>
        <w:t>reinforcing the risks of extended hospitali</w:t>
      </w:r>
      <w:r w:rsidR="00CD3206" w:rsidRPr="00506962">
        <w:rPr>
          <w:rFonts w:eastAsia="Calibri" w:cstheme="minorHAnsi"/>
          <w:sz w:val="24"/>
          <w:szCs w:val="24"/>
        </w:rPr>
        <w:t>s</w:t>
      </w:r>
      <w:r w:rsidRPr="00506962">
        <w:rPr>
          <w:rFonts w:eastAsia="Calibri" w:cstheme="minorHAnsi"/>
          <w:sz w:val="24"/>
          <w:szCs w:val="24"/>
        </w:rPr>
        <w:t>ation.</w:t>
      </w:r>
    </w:p>
    <w:p w14:paraId="3909D733" w14:textId="61C3D5F5" w:rsidR="00173566" w:rsidRDefault="00CD2660" w:rsidP="003223FC">
      <w:pPr>
        <w:spacing w:before="240" w:after="240" w:line="276" w:lineRule="auto"/>
        <w:jc w:val="both"/>
        <w:rPr>
          <w:rFonts w:eastAsia="Calibri" w:cstheme="minorHAnsi"/>
          <w:sz w:val="24"/>
          <w:szCs w:val="24"/>
        </w:rPr>
      </w:pPr>
      <w:r>
        <w:rPr>
          <w:rFonts w:eastAsia="Calibri" w:cstheme="minorHAnsi"/>
          <w:sz w:val="24"/>
          <w:szCs w:val="24"/>
        </w:rPr>
        <w:lastRenderedPageBreak/>
        <w:t>Between July 2021 and April 2023</w:t>
      </w:r>
      <w:r w:rsidR="00852FE0" w:rsidRPr="003223FC">
        <w:rPr>
          <w:rFonts w:eastAsia="Calibri" w:cstheme="minorHAnsi"/>
          <w:sz w:val="24"/>
          <w:szCs w:val="24"/>
        </w:rPr>
        <w:t xml:space="preserve">, at least </w:t>
      </w:r>
      <w:r>
        <w:rPr>
          <w:rFonts w:eastAsia="Calibri" w:cstheme="minorHAnsi"/>
          <w:sz w:val="24"/>
          <w:szCs w:val="24"/>
        </w:rPr>
        <w:t>4 (</w:t>
      </w:r>
      <w:r w:rsidR="00852FE0" w:rsidRPr="003223FC">
        <w:rPr>
          <w:rFonts w:eastAsia="Calibri" w:cstheme="minorHAnsi"/>
          <w:sz w:val="24"/>
          <w:szCs w:val="24"/>
        </w:rPr>
        <w:t>40%</w:t>
      </w:r>
      <w:r>
        <w:rPr>
          <w:rFonts w:eastAsia="Calibri" w:cstheme="minorHAnsi"/>
          <w:sz w:val="24"/>
          <w:szCs w:val="24"/>
        </w:rPr>
        <w:t>)</w:t>
      </w:r>
      <w:r w:rsidR="00852FE0" w:rsidRPr="003223FC">
        <w:rPr>
          <w:rFonts w:eastAsia="Calibri" w:cstheme="minorHAnsi"/>
          <w:sz w:val="24"/>
          <w:szCs w:val="24"/>
        </w:rPr>
        <w:t xml:space="preserve"> of inpatient beds have been occupied by patients with </w:t>
      </w:r>
      <w:r w:rsidR="00CD3206" w:rsidRPr="003223FC">
        <w:rPr>
          <w:rFonts w:eastAsia="Calibri" w:cstheme="minorHAnsi"/>
          <w:sz w:val="24"/>
          <w:szCs w:val="24"/>
        </w:rPr>
        <w:t xml:space="preserve">pathway of </w:t>
      </w:r>
      <w:r w:rsidR="00852FE0" w:rsidRPr="003223FC">
        <w:rPr>
          <w:rFonts w:eastAsia="Calibri" w:cstheme="minorHAnsi"/>
          <w:sz w:val="24"/>
          <w:szCs w:val="24"/>
        </w:rPr>
        <w:t xml:space="preserve">care </w:t>
      </w:r>
      <w:r w:rsidR="00CD3206" w:rsidRPr="003223FC">
        <w:rPr>
          <w:rFonts w:eastAsia="Calibri" w:cstheme="minorHAnsi"/>
          <w:sz w:val="24"/>
          <w:szCs w:val="24"/>
        </w:rPr>
        <w:t>delays</w:t>
      </w:r>
      <w:r w:rsidR="00852FE0" w:rsidRPr="003223FC">
        <w:rPr>
          <w:rFonts w:eastAsia="Calibri" w:cstheme="minorHAnsi"/>
          <w:sz w:val="24"/>
          <w:szCs w:val="24"/>
        </w:rPr>
        <w:t xml:space="preserve">, peaking at </w:t>
      </w:r>
      <w:r>
        <w:rPr>
          <w:rFonts w:eastAsia="Calibri" w:cstheme="minorHAnsi"/>
          <w:sz w:val="24"/>
          <w:szCs w:val="24"/>
        </w:rPr>
        <w:t>7 (</w:t>
      </w:r>
      <w:r w:rsidR="00852FE0" w:rsidRPr="003223FC">
        <w:rPr>
          <w:rFonts w:eastAsia="Calibri" w:cstheme="minorHAnsi"/>
          <w:sz w:val="24"/>
          <w:szCs w:val="24"/>
        </w:rPr>
        <w:t>70%</w:t>
      </w:r>
      <w:r>
        <w:rPr>
          <w:rFonts w:eastAsia="Calibri" w:cstheme="minorHAnsi"/>
          <w:sz w:val="24"/>
          <w:szCs w:val="24"/>
        </w:rPr>
        <w:t>)</w:t>
      </w:r>
      <w:r w:rsidR="00852FE0" w:rsidRPr="003223FC">
        <w:rPr>
          <w:rFonts w:eastAsia="Calibri" w:cstheme="minorHAnsi"/>
          <w:sz w:val="24"/>
          <w:szCs w:val="24"/>
        </w:rPr>
        <w:t xml:space="preserve"> or higher on nine occasions. </w:t>
      </w:r>
      <w:r w:rsidR="00462F4C">
        <w:rPr>
          <w:rFonts w:eastAsia="Calibri" w:cstheme="minorHAnsi"/>
          <w:sz w:val="24"/>
          <w:szCs w:val="24"/>
        </w:rPr>
        <w:t xml:space="preserve"> </w:t>
      </w:r>
      <w:r w:rsidR="005E58DF" w:rsidRPr="003223FC">
        <w:rPr>
          <w:rFonts w:eastAsia="Calibri" w:cstheme="minorHAnsi"/>
          <w:sz w:val="24"/>
          <w:szCs w:val="24"/>
        </w:rPr>
        <w:t>On one occasion,</w:t>
      </w:r>
      <w:r w:rsidR="00852FE0" w:rsidRPr="003223FC">
        <w:rPr>
          <w:rFonts w:eastAsia="Calibri" w:cstheme="minorHAnsi"/>
          <w:sz w:val="24"/>
          <w:szCs w:val="24"/>
        </w:rPr>
        <w:t xml:space="preserve"> all</w:t>
      </w:r>
      <w:r>
        <w:rPr>
          <w:rFonts w:eastAsia="Calibri" w:cstheme="minorHAnsi"/>
          <w:sz w:val="24"/>
          <w:szCs w:val="24"/>
        </w:rPr>
        <w:t xml:space="preserve"> 10</w:t>
      </w:r>
      <w:r w:rsidR="00852FE0" w:rsidRPr="003223FC">
        <w:rPr>
          <w:rFonts w:eastAsia="Calibri" w:cstheme="minorHAnsi"/>
          <w:sz w:val="24"/>
          <w:szCs w:val="24"/>
        </w:rPr>
        <w:t xml:space="preserve"> beds (100%) were occupied by patients awaiting delayed transitions in care.</w:t>
      </w:r>
    </w:p>
    <w:p w14:paraId="30F40853" w14:textId="77777777" w:rsidR="008A2324" w:rsidRPr="004F2073" w:rsidRDefault="008A2324" w:rsidP="003223FC">
      <w:pPr>
        <w:spacing w:before="240" w:after="240" w:line="276" w:lineRule="auto"/>
        <w:jc w:val="both"/>
        <w:rPr>
          <w:rFonts w:eastAsia="Calibri" w:cstheme="minorHAnsi"/>
          <w:sz w:val="24"/>
          <w:szCs w:val="24"/>
        </w:rPr>
      </w:pPr>
    </w:p>
    <w:p w14:paraId="49918908" w14:textId="77777777" w:rsidR="00DE39D3" w:rsidRPr="003223FC" w:rsidRDefault="00DE39D3" w:rsidP="00173566">
      <w:pPr>
        <w:pStyle w:val="Heading3"/>
      </w:pPr>
      <w:bookmarkStart w:id="66" w:name="_Toc208393471"/>
      <w:r w:rsidRPr="003223FC">
        <w:t>4.</w:t>
      </w:r>
      <w:r w:rsidR="00D23908" w:rsidRPr="003223FC">
        <w:t>4</w:t>
      </w:r>
      <w:r w:rsidRPr="003223FC">
        <w:t xml:space="preserve">.3 </w:t>
      </w:r>
      <w:r w:rsidR="00CA70D4" w:rsidRPr="003223FC">
        <w:t>Infection Prevention</w:t>
      </w:r>
      <w:bookmarkEnd w:id="66"/>
    </w:p>
    <w:p w14:paraId="6F42D903" w14:textId="77777777" w:rsidR="00035BEB" w:rsidRPr="00F54E70" w:rsidRDefault="38DFC1AB" w:rsidP="003223FC">
      <w:pPr>
        <w:spacing w:before="240" w:after="240" w:line="276" w:lineRule="auto"/>
        <w:jc w:val="both"/>
        <w:rPr>
          <w:rFonts w:eastAsia="Calibri" w:cstheme="minorHAnsi"/>
          <w:sz w:val="24"/>
          <w:szCs w:val="24"/>
        </w:rPr>
      </w:pPr>
      <w:r w:rsidRPr="00F54E70">
        <w:rPr>
          <w:rFonts w:eastAsia="Calibri" w:cstheme="minorHAnsi"/>
          <w:sz w:val="24"/>
          <w:szCs w:val="24"/>
        </w:rPr>
        <w:t xml:space="preserve">Infection prevention in Welsh </w:t>
      </w:r>
      <w:r w:rsidR="00C10D76" w:rsidRPr="00F54E70">
        <w:rPr>
          <w:rFonts w:eastAsia="Calibri" w:cstheme="minorHAnsi"/>
          <w:sz w:val="24"/>
          <w:szCs w:val="24"/>
        </w:rPr>
        <w:t>C</w:t>
      </w:r>
      <w:r w:rsidRPr="00F54E70">
        <w:rPr>
          <w:rFonts w:eastAsia="Calibri" w:cstheme="minorHAnsi"/>
          <w:sz w:val="24"/>
          <w:szCs w:val="24"/>
        </w:rPr>
        <w:t xml:space="preserve">ommunity </w:t>
      </w:r>
      <w:r w:rsidR="00C10D76" w:rsidRPr="00F54E70">
        <w:rPr>
          <w:rFonts w:eastAsia="Calibri" w:cstheme="minorHAnsi"/>
          <w:sz w:val="24"/>
          <w:szCs w:val="24"/>
        </w:rPr>
        <w:t>H</w:t>
      </w:r>
      <w:r w:rsidRPr="00F54E70">
        <w:rPr>
          <w:rFonts w:eastAsia="Calibri" w:cstheme="minorHAnsi"/>
          <w:sz w:val="24"/>
          <w:szCs w:val="24"/>
        </w:rPr>
        <w:t>ospitals is guided by rigorous quality standards to ensure patient safety and minimize healthcare</w:t>
      </w:r>
      <w:r w:rsidR="00824490" w:rsidRPr="00F54E70">
        <w:rPr>
          <w:rFonts w:eastAsia="Calibri" w:cstheme="minorHAnsi"/>
          <w:sz w:val="24"/>
          <w:szCs w:val="24"/>
        </w:rPr>
        <w:t xml:space="preserve"> </w:t>
      </w:r>
      <w:r w:rsidRPr="00F54E70">
        <w:rPr>
          <w:rFonts w:eastAsia="Calibri" w:cstheme="minorHAnsi"/>
          <w:sz w:val="24"/>
          <w:szCs w:val="24"/>
        </w:rPr>
        <w:t xml:space="preserve">associated infections (HCAIs). The Code of Practice for the Prevention and Control of Healthcare Associated Infections sets out essential infection prevention measures, emphasizing evidence-based protocols, staff training, and environmental cleanliness. </w:t>
      </w:r>
    </w:p>
    <w:p w14:paraId="728C3183" w14:textId="77777777" w:rsidR="38DFC1AB" w:rsidRDefault="38DFC1AB" w:rsidP="003223FC">
      <w:pPr>
        <w:spacing w:before="240" w:after="240" w:line="276" w:lineRule="auto"/>
        <w:jc w:val="both"/>
        <w:rPr>
          <w:rFonts w:eastAsia="Calibri" w:cstheme="minorHAnsi"/>
          <w:sz w:val="24"/>
          <w:szCs w:val="24"/>
        </w:rPr>
      </w:pPr>
      <w:r w:rsidRPr="00F54E70">
        <w:rPr>
          <w:rFonts w:eastAsia="Calibri" w:cstheme="minorHAnsi"/>
          <w:sz w:val="24"/>
          <w:szCs w:val="24"/>
        </w:rPr>
        <w:t xml:space="preserve">Public Health Wales enforces a zero-tolerance policy for preventable HCAIs, integrating national guidelines such as the National Standards for Cleaning in NHS Wales. </w:t>
      </w:r>
      <w:r w:rsidR="00035BEB" w:rsidRPr="00F54E70">
        <w:rPr>
          <w:rFonts w:eastAsia="Calibri" w:cstheme="minorHAnsi"/>
          <w:sz w:val="24"/>
          <w:szCs w:val="24"/>
        </w:rPr>
        <w:t xml:space="preserve"> </w:t>
      </w:r>
      <w:r w:rsidRPr="00F54E70">
        <w:rPr>
          <w:rFonts w:eastAsia="Calibri" w:cstheme="minorHAnsi"/>
          <w:sz w:val="24"/>
          <w:szCs w:val="24"/>
        </w:rPr>
        <w:t>Additionally, hospitals implement infection prevention improvement plans, focusing on staff education, compliance monitoring, and timely incident reporting. These measures collectively foster a culture of accountability and continuous improvement in infection control.</w:t>
      </w:r>
    </w:p>
    <w:p w14:paraId="07545E50" w14:textId="0D2617E9" w:rsidR="008F5A9C" w:rsidRPr="008F5A9C" w:rsidRDefault="008F5A9C" w:rsidP="003223FC">
      <w:pPr>
        <w:spacing w:before="240" w:after="240" w:line="276" w:lineRule="auto"/>
        <w:jc w:val="both"/>
        <w:rPr>
          <w:rFonts w:eastAsia="Calibri" w:cstheme="minorHAnsi"/>
          <w:sz w:val="24"/>
          <w:szCs w:val="24"/>
        </w:rPr>
      </w:pPr>
      <w:r w:rsidRPr="008F5A9C">
        <w:rPr>
          <w:rStyle w:val="normaltextrun"/>
          <w:rFonts w:ascii="Calibri" w:hAnsi="Calibri" w:cs="Calibri"/>
          <w:sz w:val="24"/>
          <w:szCs w:val="24"/>
          <w:shd w:val="clear" w:color="auto" w:fill="FFFFFF"/>
        </w:rPr>
        <w:t xml:space="preserve">At Tywyn Hospital, should a registered nurse from </w:t>
      </w:r>
      <w:r w:rsidR="00462F4C">
        <w:rPr>
          <w:rStyle w:val="normaltextrun"/>
          <w:rFonts w:ascii="Calibri" w:hAnsi="Calibri" w:cs="Calibri"/>
          <w:sz w:val="24"/>
          <w:szCs w:val="24"/>
          <w:shd w:val="clear" w:color="auto" w:fill="FFFFFF"/>
        </w:rPr>
        <w:t>Dyfi</w:t>
      </w:r>
      <w:r w:rsidRPr="008F5A9C">
        <w:rPr>
          <w:rStyle w:val="normaltextrun"/>
          <w:rFonts w:ascii="Calibri" w:hAnsi="Calibri" w:cs="Calibri"/>
          <w:sz w:val="24"/>
          <w:szCs w:val="24"/>
          <w:shd w:val="clear" w:color="auto" w:fill="FFFFFF"/>
        </w:rPr>
        <w:t xml:space="preserve"> require short term absence (for example become unwell whilst on shift or not be able to attend a shift at short notice) the ward could be left with one, or no, registered nurse. This would limit the care provided to patients and create a reliance on other community services to support the ward. This creates a risk to patient safety, provides a poor experience (for example patients would not be able to receive prescribed controlled medications without two registrants being available), and staff well-being is compromised as the registered nurse on the ward would not be able to have a break. There would be disruption to other community services such as a reduction in the number of patients seen by community teams and probable closure of the minor injuries’ unit. This significantly limits services provided to the community of Tywyn in an unpredictable manner. </w:t>
      </w:r>
      <w:r w:rsidRPr="008F5A9C">
        <w:rPr>
          <w:rStyle w:val="eop"/>
          <w:rFonts w:ascii="Calibri" w:hAnsi="Calibri" w:cs="Calibri"/>
          <w:sz w:val="24"/>
          <w:szCs w:val="24"/>
          <w:shd w:val="clear" w:color="auto" w:fill="FFFFFF"/>
        </w:rPr>
        <w:t> </w:t>
      </w:r>
    </w:p>
    <w:p w14:paraId="4AB2CFF2" w14:textId="77777777" w:rsidR="00035BEB" w:rsidRDefault="00035BEB" w:rsidP="008F5A9C">
      <w:pPr>
        <w:spacing w:line="276" w:lineRule="auto"/>
        <w:jc w:val="both"/>
        <w:rPr>
          <w:rFonts w:cstheme="minorHAnsi"/>
          <w:sz w:val="24"/>
          <w:szCs w:val="24"/>
        </w:rPr>
      </w:pPr>
      <w:r w:rsidRPr="003223FC">
        <w:rPr>
          <w:rFonts w:cstheme="minorHAnsi"/>
          <w:sz w:val="24"/>
          <w:szCs w:val="24"/>
        </w:rPr>
        <w:t xml:space="preserve">There </w:t>
      </w:r>
      <w:r w:rsidR="00C9093A" w:rsidRPr="003223FC">
        <w:rPr>
          <w:rFonts w:cstheme="minorHAnsi"/>
          <w:sz w:val="24"/>
          <w:szCs w:val="24"/>
        </w:rPr>
        <w:t xml:space="preserve">can be </w:t>
      </w:r>
      <w:r w:rsidRPr="003223FC">
        <w:rPr>
          <w:rFonts w:cstheme="minorHAnsi"/>
          <w:sz w:val="24"/>
          <w:szCs w:val="24"/>
        </w:rPr>
        <w:t xml:space="preserve">risks to delivering infection prevention standards due to workload demand and pressure on the team.  Furthermore, patients </w:t>
      </w:r>
      <w:r w:rsidR="00C9093A" w:rsidRPr="003223FC">
        <w:rPr>
          <w:rFonts w:cstheme="minorHAnsi"/>
          <w:sz w:val="24"/>
          <w:szCs w:val="24"/>
        </w:rPr>
        <w:t xml:space="preserve">can be </w:t>
      </w:r>
      <w:r w:rsidRPr="003223FC">
        <w:rPr>
          <w:rFonts w:cstheme="minorHAnsi"/>
          <w:sz w:val="24"/>
          <w:szCs w:val="24"/>
        </w:rPr>
        <w:t>at an increased risk of exposure during a prolonged hospital admission where the</w:t>
      </w:r>
      <w:r w:rsidR="00C9093A" w:rsidRPr="003223FC">
        <w:rPr>
          <w:rFonts w:cstheme="minorHAnsi"/>
          <w:sz w:val="24"/>
          <w:szCs w:val="24"/>
        </w:rPr>
        <w:t xml:space="preserve">re is a </w:t>
      </w:r>
      <w:r w:rsidR="00FF2624" w:rsidRPr="003223FC">
        <w:rPr>
          <w:rFonts w:cstheme="minorHAnsi"/>
          <w:sz w:val="24"/>
          <w:szCs w:val="24"/>
        </w:rPr>
        <w:t>pathway of care delay</w:t>
      </w:r>
      <w:r w:rsidRPr="003223FC">
        <w:rPr>
          <w:rFonts w:cstheme="minorHAnsi"/>
          <w:sz w:val="24"/>
          <w:szCs w:val="24"/>
        </w:rPr>
        <w:t>.</w:t>
      </w:r>
    </w:p>
    <w:p w14:paraId="48E0492F" w14:textId="77777777" w:rsidR="00173566" w:rsidRPr="003223FC" w:rsidRDefault="00173566" w:rsidP="003223FC">
      <w:pPr>
        <w:jc w:val="both"/>
        <w:rPr>
          <w:rFonts w:cstheme="minorHAnsi"/>
          <w:sz w:val="24"/>
          <w:szCs w:val="24"/>
        </w:rPr>
      </w:pPr>
    </w:p>
    <w:p w14:paraId="5F647AD8" w14:textId="77777777" w:rsidR="36FC83DF" w:rsidRPr="003223FC" w:rsidRDefault="36FC83DF" w:rsidP="00173566">
      <w:pPr>
        <w:pStyle w:val="Heading3"/>
      </w:pPr>
      <w:bookmarkStart w:id="67" w:name="_Toc208393472"/>
      <w:proofErr w:type="gramStart"/>
      <w:r w:rsidRPr="003223FC">
        <w:t>4.</w:t>
      </w:r>
      <w:r w:rsidR="00D23908" w:rsidRPr="003223FC">
        <w:t>4</w:t>
      </w:r>
      <w:r w:rsidRPr="003223FC">
        <w:t>.4  End</w:t>
      </w:r>
      <w:proofErr w:type="gramEnd"/>
      <w:r w:rsidRPr="003223FC">
        <w:t xml:space="preserve"> of </w:t>
      </w:r>
      <w:r w:rsidR="20F2B80F" w:rsidRPr="003223FC">
        <w:t>L</w:t>
      </w:r>
      <w:r w:rsidRPr="003223FC">
        <w:t>ife</w:t>
      </w:r>
      <w:bookmarkEnd w:id="67"/>
    </w:p>
    <w:p w14:paraId="2CC9AA74" w14:textId="5AE889F1" w:rsidR="008242E4" w:rsidRPr="003223FC" w:rsidRDefault="510CA26B" w:rsidP="003223FC">
      <w:pPr>
        <w:spacing w:before="240" w:after="240"/>
        <w:jc w:val="both"/>
        <w:rPr>
          <w:rFonts w:eastAsia="Calibri" w:cstheme="minorHAnsi"/>
          <w:sz w:val="24"/>
          <w:szCs w:val="24"/>
        </w:rPr>
      </w:pPr>
      <w:r w:rsidRPr="003223FC">
        <w:rPr>
          <w:rFonts w:eastAsia="Calibri" w:cstheme="minorHAnsi"/>
          <w:sz w:val="24"/>
          <w:szCs w:val="24"/>
        </w:rPr>
        <w:t xml:space="preserve">End-of-life care in NHS Wales is guided by a commitment to dignity, compassion, and person-centred support. The Quality Statement for </w:t>
      </w:r>
      <w:r w:rsidR="00462F4C">
        <w:rPr>
          <w:rFonts w:eastAsia="Calibri" w:cstheme="minorHAnsi"/>
          <w:sz w:val="24"/>
          <w:szCs w:val="24"/>
        </w:rPr>
        <w:t>p</w:t>
      </w:r>
      <w:r w:rsidRPr="003223FC">
        <w:rPr>
          <w:rFonts w:eastAsia="Calibri" w:cstheme="minorHAnsi"/>
          <w:sz w:val="24"/>
          <w:szCs w:val="24"/>
        </w:rPr>
        <w:t xml:space="preserve">alliative and </w:t>
      </w:r>
      <w:r w:rsidR="00462F4C">
        <w:rPr>
          <w:rFonts w:eastAsia="Calibri" w:cstheme="minorHAnsi"/>
          <w:sz w:val="24"/>
          <w:szCs w:val="24"/>
        </w:rPr>
        <w:t>e</w:t>
      </w:r>
      <w:r w:rsidRPr="003223FC">
        <w:rPr>
          <w:rFonts w:eastAsia="Calibri" w:cstheme="minorHAnsi"/>
          <w:sz w:val="24"/>
          <w:szCs w:val="24"/>
        </w:rPr>
        <w:t xml:space="preserve">nd of </w:t>
      </w:r>
      <w:r w:rsidR="00462F4C">
        <w:rPr>
          <w:rFonts w:eastAsia="Calibri" w:cstheme="minorHAnsi"/>
          <w:sz w:val="24"/>
          <w:szCs w:val="24"/>
        </w:rPr>
        <w:t>l</w:t>
      </w:r>
      <w:r w:rsidRPr="003223FC">
        <w:rPr>
          <w:rFonts w:eastAsia="Calibri" w:cstheme="minorHAnsi"/>
          <w:sz w:val="24"/>
          <w:szCs w:val="24"/>
        </w:rPr>
        <w:t xml:space="preserve">ife </w:t>
      </w:r>
      <w:r w:rsidR="00462F4C">
        <w:rPr>
          <w:rFonts w:eastAsia="Calibri" w:cstheme="minorHAnsi"/>
          <w:sz w:val="24"/>
          <w:szCs w:val="24"/>
        </w:rPr>
        <w:t>c</w:t>
      </w:r>
      <w:r w:rsidRPr="003223FC">
        <w:rPr>
          <w:rFonts w:eastAsia="Calibri" w:cstheme="minorHAnsi"/>
          <w:sz w:val="24"/>
          <w:szCs w:val="24"/>
        </w:rPr>
        <w:t xml:space="preserve">are outlines the Welsh Government’s vision for ensuring individuals receive high-quality care tailored to their needs, whether at home or in healthcare settings. This approach integrates health and social care services, emphasizing collaboration across networks to provide holistic support, including </w:t>
      </w:r>
      <w:r w:rsidRPr="003223FC">
        <w:rPr>
          <w:rFonts w:eastAsia="Calibri" w:cstheme="minorHAnsi"/>
          <w:sz w:val="24"/>
          <w:szCs w:val="24"/>
        </w:rPr>
        <w:lastRenderedPageBreak/>
        <w:t xml:space="preserve">bereavement care. Additionally, the </w:t>
      </w:r>
      <w:r w:rsidR="7593BA83" w:rsidRPr="003223FC">
        <w:rPr>
          <w:rFonts w:eastAsia="Calibri" w:cstheme="minorHAnsi"/>
          <w:sz w:val="24"/>
          <w:szCs w:val="24"/>
        </w:rPr>
        <w:t>All-Wales</w:t>
      </w:r>
      <w:r w:rsidRPr="003223FC">
        <w:rPr>
          <w:rFonts w:eastAsia="Calibri" w:cstheme="minorHAnsi"/>
          <w:sz w:val="24"/>
          <w:szCs w:val="24"/>
        </w:rPr>
        <w:t xml:space="preserve"> Care Decisions for the Last Days of Life Guidance offers evidence-based best practices to help healthcare professionals deliver individualized, compassionate care in the final days and hours of life</w:t>
      </w:r>
      <w:r w:rsidR="00C9093A" w:rsidRPr="003223FC">
        <w:rPr>
          <w:rFonts w:eastAsia="Calibri" w:cstheme="minorHAnsi"/>
          <w:sz w:val="24"/>
          <w:szCs w:val="24"/>
        </w:rPr>
        <w:t>.</w:t>
      </w:r>
    </w:p>
    <w:p w14:paraId="4F9CF2E4" w14:textId="1FF3510F" w:rsidR="00C9093A" w:rsidRPr="003223FC" w:rsidRDefault="00C9093A" w:rsidP="003223FC">
      <w:pPr>
        <w:jc w:val="both"/>
        <w:rPr>
          <w:rFonts w:cstheme="minorHAnsi"/>
          <w:sz w:val="24"/>
          <w:szCs w:val="24"/>
          <w:highlight w:val="yellow"/>
        </w:rPr>
      </w:pPr>
      <w:r w:rsidRPr="003223FC">
        <w:rPr>
          <w:rFonts w:cstheme="minorHAnsi"/>
          <w:sz w:val="24"/>
          <w:szCs w:val="24"/>
        </w:rPr>
        <w:t xml:space="preserve">A </w:t>
      </w:r>
      <w:r w:rsidR="00FF2624" w:rsidRPr="003223FC">
        <w:rPr>
          <w:rFonts w:cstheme="minorHAnsi"/>
          <w:sz w:val="24"/>
          <w:szCs w:val="24"/>
        </w:rPr>
        <w:t xml:space="preserve">workstream of the Tywyn Steering Group established a </w:t>
      </w:r>
      <w:r w:rsidR="00462F4C">
        <w:rPr>
          <w:rFonts w:cstheme="minorHAnsi"/>
          <w:sz w:val="24"/>
          <w:szCs w:val="24"/>
        </w:rPr>
        <w:t>t</w:t>
      </w:r>
      <w:r w:rsidR="00FF2624" w:rsidRPr="003223FC">
        <w:rPr>
          <w:rFonts w:cstheme="minorHAnsi"/>
          <w:sz w:val="24"/>
          <w:szCs w:val="24"/>
        </w:rPr>
        <w:t xml:space="preserve">ask and </w:t>
      </w:r>
      <w:r w:rsidR="00462F4C">
        <w:rPr>
          <w:rFonts w:cstheme="minorHAnsi"/>
          <w:sz w:val="24"/>
          <w:szCs w:val="24"/>
        </w:rPr>
        <w:t>f</w:t>
      </w:r>
      <w:r w:rsidR="00FF2624" w:rsidRPr="003223FC">
        <w:rPr>
          <w:rFonts w:cstheme="minorHAnsi"/>
          <w:sz w:val="24"/>
          <w:szCs w:val="24"/>
        </w:rPr>
        <w:t xml:space="preserve">inish </w:t>
      </w:r>
      <w:r w:rsidR="00462F4C">
        <w:rPr>
          <w:rFonts w:cstheme="minorHAnsi"/>
          <w:sz w:val="24"/>
          <w:szCs w:val="24"/>
        </w:rPr>
        <w:t>g</w:t>
      </w:r>
      <w:r w:rsidR="00FF2624" w:rsidRPr="003223FC">
        <w:rPr>
          <w:rFonts w:cstheme="minorHAnsi"/>
          <w:sz w:val="24"/>
          <w:szCs w:val="24"/>
        </w:rPr>
        <w:t xml:space="preserve">roup to review the provision of </w:t>
      </w:r>
      <w:r w:rsidR="008A2324">
        <w:rPr>
          <w:rFonts w:cstheme="minorHAnsi"/>
          <w:sz w:val="24"/>
          <w:szCs w:val="24"/>
        </w:rPr>
        <w:t>e</w:t>
      </w:r>
      <w:r w:rsidR="008A2324" w:rsidRPr="003223FC">
        <w:rPr>
          <w:rFonts w:cstheme="minorHAnsi"/>
          <w:sz w:val="24"/>
          <w:szCs w:val="24"/>
        </w:rPr>
        <w:t>nd-of-life</w:t>
      </w:r>
      <w:r w:rsidR="00FF2624" w:rsidRPr="003223FC">
        <w:rPr>
          <w:rFonts w:cstheme="minorHAnsi"/>
          <w:sz w:val="24"/>
          <w:szCs w:val="24"/>
        </w:rPr>
        <w:t xml:space="preserve"> </w:t>
      </w:r>
      <w:r w:rsidR="00462F4C">
        <w:rPr>
          <w:rFonts w:cstheme="minorHAnsi"/>
          <w:sz w:val="24"/>
          <w:szCs w:val="24"/>
        </w:rPr>
        <w:t>c</w:t>
      </w:r>
      <w:r w:rsidR="00FF2624" w:rsidRPr="003223FC">
        <w:rPr>
          <w:rFonts w:cstheme="minorHAnsi"/>
          <w:sz w:val="24"/>
          <w:szCs w:val="24"/>
        </w:rPr>
        <w:t xml:space="preserve">are in Tywyn and the surrounding area.  The </w:t>
      </w:r>
      <w:r w:rsidRPr="003223FC">
        <w:rPr>
          <w:rFonts w:cstheme="minorHAnsi"/>
          <w:sz w:val="24"/>
          <w:szCs w:val="24"/>
        </w:rPr>
        <w:t>review confirmed that patients were able to access end of life care in their location of choice. Further work is required to enhance service delivery, and this is outlined in sec</w:t>
      </w:r>
      <w:r w:rsidRPr="00AA004F">
        <w:rPr>
          <w:rFonts w:cstheme="minorHAnsi"/>
          <w:sz w:val="24"/>
          <w:szCs w:val="24"/>
        </w:rPr>
        <w:t xml:space="preserve">tion </w:t>
      </w:r>
      <w:r w:rsidR="00AA004F" w:rsidRPr="00AA004F">
        <w:rPr>
          <w:rFonts w:cstheme="minorHAnsi"/>
          <w:sz w:val="24"/>
          <w:szCs w:val="24"/>
        </w:rPr>
        <w:t>6.2.</w:t>
      </w:r>
    </w:p>
    <w:p w14:paraId="531EEAFF" w14:textId="77777777" w:rsidR="00C9093A" w:rsidRPr="003223FC" w:rsidRDefault="00C9093A" w:rsidP="003223FC">
      <w:pPr>
        <w:jc w:val="both"/>
        <w:rPr>
          <w:rFonts w:cstheme="minorHAnsi"/>
        </w:rPr>
      </w:pPr>
    </w:p>
    <w:p w14:paraId="642A0E21" w14:textId="77777777" w:rsidR="00D80BD8" w:rsidRPr="003223FC" w:rsidRDefault="4C4006AF" w:rsidP="003268A9">
      <w:pPr>
        <w:pStyle w:val="Heading1"/>
      </w:pPr>
      <w:bookmarkStart w:id="68" w:name="_Toc208393473"/>
      <w:r w:rsidRPr="003223FC">
        <w:t xml:space="preserve">5.  </w:t>
      </w:r>
      <w:r w:rsidR="00DC55C8" w:rsidRPr="003223FC">
        <w:t>Assessment of Service Gaps</w:t>
      </w:r>
      <w:bookmarkEnd w:id="68"/>
    </w:p>
    <w:p w14:paraId="3C6CEB7E" w14:textId="77777777" w:rsidR="05A59CE7" w:rsidRPr="003223FC" w:rsidRDefault="05A59CE7" w:rsidP="003223FC">
      <w:pPr>
        <w:jc w:val="both"/>
        <w:rPr>
          <w:rFonts w:cstheme="minorHAnsi"/>
        </w:rPr>
      </w:pPr>
    </w:p>
    <w:p w14:paraId="39932301" w14:textId="12220494" w:rsidR="00633B2E" w:rsidRPr="003223FC" w:rsidRDefault="00633B2E" w:rsidP="003223FC">
      <w:pPr>
        <w:jc w:val="both"/>
        <w:rPr>
          <w:rFonts w:eastAsia="Calibri" w:cstheme="minorHAnsi"/>
          <w:sz w:val="24"/>
          <w:szCs w:val="24"/>
        </w:rPr>
      </w:pPr>
      <w:r w:rsidRPr="003223FC">
        <w:rPr>
          <w:rFonts w:eastAsia="Calibri" w:cstheme="minorHAnsi"/>
          <w:sz w:val="24"/>
          <w:szCs w:val="24"/>
        </w:rPr>
        <w:t xml:space="preserve">A </w:t>
      </w:r>
      <w:r w:rsidR="00462F4C">
        <w:rPr>
          <w:rFonts w:eastAsia="Calibri" w:cstheme="minorHAnsi"/>
          <w:sz w:val="24"/>
          <w:szCs w:val="24"/>
        </w:rPr>
        <w:t>t</w:t>
      </w:r>
      <w:r w:rsidRPr="003223FC">
        <w:rPr>
          <w:rFonts w:eastAsia="Calibri" w:cstheme="minorHAnsi"/>
          <w:sz w:val="24"/>
          <w:szCs w:val="24"/>
        </w:rPr>
        <w:t xml:space="preserve">ask and </w:t>
      </w:r>
      <w:r w:rsidR="00462F4C">
        <w:rPr>
          <w:rFonts w:eastAsia="Calibri" w:cstheme="minorHAnsi"/>
          <w:sz w:val="24"/>
          <w:szCs w:val="24"/>
        </w:rPr>
        <w:t>f</w:t>
      </w:r>
      <w:r w:rsidRPr="003223FC">
        <w:rPr>
          <w:rFonts w:eastAsia="Calibri" w:cstheme="minorHAnsi"/>
          <w:sz w:val="24"/>
          <w:szCs w:val="24"/>
        </w:rPr>
        <w:t xml:space="preserve">inish </w:t>
      </w:r>
      <w:r w:rsidR="00462F4C">
        <w:rPr>
          <w:rFonts w:eastAsia="Calibri" w:cstheme="minorHAnsi"/>
          <w:sz w:val="24"/>
          <w:szCs w:val="24"/>
        </w:rPr>
        <w:t>g</w:t>
      </w:r>
      <w:r w:rsidRPr="003223FC">
        <w:rPr>
          <w:rFonts w:eastAsia="Calibri" w:cstheme="minorHAnsi"/>
          <w:sz w:val="24"/>
          <w:szCs w:val="24"/>
        </w:rPr>
        <w:t xml:space="preserve">roup </w:t>
      </w:r>
      <w:proofErr w:type="gramStart"/>
      <w:r w:rsidRPr="003223FC">
        <w:rPr>
          <w:rFonts w:eastAsia="Calibri" w:cstheme="minorHAnsi"/>
          <w:sz w:val="24"/>
          <w:szCs w:val="24"/>
        </w:rPr>
        <w:t>was</w:t>
      </w:r>
      <w:proofErr w:type="gramEnd"/>
      <w:r w:rsidRPr="003223FC">
        <w:rPr>
          <w:rFonts w:eastAsia="Calibri" w:cstheme="minorHAnsi"/>
          <w:sz w:val="24"/>
          <w:szCs w:val="24"/>
        </w:rPr>
        <w:t xml:space="preserve"> established to review existing services and identify </w:t>
      </w:r>
      <w:r w:rsidR="7649914E" w:rsidRPr="003223FC">
        <w:rPr>
          <w:rFonts w:eastAsia="Calibri" w:cstheme="minorHAnsi"/>
          <w:sz w:val="24"/>
          <w:szCs w:val="24"/>
        </w:rPr>
        <w:t xml:space="preserve">health prevention and well-being </w:t>
      </w:r>
      <w:r w:rsidRPr="003223FC">
        <w:rPr>
          <w:rFonts w:eastAsia="Calibri" w:cstheme="minorHAnsi"/>
          <w:sz w:val="24"/>
          <w:szCs w:val="24"/>
        </w:rPr>
        <w:t>service gaps in Tywyn</w:t>
      </w:r>
      <w:r w:rsidR="794468F8" w:rsidRPr="003223FC">
        <w:rPr>
          <w:rFonts w:eastAsia="Calibri" w:cstheme="minorHAnsi"/>
          <w:sz w:val="24"/>
          <w:szCs w:val="24"/>
        </w:rPr>
        <w:t>.</w:t>
      </w:r>
      <w:r w:rsidRPr="003223FC">
        <w:rPr>
          <w:rFonts w:eastAsia="Calibri" w:cstheme="minorHAnsi"/>
          <w:sz w:val="24"/>
          <w:szCs w:val="24"/>
        </w:rPr>
        <w:t xml:space="preserve"> The review </w:t>
      </w:r>
      <w:r w:rsidR="5E74C874" w:rsidRPr="003223FC">
        <w:rPr>
          <w:rFonts w:eastAsia="Calibri" w:cstheme="minorHAnsi"/>
          <w:sz w:val="24"/>
          <w:szCs w:val="24"/>
        </w:rPr>
        <w:t>highlighted t</w:t>
      </w:r>
      <w:r w:rsidRPr="003223FC">
        <w:rPr>
          <w:rFonts w:eastAsia="Calibri" w:cstheme="minorHAnsi"/>
          <w:sz w:val="24"/>
          <w:szCs w:val="24"/>
        </w:rPr>
        <w:t xml:space="preserve">he availability of </w:t>
      </w:r>
      <w:r w:rsidR="28384E0D" w:rsidRPr="003223FC">
        <w:rPr>
          <w:rFonts w:eastAsia="Calibri" w:cstheme="minorHAnsi"/>
          <w:sz w:val="24"/>
          <w:szCs w:val="24"/>
        </w:rPr>
        <w:t xml:space="preserve">a range of </w:t>
      </w:r>
      <w:r w:rsidRPr="003223FC">
        <w:rPr>
          <w:rFonts w:eastAsia="Calibri" w:cstheme="minorHAnsi"/>
          <w:sz w:val="24"/>
          <w:szCs w:val="24"/>
        </w:rPr>
        <w:t>well</w:t>
      </w:r>
      <w:r w:rsidR="00C9093A" w:rsidRPr="003223FC">
        <w:rPr>
          <w:rFonts w:eastAsia="Calibri" w:cstheme="minorHAnsi"/>
          <w:sz w:val="24"/>
          <w:szCs w:val="24"/>
        </w:rPr>
        <w:t>-</w:t>
      </w:r>
      <w:r w:rsidRPr="003223FC">
        <w:rPr>
          <w:rFonts w:eastAsia="Calibri" w:cstheme="minorHAnsi"/>
          <w:sz w:val="24"/>
          <w:szCs w:val="24"/>
        </w:rPr>
        <w:t>being</w:t>
      </w:r>
      <w:r w:rsidR="66E5BA2A" w:rsidRPr="003223FC">
        <w:rPr>
          <w:rFonts w:eastAsia="Calibri" w:cstheme="minorHAnsi"/>
          <w:sz w:val="24"/>
          <w:szCs w:val="24"/>
        </w:rPr>
        <w:t xml:space="preserve"> </w:t>
      </w:r>
      <w:r w:rsidR="6E6CA5DF" w:rsidRPr="003223FC">
        <w:rPr>
          <w:rFonts w:eastAsia="Calibri" w:cstheme="minorHAnsi"/>
          <w:sz w:val="24"/>
          <w:szCs w:val="24"/>
        </w:rPr>
        <w:t>services</w:t>
      </w:r>
      <w:r w:rsidR="1A3636DE" w:rsidRPr="003223FC">
        <w:rPr>
          <w:rFonts w:eastAsia="Calibri" w:cstheme="minorHAnsi"/>
          <w:sz w:val="24"/>
          <w:szCs w:val="24"/>
        </w:rPr>
        <w:t>,</w:t>
      </w:r>
      <w:r w:rsidRPr="003223FC">
        <w:rPr>
          <w:rFonts w:eastAsia="Calibri" w:cstheme="minorHAnsi"/>
          <w:sz w:val="24"/>
          <w:szCs w:val="24"/>
        </w:rPr>
        <w:t xml:space="preserve"> mental health support</w:t>
      </w:r>
      <w:r w:rsidR="00C9093A" w:rsidRPr="003223FC">
        <w:rPr>
          <w:rFonts w:eastAsia="Calibri" w:cstheme="minorHAnsi"/>
          <w:sz w:val="24"/>
          <w:szCs w:val="24"/>
        </w:rPr>
        <w:t xml:space="preserve"> and</w:t>
      </w:r>
      <w:r w:rsidRPr="003223FC">
        <w:rPr>
          <w:rFonts w:eastAsia="Calibri" w:cstheme="minorHAnsi"/>
          <w:sz w:val="24"/>
          <w:szCs w:val="24"/>
        </w:rPr>
        <w:t xml:space="preserve"> midwifery</w:t>
      </w:r>
      <w:r w:rsidR="00C9093A" w:rsidRPr="003223FC">
        <w:rPr>
          <w:rFonts w:eastAsia="Calibri" w:cstheme="minorHAnsi"/>
          <w:sz w:val="24"/>
          <w:szCs w:val="24"/>
        </w:rPr>
        <w:t xml:space="preserve"> i</w:t>
      </w:r>
      <w:r w:rsidR="61991123" w:rsidRPr="003223FC">
        <w:rPr>
          <w:rFonts w:eastAsia="Calibri" w:cstheme="minorHAnsi"/>
          <w:sz w:val="24"/>
          <w:szCs w:val="24"/>
        </w:rPr>
        <w:t xml:space="preserve">n Tywyn </w:t>
      </w:r>
      <w:r w:rsidR="00462F4C">
        <w:rPr>
          <w:rFonts w:eastAsia="Calibri" w:cstheme="minorHAnsi"/>
          <w:sz w:val="24"/>
          <w:szCs w:val="24"/>
        </w:rPr>
        <w:t>h</w:t>
      </w:r>
      <w:r w:rsidR="61991123" w:rsidRPr="003223FC">
        <w:rPr>
          <w:rFonts w:eastAsia="Calibri" w:cstheme="minorHAnsi"/>
          <w:sz w:val="24"/>
          <w:szCs w:val="24"/>
        </w:rPr>
        <w:t xml:space="preserve">ospital and </w:t>
      </w:r>
      <w:r w:rsidR="00C9093A" w:rsidRPr="003223FC">
        <w:rPr>
          <w:rFonts w:eastAsia="Calibri" w:cstheme="minorHAnsi"/>
          <w:sz w:val="24"/>
          <w:szCs w:val="24"/>
        </w:rPr>
        <w:t xml:space="preserve">in </w:t>
      </w:r>
      <w:r w:rsidR="61991123" w:rsidRPr="003223FC">
        <w:rPr>
          <w:rFonts w:eastAsia="Calibri" w:cstheme="minorHAnsi"/>
          <w:sz w:val="24"/>
          <w:szCs w:val="24"/>
        </w:rPr>
        <w:t xml:space="preserve">the local community ensuring that patients </w:t>
      </w:r>
      <w:r w:rsidR="109D9124" w:rsidRPr="003223FC">
        <w:rPr>
          <w:rFonts w:eastAsia="Calibri" w:cstheme="minorHAnsi"/>
          <w:sz w:val="24"/>
          <w:szCs w:val="24"/>
        </w:rPr>
        <w:t>can</w:t>
      </w:r>
      <w:r w:rsidR="61991123" w:rsidRPr="003223FC">
        <w:rPr>
          <w:rFonts w:eastAsia="Calibri" w:cstheme="minorHAnsi"/>
          <w:sz w:val="24"/>
          <w:szCs w:val="24"/>
        </w:rPr>
        <w:t xml:space="preserve"> access care close to home or at home. These services are provided by </w:t>
      </w:r>
      <w:r w:rsidR="4646B913" w:rsidRPr="003223FC">
        <w:rPr>
          <w:rFonts w:eastAsia="Calibri" w:cstheme="minorHAnsi"/>
          <w:sz w:val="24"/>
          <w:szCs w:val="24"/>
        </w:rPr>
        <w:t xml:space="preserve">the Health Board, </w:t>
      </w:r>
      <w:r w:rsidR="00C9093A" w:rsidRPr="003223FC">
        <w:rPr>
          <w:rFonts w:eastAsia="Calibri" w:cstheme="minorHAnsi"/>
          <w:sz w:val="24"/>
          <w:szCs w:val="24"/>
        </w:rPr>
        <w:t xml:space="preserve">the </w:t>
      </w:r>
      <w:r w:rsidR="4646B913" w:rsidRPr="003223FC">
        <w:rPr>
          <w:rFonts w:eastAsia="Calibri" w:cstheme="minorHAnsi"/>
          <w:sz w:val="24"/>
          <w:szCs w:val="24"/>
        </w:rPr>
        <w:t>Local Authorit</w:t>
      </w:r>
      <w:r w:rsidR="00C9093A" w:rsidRPr="003223FC">
        <w:rPr>
          <w:rFonts w:eastAsia="Calibri" w:cstheme="minorHAnsi"/>
          <w:sz w:val="24"/>
          <w:szCs w:val="24"/>
        </w:rPr>
        <w:t>y</w:t>
      </w:r>
      <w:r w:rsidR="4646B913" w:rsidRPr="003223FC">
        <w:rPr>
          <w:rFonts w:eastAsia="Calibri" w:cstheme="minorHAnsi"/>
          <w:sz w:val="24"/>
          <w:szCs w:val="24"/>
        </w:rPr>
        <w:t xml:space="preserve"> and </w:t>
      </w:r>
      <w:r w:rsidR="00462F4C">
        <w:rPr>
          <w:rFonts w:eastAsia="Calibri" w:cstheme="minorHAnsi"/>
          <w:sz w:val="24"/>
          <w:szCs w:val="24"/>
        </w:rPr>
        <w:t>t</w:t>
      </w:r>
      <w:r w:rsidR="4646B913" w:rsidRPr="003223FC">
        <w:rPr>
          <w:rFonts w:eastAsia="Calibri" w:cstheme="minorHAnsi"/>
          <w:sz w:val="24"/>
          <w:szCs w:val="24"/>
        </w:rPr>
        <w:t xml:space="preserve">hird </w:t>
      </w:r>
      <w:r w:rsidR="00462F4C">
        <w:rPr>
          <w:rFonts w:eastAsia="Calibri" w:cstheme="minorHAnsi"/>
          <w:sz w:val="24"/>
          <w:szCs w:val="24"/>
        </w:rPr>
        <w:t>s</w:t>
      </w:r>
      <w:r w:rsidR="4646B913" w:rsidRPr="003223FC">
        <w:rPr>
          <w:rFonts w:eastAsia="Calibri" w:cstheme="minorHAnsi"/>
          <w:sz w:val="24"/>
          <w:szCs w:val="24"/>
        </w:rPr>
        <w:t xml:space="preserve">ector. A comprehensive list is included in </w:t>
      </w:r>
      <w:r w:rsidR="00C9093A" w:rsidRPr="003223FC">
        <w:rPr>
          <w:rFonts w:eastAsia="Calibri" w:cstheme="minorHAnsi"/>
          <w:sz w:val="24"/>
          <w:szCs w:val="24"/>
        </w:rPr>
        <w:t>A</w:t>
      </w:r>
      <w:r w:rsidR="4646B913" w:rsidRPr="003223FC">
        <w:rPr>
          <w:rFonts w:eastAsia="Calibri" w:cstheme="minorHAnsi"/>
          <w:sz w:val="24"/>
          <w:szCs w:val="24"/>
        </w:rPr>
        <w:t xml:space="preserve">ppendix B. </w:t>
      </w:r>
      <w:r w:rsidRPr="003223FC">
        <w:rPr>
          <w:rFonts w:eastAsia="Calibri" w:cstheme="minorHAnsi"/>
          <w:sz w:val="24"/>
          <w:szCs w:val="24"/>
        </w:rPr>
        <w:t>However, the absence of a local dentist does stand out as a service gap, especially since dental care is essential for overall health and well-being.</w:t>
      </w:r>
      <w:r w:rsidR="44708C8D" w:rsidRPr="003223FC">
        <w:rPr>
          <w:rFonts w:eastAsia="Calibri" w:cstheme="minorHAnsi"/>
          <w:sz w:val="24"/>
          <w:szCs w:val="24"/>
        </w:rPr>
        <w:t xml:space="preserve"> There is further scope and opportunity to enhance and strengthen the service offer of existing services to better serve the population needs.</w:t>
      </w:r>
    </w:p>
    <w:p w14:paraId="5CB2BC39" w14:textId="77777777" w:rsidR="05A59CE7" w:rsidRPr="003223FC" w:rsidRDefault="05A59CE7" w:rsidP="003223FC">
      <w:pPr>
        <w:pStyle w:val="Heading2"/>
        <w:jc w:val="both"/>
        <w:rPr>
          <w:rFonts w:asciiTheme="minorHAnsi" w:hAnsiTheme="minorHAnsi" w:cstheme="minorHAnsi"/>
        </w:rPr>
      </w:pPr>
    </w:p>
    <w:p w14:paraId="4FEBAEE6" w14:textId="77777777" w:rsidR="00DE66FD" w:rsidRPr="003223FC" w:rsidRDefault="00DE66FD" w:rsidP="003268A9">
      <w:pPr>
        <w:pStyle w:val="Heading2"/>
      </w:pPr>
      <w:bookmarkStart w:id="69" w:name="_Toc208393474"/>
      <w:r w:rsidRPr="003223FC">
        <w:t>5.</w:t>
      </w:r>
      <w:r w:rsidR="00D23908" w:rsidRPr="003223FC">
        <w:t>1</w:t>
      </w:r>
      <w:r w:rsidRPr="003223FC">
        <w:t xml:space="preserve"> Workforce</w:t>
      </w:r>
      <w:bookmarkEnd w:id="69"/>
    </w:p>
    <w:p w14:paraId="1FA17F61" w14:textId="77777777" w:rsidR="00793716" w:rsidRPr="003223FC" w:rsidRDefault="00793716" w:rsidP="003223FC">
      <w:pPr>
        <w:jc w:val="both"/>
        <w:rPr>
          <w:rFonts w:cstheme="minorHAnsi"/>
        </w:rPr>
      </w:pPr>
    </w:p>
    <w:p w14:paraId="11A06D34" w14:textId="5479689E" w:rsidR="00793716" w:rsidRDefault="00793716" w:rsidP="003223FC">
      <w:pPr>
        <w:jc w:val="both"/>
        <w:rPr>
          <w:rFonts w:cstheme="minorHAnsi"/>
          <w:sz w:val="24"/>
          <w:szCs w:val="24"/>
        </w:rPr>
      </w:pPr>
      <w:r w:rsidRPr="003223FC">
        <w:rPr>
          <w:rFonts w:cstheme="minorHAnsi"/>
          <w:sz w:val="24"/>
          <w:szCs w:val="24"/>
        </w:rPr>
        <w:t>It is worth noting that</w:t>
      </w:r>
      <w:r w:rsidR="003A120C" w:rsidRPr="003223FC">
        <w:rPr>
          <w:rFonts w:cstheme="minorHAnsi"/>
          <w:sz w:val="24"/>
          <w:szCs w:val="24"/>
        </w:rPr>
        <w:t xml:space="preserve"> on securing</w:t>
      </w:r>
      <w:r w:rsidRPr="003223FC">
        <w:rPr>
          <w:rFonts w:cstheme="minorHAnsi"/>
          <w:sz w:val="24"/>
          <w:szCs w:val="24"/>
        </w:rPr>
        <w:t xml:space="preserve"> the minimum safe staffing levels require</w:t>
      </w:r>
      <w:r w:rsidR="003A120C" w:rsidRPr="003223FC">
        <w:rPr>
          <w:rFonts w:cstheme="minorHAnsi"/>
          <w:sz w:val="24"/>
          <w:szCs w:val="24"/>
        </w:rPr>
        <w:t>d</w:t>
      </w:r>
      <w:r w:rsidRPr="003223FC">
        <w:rPr>
          <w:rFonts w:cstheme="minorHAnsi"/>
          <w:sz w:val="24"/>
          <w:szCs w:val="24"/>
        </w:rPr>
        <w:t xml:space="preserve"> for a 24/7 inpatient ward, re</w:t>
      </w:r>
      <w:r w:rsidR="00C9093A" w:rsidRPr="003223FC">
        <w:rPr>
          <w:rFonts w:cstheme="minorHAnsi"/>
          <w:sz w:val="24"/>
          <w:szCs w:val="24"/>
        </w:rPr>
        <w:t>-</w:t>
      </w:r>
      <w:r w:rsidRPr="003223FC">
        <w:rPr>
          <w:rFonts w:cstheme="minorHAnsi"/>
          <w:sz w:val="24"/>
          <w:szCs w:val="24"/>
        </w:rPr>
        <w:t>opening Dyfi ward would undoubtedly impact on the</w:t>
      </w:r>
      <w:r w:rsidR="00C9093A" w:rsidRPr="003223FC">
        <w:rPr>
          <w:rFonts w:cstheme="minorHAnsi"/>
          <w:sz w:val="24"/>
          <w:szCs w:val="24"/>
        </w:rPr>
        <w:t xml:space="preserve"> H</w:t>
      </w:r>
      <w:r w:rsidRPr="003223FC">
        <w:rPr>
          <w:rFonts w:cstheme="minorHAnsi"/>
          <w:sz w:val="24"/>
          <w:szCs w:val="24"/>
        </w:rPr>
        <w:t xml:space="preserve">ealth </w:t>
      </w:r>
      <w:r w:rsidR="00C9093A" w:rsidRPr="003223FC">
        <w:rPr>
          <w:rFonts w:cstheme="minorHAnsi"/>
          <w:sz w:val="24"/>
          <w:szCs w:val="24"/>
        </w:rPr>
        <w:t>B</w:t>
      </w:r>
      <w:r w:rsidRPr="003223FC">
        <w:rPr>
          <w:rFonts w:cstheme="minorHAnsi"/>
          <w:sz w:val="24"/>
          <w:szCs w:val="24"/>
        </w:rPr>
        <w:t xml:space="preserve">oard’s ability to maintain other </w:t>
      </w:r>
      <w:r w:rsidR="00DC55C8" w:rsidRPr="003223FC">
        <w:rPr>
          <w:rFonts w:cstheme="minorHAnsi"/>
          <w:sz w:val="24"/>
          <w:szCs w:val="24"/>
        </w:rPr>
        <w:t xml:space="preserve">local </w:t>
      </w:r>
      <w:r w:rsidRPr="003223FC">
        <w:rPr>
          <w:rFonts w:cstheme="minorHAnsi"/>
          <w:sz w:val="24"/>
          <w:szCs w:val="24"/>
        </w:rPr>
        <w:t>clinical services and community provision in the long term. Vacancies as well as day</w:t>
      </w:r>
      <w:r w:rsidR="00C9093A" w:rsidRPr="003223FC">
        <w:rPr>
          <w:rFonts w:cstheme="minorHAnsi"/>
          <w:sz w:val="24"/>
          <w:szCs w:val="24"/>
        </w:rPr>
        <w:t>-</w:t>
      </w:r>
      <w:r w:rsidRPr="003223FC">
        <w:rPr>
          <w:rFonts w:cstheme="minorHAnsi"/>
          <w:sz w:val="24"/>
          <w:szCs w:val="24"/>
        </w:rPr>
        <w:t>to</w:t>
      </w:r>
      <w:r w:rsidR="00C9093A" w:rsidRPr="003223FC">
        <w:rPr>
          <w:rFonts w:cstheme="minorHAnsi"/>
          <w:sz w:val="24"/>
          <w:szCs w:val="24"/>
        </w:rPr>
        <w:t>-</w:t>
      </w:r>
      <w:r w:rsidRPr="003223FC">
        <w:rPr>
          <w:rFonts w:cstheme="minorHAnsi"/>
          <w:sz w:val="24"/>
          <w:szCs w:val="24"/>
        </w:rPr>
        <w:t>day absences (short and long</w:t>
      </w:r>
      <w:r w:rsidR="00CE7E93" w:rsidRPr="003223FC">
        <w:rPr>
          <w:rFonts w:cstheme="minorHAnsi"/>
          <w:sz w:val="24"/>
          <w:szCs w:val="24"/>
        </w:rPr>
        <w:t>-</w:t>
      </w:r>
      <w:r w:rsidRPr="003223FC">
        <w:rPr>
          <w:rFonts w:cstheme="minorHAnsi"/>
          <w:sz w:val="24"/>
          <w:szCs w:val="24"/>
        </w:rPr>
        <w:t>term sickness</w:t>
      </w:r>
      <w:r w:rsidR="00DC55C8" w:rsidRPr="003223FC">
        <w:rPr>
          <w:rFonts w:cstheme="minorHAnsi"/>
          <w:sz w:val="24"/>
          <w:szCs w:val="24"/>
        </w:rPr>
        <w:t xml:space="preserve">, </w:t>
      </w:r>
      <w:r w:rsidRPr="003223FC">
        <w:rPr>
          <w:rFonts w:cstheme="minorHAnsi"/>
          <w:sz w:val="24"/>
          <w:szCs w:val="24"/>
        </w:rPr>
        <w:t>maternity leave</w:t>
      </w:r>
      <w:r w:rsidR="00DC55C8" w:rsidRPr="003223FC">
        <w:rPr>
          <w:rFonts w:cstheme="minorHAnsi"/>
          <w:sz w:val="24"/>
          <w:szCs w:val="24"/>
        </w:rPr>
        <w:t xml:space="preserve">, </w:t>
      </w:r>
      <w:r w:rsidRPr="003223FC">
        <w:rPr>
          <w:rFonts w:cstheme="minorHAnsi"/>
          <w:sz w:val="24"/>
          <w:szCs w:val="24"/>
        </w:rPr>
        <w:t>annual leave etc</w:t>
      </w:r>
      <w:r w:rsidR="00CE7E93" w:rsidRPr="003223FC">
        <w:rPr>
          <w:rFonts w:cstheme="minorHAnsi"/>
          <w:sz w:val="24"/>
          <w:szCs w:val="24"/>
        </w:rPr>
        <w:t>.</w:t>
      </w:r>
      <w:r w:rsidRPr="003223FC">
        <w:rPr>
          <w:rFonts w:cstheme="minorHAnsi"/>
          <w:sz w:val="24"/>
          <w:szCs w:val="24"/>
        </w:rPr>
        <w:t xml:space="preserve">) would </w:t>
      </w:r>
      <w:r w:rsidR="00CE7E93" w:rsidRPr="003223FC">
        <w:rPr>
          <w:rFonts w:cstheme="minorHAnsi"/>
          <w:sz w:val="24"/>
          <w:szCs w:val="24"/>
        </w:rPr>
        <w:t>impact on</w:t>
      </w:r>
      <w:r w:rsidRPr="003223FC">
        <w:rPr>
          <w:rFonts w:cstheme="minorHAnsi"/>
          <w:sz w:val="24"/>
          <w:szCs w:val="24"/>
        </w:rPr>
        <w:t xml:space="preserve"> services such as District Nursing, </w:t>
      </w:r>
      <w:r w:rsidR="00462F4C">
        <w:rPr>
          <w:rFonts w:cstheme="minorHAnsi"/>
          <w:sz w:val="24"/>
          <w:szCs w:val="24"/>
        </w:rPr>
        <w:t xml:space="preserve">treatment room, </w:t>
      </w:r>
      <w:proofErr w:type="spellStart"/>
      <w:r w:rsidRPr="003223FC">
        <w:rPr>
          <w:rFonts w:cstheme="minorHAnsi"/>
          <w:sz w:val="24"/>
          <w:szCs w:val="24"/>
        </w:rPr>
        <w:t>Tuag</w:t>
      </w:r>
      <w:proofErr w:type="spellEnd"/>
      <w:r w:rsidRPr="003223FC">
        <w:rPr>
          <w:rFonts w:cstheme="minorHAnsi"/>
          <w:sz w:val="24"/>
          <w:szCs w:val="24"/>
        </w:rPr>
        <w:t xml:space="preserve"> </w:t>
      </w:r>
      <w:proofErr w:type="spellStart"/>
      <w:r w:rsidRPr="003223FC">
        <w:rPr>
          <w:rFonts w:cstheme="minorHAnsi"/>
          <w:sz w:val="24"/>
          <w:szCs w:val="24"/>
        </w:rPr>
        <w:t>Adref</w:t>
      </w:r>
      <w:proofErr w:type="spellEnd"/>
      <w:r w:rsidRPr="003223FC">
        <w:rPr>
          <w:rFonts w:cstheme="minorHAnsi"/>
          <w:sz w:val="24"/>
          <w:szCs w:val="24"/>
        </w:rPr>
        <w:t xml:space="preserve"> and </w:t>
      </w:r>
      <w:r w:rsidR="00DC55C8" w:rsidRPr="003223FC">
        <w:rPr>
          <w:rFonts w:cstheme="minorHAnsi"/>
          <w:sz w:val="24"/>
          <w:szCs w:val="24"/>
        </w:rPr>
        <w:t xml:space="preserve">the </w:t>
      </w:r>
      <w:r w:rsidRPr="003223FC">
        <w:rPr>
          <w:rFonts w:cstheme="minorHAnsi"/>
          <w:sz w:val="24"/>
          <w:szCs w:val="24"/>
        </w:rPr>
        <w:t>Minor Injuries</w:t>
      </w:r>
      <w:r w:rsidR="6D146043" w:rsidRPr="003223FC">
        <w:rPr>
          <w:rFonts w:cstheme="minorHAnsi"/>
          <w:sz w:val="24"/>
          <w:szCs w:val="24"/>
        </w:rPr>
        <w:t xml:space="preserve"> </w:t>
      </w:r>
      <w:r w:rsidR="00DC55C8" w:rsidRPr="003223FC">
        <w:rPr>
          <w:rFonts w:cstheme="minorHAnsi"/>
          <w:sz w:val="24"/>
          <w:szCs w:val="24"/>
        </w:rPr>
        <w:t>Unit</w:t>
      </w:r>
      <w:r w:rsidR="00CE7E93" w:rsidRPr="003223FC">
        <w:rPr>
          <w:rFonts w:cstheme="minorHAnsi"/>
          <w:sz w:val="24"/>
          <w:szCs w:val="24"/>
        </w:rPr>
        <w:t xml:space="preserve"> </w:t>
      </w:r>
      <w:r w:rsidRPr="003223FC">
        <w:rPr>
          <w:rFonts w:cstheme="minorHAnsi"/>
          <w:sz w:val="24"/>
          <w:szCs w:val="24"/>
        </w:rPr>
        <w:t>(capacity reduced/service closed)</w:t>
      </w:r>
      <w:r w:rsidR="00CE7E93" w:rsidRPr="003223FC">
        <w:rPr>
          <w:rFonts w:cstheme="minorHAnsi"/>
          <w:sz w:val="24"/>
          <w:szCs w:val="24"/>
        </w:rPr>
        <w:t xml:space="preserve"> </w:t>
      </w:r>
      <w:r w:rsidRPr="003223FC">
        <w:rPr>
          <w:rFonts w:cstheme="minorHAnsi"/>
          <w:sz w:val="24"/>
          <w:szCs w:val="24"/>
        </w:rPr>
        <w:t xml:space="preserve">as a consequence of trained staff from these services </w:t>
      </w:r>
      <w:r w:rsidR="00DC55C8" w:rsidRPr="003223FC">
        <w:rPr>
          <w:rFonts w:cstheme="minorHAnsi"/>
          <w:sz w:val="24"/>
          <w:szCs w:val="24"/>
        </w:rPr>
        <w:t>needing</w:t>
      </w:r>
      <w:r w:rsidRPr="003223FC">
        <w:rPr>
          <w:rFonts w:cstheme="minorHAnsi"/>
          <w:sz w:val="24"/>
          <w:szCs w:val="24"/>
        </w:rPr>
        <w:t xml:space="preserve"> to </w:t>
      </w:r>
      <w:proofErr w:type="gramStart"/>
      <w:r w:rsidR="00DC55C8" w:rsidRPr="003223FC">
        <w:rPr>
          <w:rFonts w:cstheme="minorHAnsi"/>
          <w:sz w:val="24"/>
          <w:szCs w:val="24"/>
        </w:rPr>
        <w:t>provide  cover</w:t>
      </w:r>
      <w:proofErr w:type="gramEnd"/>
      <w:r w:rsidRPr="003223FC">
        <w:rPr>
          <w:rFonts w:cstheme="minorHAnsi"/>
          <w:sz w:val="24"/>
          <w:szCs w:val="24"/>
        </w:rPr>
        <w:t xml:space="preserve"> on the ward to ensure the correct safe staffing levels.</w:t>
      </w:r>
    </w:p>
    <w:p w14:paraId="6319A3A2" w14:textId="0B3CA7A2" w:rsidR="00A779B9" w:rsidRPr="00F353D9" w:rsidRDefault="00A779B9" w:rsidP="003223FC">
      <w:pPr>
        <w:jc w:val="both"/>
        <w:rPr>
          <w:rFonts w:cstheme="minorHAnsi"/>
          <w:sz w:val="24"/>
          <w:szCs w:val="24"/>
        </w:rPr>
      </w:pPr>
      <w:r>
        <w:rPr>
          <w:rFonts w:cstheme="minorHAnsi"/>
          <w:sz w:val="24"/>
          <w:szCs w:val="24"/>
        </w:rPr>
        <w:t>The level of risk associated with only having 1 registered nurse overnight</w:t>
      </w:r>
      <w:r w:rsidR="00DD40A6">
        <w:rPr>
          <w:rFonts w:cstheme="minorHAnsi"/>
          <w:sz w:val="24"/>
          <w:szCs w:val="24"/>
        </w:rPr>
        <w:t xml:space="preserve"> is noteworthy</w:t>
      </w:r>
      <w:r>
        <w:rPr>
          <w:rFonts w:cstheme="minorHAnsi"/>
          <w:sz w:val="24"/>
          <w:szCs w:val="24"/>
        </w:rPr>
        <w:t xml:space="preserve"> and in recent months the Executive Nurse Director has stated that in order to provide safe and effective care a Band 5 Registered Nurse should not routinely be left as sole registrant on site, and that one registrant should not be working in isolation overnight. This would significantly impact on the staffing mix and numbers required and the model would require further review to ensure it is safe</w:t>
      </w:r>
      <w:r w:rsidR="005F006A">
        <w:rPr>
          <w:rFonts w:cstheme="minorHAnsi"/>
          <w:sz w:val="24"/>
          <w:szCs w:val="24"/>
        </w:rPr>
        <w:t xml:space="preserve">, </w:t>
      </w:r>
      <w:r>
        <w:rPr>
          <w:rFonts w:cstheme="minorHAnsi"/>
          <w:sz w:val="24"/>
          <w:szCs w:val="24"/>
        </w:rPr>
        <w:t>sustainable</w:t>
      </w:r>
      <w:r w:rsidR="005F006A">
        <w:rPr>
          <w:rFonts w:cstheme="minorHAnsi"/>
          <w:sz w:val="24"/>
          <w:szCs w:val="24"/>
        </w:rPr>
        <w:t xml:space="preserve"> and can be managed within existing resource.</w:t>
      </w:r>
    </w:p>
    <w:p w14:paraId="528A29DF" w14:textId="02DC4E80" w:rsidR="00A65A6D" w:rsidRPr="003223FC" w:rsidRDefault="00DD40A6" w:rsidP="003223FC">
      <w:pPr>
        <w:jc w:val="both"/>
        <w:rPr>
          <w:rFonts w:cstheme="minorHAnsi"/>
          <w:sz w:val="24"/>
          <w:szCs w:val="24"/>
        </w:rPr>
      </w:pPr>
      <w:bookmarkStart w:id="70" w:name="_Hlk206774257"/>
      <w:r>
        <w:rPr>
          <w:rFonts w:cstheme="minorHAnsi"/>
          <w:sz w:val="24"/>
          <w:szCs w:val="24"/>
        </w:rPr>
        <w:t>Work is underway to ensure</w:t>
      </w:r>
      <w:r w:rsidR="1117F49C" w:rsidRPr="003223FC">
        <w:rPr>
          <w:rFonts w:cstheme="minorHAnsi"/>
          <w:sz w:val="24"/>
          <w:szCs w:val="24"/>
        </w:rPr>
        <w:t xml:space="preserve"> that all staff complete required training to become competent to deliver essential basic clinical skills </w:t>
      </w:r>
      <w:r w:rsidR="00506962" w:rsidRPr="003223FC">
        <w:rPr>
          <w:rFonts w:cstheme="minorHAnsi"/>
          <w:sz w:val="24"/>
          <w:szCs w:val="24"/>
        </w:rPr>
        <w:t>e.g.,</w:t>
      </w:r>
      <w:r w:rsidR="1117F49C" w:rsidRPr="003223FC">
        <w:rPr>
          <w:rFonts w:cstheme="minorHAnsi"/>
          <w:sz w:val="24"/>
          <w:szCs w:val="24"/>
        </w:rPr>
        <w:t xml:space="preserve"> venepuncture, cannulation, </w:t>
      </w:r>
      <w:r w:rsidR="7EA899CA" w:rsidRPr="003223FC">
        <w:rPr>
          <w:rFonts w:cstheme="minorHAnsi"/>
          <w:sz w:val="24"/>
          <w:szCs w:val="24"/>
        </w:rPr>
        <w:t>catheterisation,</w:t>
      </w:r>
      <w:r w:rsidR="1117F49C" w:rsidRPr="003223FC">
        <w:rPr>
          <w:rFonts w:cstheme="minorHAnsi"/>
          <w:sz w:val="24"/>
          <w:szCs w:val="24"/>
        </w:rPr>
        <w:t xml:space="preserve"> and ECG </w:t>
      </w:r>
      <w:r w:rsidR="73E8E594" w:rsidRPr="003223FC">
        <w:rPr>
          <w:rFonts w:cstheme="minorHAnsi"/>
          <w:sz w:val="24"/>
          <w:szCs w:val="24"/>
        </w:rPr>
        <w:t>to deliver safe, compliant care and prevent adverse impact on patients or staff.</w:t>
      </w:r>
      <w:r w:rsidR="00CE7E93" w:rsidRPr="003223FC">
        <w:rPr>
          <w:rFonts w:cstheme="minorHAnsi"/>
          <w:sz w:val="24"/>
          <w:szCs w:val="24"/>
        </w:rPr>
        <w:t xml:space="preserve"> </w:t>
      </w:r>
      <w:r>
        <w:rPr>
          <w:rFonts w:cstheme="minorHAnsi"/>
          <w:sz w:val="24"/>
          <w:szCs w:val="24"/>
        </w:rPr>
        <w:t xml:space="preserve">The </w:t>
      </w:r>
      <w:r>
        <w:rPr>
          <w:rFonts w:cstheme="minorHAnsi"/>
          <w:sz w:val="24"/>
          <w:szCs w:val="24"/>
        </w:rPr>
        <w:lastRenderedPageBreak/>
        <w:t>majority of staff have now completed those required competencies and continued support is in place to enable any outstanding competencies to be achieved as soon as possible.</w:t>
      </w:r>
    </w:p>
    <w:bookmarkEnd w:id="70"/>
    <w:p w14:paraId="197542E1" w14:textId="77777777" w:rsidR="1AC56C49" w:rsidRPr="003223FC" w:rsidRDefault="1AC56C49" w:rsidP="003223FC">
      <w:pPr>
        <w:pStyle w:val="Heading2"/>
        <w:jc w:val="both"/>
        <w:rPr>
          <w:rFonts w:asciiTheme="minorHAnsi" w:hAnsiTheme="minorHAnsi" w:cstheme="minorHAnsi"/>
          <w:b/>
          <w:bCs/>
          <w:color w:val="2E74B5" w:themeColor="accent5" w:themeShade="BF"/>
          <w:sz w:val="28"/>
          <w:szCs w:val="28"/>
        </w:rPr>
      </w:pPr>
    </w:p>
    <w:p w14:paraId="429376AC" w14:textId="77777777" w:rsidR="00967E14" w:rsidRPr="003223FC" w:rsidRDefault="00967E14" w:rsidP="003268A9">
      <w:pPr>
        <w:pStyle w:val="Heading2"/>
      </w:pPr>
      <w:bookmarkStart w:id="71" w:name="_Toc208393475"/>
      <w:r w:rsidRPr="00DD40A6">
        <w:t>5.</w:t>
      </w:r>
      <w:r w:rsidR="00D23908" w:rsidRPr="00DD40A6">
        <w:t>2</w:t>
      </w:r>
      <w:r w:rsidRPr="00DD40A6">
        <w:t xml:space="preserve"> </w:t>
      </w:r>
      <w:r w:rsidR="00F5472C" w:rsidRPr="00DD40A6">
        <w:t>Engagement</w:t>
      </w:r>
      <w:bookmarkEnd w:id="71"/>
    </w:p>
    <w:p w14:paraId="2E3C8285" w14:textId="77777777" w:rsidR="00967E14" w:rsidRPr="003223FC" w:rsidRDefault="00967E14" w:rsidP="003223FC">
      <w:pPr>
        <w:jc w:val="both"/>
        <w:rPr>
          <w:rFonts w:cstheme="minorHAnsi"/>
        </w:rPr>
      </w:pPr>
    </w:p>
    <w:p w14:paraId="62680095" w14:textId="77777777" w:rsidR="0089236C" w:rsidRPr="003223FC" w:rsidRDefault="0089236C" w:rsidP="003223FC">
      <w:pPr>
        <w:jc w:val="both"/>
        <w:rPr>
          <w:rFonts w:cstheme="minorHAnsi"/>
          <w:i/>
          <w:iCs/>
          <w:sz w:val="24"/>
          <w:szCs w:val="24"/>
        </w:rPr>
      </w:pPr>
      <w:r w:rsidRPr="003223FC">
        <w:rPr>
          <w:rFonts w:cstheme="minorHAnsi"/>
          <w:sz w:val="24"/>
          <w:szCs w:val="24"/>
        </w:rPr>
        <w:t>There has been significant local public interest and scrutiny following the decision to temporar</w:t>
      </w:r>
      <w:r w:rsidR="00CE7E93" w:rsidRPr="003223FC">
        <w:rPr>
          <w:rFonts w:cstheme="minorHAnsi"/>
          <w:sz w:val="24"/>
          <w:szCs w:val="24"/>
        </w:rPr>
        <w:t>ily</w:t>
      </w:r>
      <w:r w:rsidRPr="003223FC">
        <w:rPr>
          <w:rFonts w:cstheme="minorHAnsi"/>
          <w:sz w:val="24"/>
          <w:szCs w:val="24"/>
        </w:rPr>
        <w:t xml:space="preserve"> close Dyfi ward</w:t>
      </w:r>
      <w:r w:rsidR="17D11A03" w:rsidRPr="003223FC">
        <w:rPr>
          <w:rFonts w:cstheme="minorHAnsi"/>
          <w:sz w:val="24"/>
          <w:szCs w:val="24"/>
        </w:rPr>
        <w:t xml:space="preserve">. </w:t>
      </w:r>
      <w:r w:rsidRPr="003223FC">
        <w:rPr>
          <w:rFonts w:cstheme="minorHAnsi"/>
          <w:sz w:val="24"/>
          <w:szCs w:val="24"/>
        </w:rPr>
        <w:t xml:space="preserve">The establishment of the Tywyn Hospital Action Group has resulted in several requests to the Health Board for information around the decision-making process, and questioning the </w:t>
      </w:r>
      <w:r w:rsidR="00CE7E93" w:rsidRPr="003223FC">
        <w:rPr>
          <w:rFonts w:cstheme="minorHAnsi"/>
          <w:sz w:val="24"/>
          <w:szCs w:val="24"/>
        </w:rPr>
        <w:t>H</w:t>
      </w:r>
      <w:r w:rsidRPr="003223FC">
        <w:rPr>
          <w:rFonts w:cstheme="minorHAnsi"/>
          <w:sz w:val="24"/>
          <w:szCs w:val="24"/>
        </w:rPr>
        <w:t xml:space="preserve">ealth </w:t>
      </w:r>
      <w:r w:rsidR="00CE7E93" w:rsidRPr="003223FC">
        <w:rPr>
          <w:rFonts w:cstheme="minorHAnsi"/>
          <w:sz w:val="24"/>
          <w:szCs w:val="24"/>
        </w:rPr>
        <w:t>B</w:t>
      </w:r>
      <w:r w:rsidRPr="003223FC">
        <w:rPr>
          <w:rFonts w:cstheme="minorHAnsi"/>
          <w:sz w:val="24"/>
          <w:szCs w:val="24"/>
        </w:rPr>
        <w:t xml:space="preserve">oard’s efforts to recruit staff, culminating in </w:t>
      </w:r>
      <w:r w:rsidR="1E34DBF7" w:rsidRPr="003223FC">
        <w:rPr>
          <w:rFonts w:cstheme="minorHAnsi"/>
          <w:sz w:val="24"/>
          <w:szCs w:val="24"/>
        </w:rPr>
        <w:t>several</w:t>
      </w:r>
      <w:r w:rsidRPr="003223FC">
        <w:rPr>
          <w:rFonts w:cstheme="minorHAnsi"/>
          <w:sz w:val="24"/>
          <w:szCs w:val="24"/>
        </w:rPr>
        <w:t xml:space="preserve"> submission</w:t>
      </w:r>
      <w:r w:rsidR="6AC7DFE3" w:rsidRPr="003223FC">
        <w:rPr>
          <w:rFonts w:cstheme="minorHAnsi"/>
          <w:sz w:val="24"/>
          <w:szCs w:val="24"/>
        </w:rPr>
        <w:t>s</w:t>
      </w:r>
      <w:r w:rsidRPr="003223FC">
        <w:rPr>
          <w:rFonts w:cstheme="minorHAnsi"/>
          <w:sz w:val="24"/>
          <w:szCs w:val="24"/>
        </w:rPr>
        <w:t xml:space="preserve"> to the Senedd’s Petition Committee, </w:t>
      </w:r>
      <w:r w:rsidRPr="003223FC">
        <w:rPr>
          <w:rFonts w:cstheme="minorHAnsi"/>
          <w:i/>
          <w:iCs/>
          <w:sz w:val="24"/>
          <w:szCs w:val="24"/>
        </w:rPr>
        <w:t>Petition P-06-1350 Re-open Dyfi Ward at Tywyn Hospital now.</w:t>
      </w:r>
    </w:p>
    <w:p w14:paraId="4AEB2CEB" w14:textId="29AC012F" w:rsidR="0089236C" w:rsidRPr="003223FC" w:rsidRDefault="0089236C" w:rsidP="003223FC">
      <w:pPr>
        <w:jc w:val="both"/>
        <w:rPr>
          <w:rFonts w:cstheme="minorHAnsi"/>
          <w:color w:val="000000" w:themeColor="text1"/>
          <w:sz w:val="24"/>
          <w:szCs w:val="24"/>
        </w:rPr>
      </w:pPr>
      <w:r w:rsidRPr="003223FC">
        <w:rPr>
          <w:rFonts w:cstheme="minorHAnsi"/>
          <w:color w:val="000000" w:themeColor="text1"/>
          <w:sz w:val="24"/>
          <w:szCs w:val="24"/>
        </w:rPr>
        <w:t xml:space="preserve">Regular meetings with local town and county councillors, local AM and MP have been held </w:t>
      </w:r>
      <w:r w:rsidR="006A1EC1">
        <w:rPr>
          <w:rFonts w:cstheme="minorHAnsi"/>
          <w:color w:val="000000" w:themeColor="text1"/>
          <w:sz w:val="24"/>
          <w:szCs w:val="24"/>
        </w:rPr>
        <w:t xml:space="preserve">since the temporary closure of </w:t>
      </w:r>
      <w:r w:rsidR="00462F4C">
        <w:rPr>
          <w:rFonts w:cstheme="minorHAnsi"/>
          <w:color w:val="000000" w:themeColor="text1"/>
          <w:sz w:val="24"/>
          <w:szCs w:val="24"/>
        </w:rPr>
        <w:t>Dyfi</w:t>
      </w:r>
      <w:r w:rsidR="006A1EC1">
        <w:rPr>
          <w:rFonts w:cstheme="minorHAnsi"/>
          <w:color w:val="000000" w:themeColor="text1"/>
          <w:sz w:val="24"/>
          <w:szCs w:val="24"/>
        </w:rPr>
        <w:t xml:space="preserve"> ward at Tywyn Hospital</w:t>
      </w:r>
      <w:r w:rsidR="6C15BBFD" w:rsidRPr="003223FC">
        <w:rPr>
          <w:rFonts w:cstheme="minorHAnsi"/>
          <w:color w:val="000000" w:themeColor="text1"/>
          <w:sz w:val="24"/>
          <w:szCs w:val="24"/>
        </w:rPr>
        <w:t xml:space="preserve">. </w:t>
      </w:r>
      <w:r w:rsidRPr="003223FC">
        <w:rPr>
          <w:rFonts w:cstheme="minorHAnsi"/>
          <w:color w:val="000000" w:themeColor="text1"/>
          <w:sz w:val="24"/>
          <w:szCs w:val="24"/>
        </w:rPr>
        <w:t>Updates on recruitment progress, feedback around patient experience, sharing information around service demand and service developments have been extremely useful and positive.</w:t>
      </w:r>
    </w:p>
    <w:p w14:paraId="3B271694" w14:textId="77777777" w:rsidR="0089236C" w:rsidRPr="003223FC" w:rsidRDefault="0089236C" w:rsidP="003223FC">
      <w:pPr>
        <w:jc w:val="both"/>
        <w:rPr>
          <w:rFonts w:cstheme="minorHAnsi"/>
          <w:color w:val="000000" w:themeColor="text1"/>
          <w:sz w:val="24"/>
          <w:szCs w:val="24"/>
        </w:rPr>
      </w:pPr>
      <w:r w:rsidRPr="003223FC">
        <w:rPr>
          <w:rFonts w:cstheme="minorHAnsi"/>
          <w:color w:val="000000" w:themeColor="text1"/>
          <w:sz w:val="24"/>
          <w:szCs w:val="24"/>
        </w:rPr>
        <w:t>Various staff engagement workshops, drop-in sessions and training sessions have been held since the temporary ward closure, ensuring staff have the support to learn and develop as well as to listen to concerns and issues related to their redeployment</w:t>
      </w:r>
      <w:r w:rsidR="57A25DF5" w:rsidRPr="003223FC">
        <w:rPr>
          <w:rFonts w:cstheme="minorHAnsi"/>
          <w:color w:val="000000" w:themeColor="text1"/>
          <w:sz w:val="24"/>
          <w:szCs w:val="24"/>
        </w:rPr>
        <w:t xml:space="preserve">. </w:t>
      </w:r>
      <w:r w:rsidRPr="003223FC">
        <w:rPr>
          <w:rFonts w:cstheme="minorHAnsi"/>
          <w:color w:val="000000" w:themeColor="text1"/>
          <w:sz w:val="24"/>
          <w:szCs w:val="24"/>
        </w:rPr>
        <w:t xml:space="preserve">All staff have been given full protection of their terms and conditions including full reimbursement of any financial costs incurred due to their temporary redeployment. </w:t>
      </w:r>
    </w:p>
    <w:p w14:paraId="6599F21F" w14:textId="46B62D88" w:rsidR="0089236C" w:rsidRPr="003223FC" w:rsidRDefault="0089236C" w:rsidP="003223FC">
      <w:pPr>
        <w:jc w:val="both"/>
        <w:rPr>
          <w:rFonts w:cstheme="minorHAnsi"/>
          <w:sz w:val="24"/>
          <w:szCs w:val="24"/>
        </w:rPr>
      </w:pPr>
      <w:r w:rsidRPr="003223FC">
        <w:rPr>
          <w:rFonts w:cstheme="minorHAnsi"/>
          <w:sz w:val="24"/>
          <w:szCs w:val="24"/>
        </w:rPr>
        <w:t>The Health Board attended a public meeting arranged by the Hospital Action Group, on May 4</w:t>
      </w:r>
      <w:r w:rsidRPr="003223FC">
        <w:rPr>
          <w:rFonts w:cstheme="minorHAnsi"/>
          <w:sz w:val="24"/>
          <w:szCs w:val="24"/>
          <w:vertAlign w:val="superscript"/>
        </w:rPr>
        <w:t>th</w:t>
      </w:r>
      <w:r w:rsidR="734107E3" w:rsidRPr="003223FC">
        <w:rPr>
          <w:rFonts w:cstheme="minorHAnsi"/>
          <w:sz w:val="24"/>
          <w:szCs w:val="24"/>
        </w:rPr>
        <w:t>, 2023</w:t>
      </w:r>
      <w:r w:rsidR="14D7ED45" w:rsidRPr="003223FC">
        <w:rPr>
          <w:rFonts w:cstheme="minorHAnsi"/>
          <w:sz w:val="24"/>
          <w:szCs w:val="24"/>
        </w:rPr>
        <w:t xml:space="preserve">. </w:t>
      </w:r>
      <w:r w:rsidRPr="003223FC">
        <w:rPr>
          <w:rFonts w:cstheme="minorHAnsi"/>
          <w:sz w:val="24"/>
          <w:szCs w:val="24"/>
        </w:rPr>
        <w:t xml:space="preserve">The meeting was attended by the Chair, Chief Executive </w:t>
      </w:r>
      <w:r w:rsidR="18F95098" w:rsidRPr="003223FC">
        <w:rPr>
          <w:rFonts w:cstheme="minorHAnsi"/>
          <w:sz w:val="24"/>
          <w:szCs w:val="24"/>
        </w:rPr>
        <w:t>Officer,</w:t>
      </w:r>
      <w:r w:rsidRPr="003223FC">
        <w:rPr>
          <w:rFonts w:cstheme="minorHAnsi"/>
          <w:sz w:val="24"/>
          <w:szCs w:val="24"/>
        </w:rPr>
        <w:t xml:space="preserve"> West Integrated Health Community Director, </w:t>
      </w:r>
      <w:r w:rsidR="001B6B21" w:rsidRPr="003223FC">
        <w:rPr>
          <w:rFonts w:cstheme="minorHAnsi"/>
          <w:sz w:val="24"/>
          <w:szCs w:val="24"/>
        </w:rPr>
        <w:t xml:space="preserve">and </w:t>
      </w:r>
      <w:r w:rsidRPr="003223FC">
        <w:rPr>
          <w:rFonts w:cstheme="minorHAnsi"/>
          <w:sz w:val="24"/>
          <w:szCs w:val="24"/>
        </w:rPr>
        <w:t>the Chief Officer of Llais</w:t>
      </w:r>
      <w:r w:rsidR="7B532BF3" w:rsidRPr="003223FC">
        <w:rPr>
          <w:rFonts w:cstheme="minorHAnsi"/>
          <w:sz w:val="24"/>
          <w:szCs w:val="24"/>
        </w:rPr>
        <w:t xml:space="preserve">. </w:t>
      </w:r>
      <w:r w:rsidRPr="003223FC">
        <w:rPr>
          <w:rFonts w:cstheme="minorHAnsi"/>
          <w:sz w:val="24"/>
          <w:szCs w:val="24"/>
        </w:rPr>
        <w:t>During the meeting, assurances were provided that the Health Board were actively recruiting to vacant nursing posts, linking in with both Hywel Dda and Powys Health Board, Bangor and Aberystwyth Universities, local partners including Gwynedd Local Authority, third sector opportunities and private providers to maximise delivery of community services locally in the area</w:t>
      </w:r>
      <w:r w:rsidR="17292E96" w:rsidRPr="003223FC">
        <w:rPr>
          <w:rFonts w:cstheme="minorHAnsi"/>
          <w:sz w:val="24"/>
          <w:szCs w:val="24"/>
        </w:rPr>
        <w:t xml:space="preserve">. </w:t>
      </w:r>
    </w:p>
    <w:p w14:paraId="5DEA7E9B" w14:textId="04E833D7" w:rsidR="00255304" w:rsidRPr="003223FC" w:rsidRDefault="00255304" w:rsidP="003223FC">
      <w:pPr>
        <w:spacing w:before="100" w:beforeAutospacing="1" w:after="100" w:afterAutospacing="1"/>
        <w:jc w:val="both"/>
        <w:rPr>
          <w:rFonts w:eastAsia="Calibri" w:cstheme="minorHAnsi"/>
          <w:sz w:val="24"/>
          <w:szCs w:val="24"/>
          <w:lang w:eastAsia="en-GB"/>
        </w:rPr>
      </w:pPr>
      <w:r w:rsidRPr="003223FC">
        <w:rPr>
          <w:rFonts w:eastAsia="Calibri" w:cstheme="minorHAnsi"/>
          <w:sz w:val="24"/>
          <w:szCs w:val="24"/>
          <w:lang w:eastAsia="en-GB"/>
        </w:rPr>
        <w:t>Llais North Wales hosted a public forum on 28</w:t>
      </w:r>
      <w:r w:rsidRPr="003223FC">
        <w:rPr>
          <w:rFonts w:eastAsia="Calibri" w:cstheme="minorHAnsi"/>
          <w:sz w:val="24"/>
          <w:szCs w:val="24"/>
          <w:vertAlign w:val="superscript"/>
          <w:lang w:eastAsia="en-GB"/>
        </w:rPr>
        <w:t>th</w:t>
      </w:r>
      <w:r w:rsidRPr="003223FC">
        <w:rPr>
          <w:rFonts w:eastAsia="Calibri" w:cstheme="minorHAnsi"/>
          <w:sz w:val="24"/>
          <w:szCs w:val="24"/>
          <w:lang w:eastAsia="en-GB"/>
        </w:rPr>
        <w:t xml:space="preserve"> November </w:t>
      </w:r>
      <w:r w:rsidR="00462F4C">
        <w:rPr>
          <w:rFonts w:eastAsia="Calibri" w:cstheme="minorHAnsi"/>
          <w:sz w:val="24"/>
          <w:szCs w:val="24"/>
          <w:lang w:eastAsia="en-GB"/>
        </w:rPr>
        <w:t>20243</w:t>
      </w:r>
      <w:r w:rsidRPr="003223FC">
        <w:rPr>
          <w:rFonts w:eastAsia="Calibri" w:cstheme="minorHAnsi"/>
          <w:sz w:val="24"/>
          <w:szCs w:val="24"/>
          <w:lang w:eastAsia="en-GB"/>
        </w:rPr>
        <w:t>in Tywyn to assess the impact of the Dyfi Ward closure. Two sessions were held, allowing the community to voice concerns with BCUHB staff present to outline the steps taken to address healthcare needs following the closure. Further engagement is planned in collaboration with Llais, and work to develop a comprehensive engagement plan to ensure meaningful community involvement has</w:t>
      </w:r>
      <w:r w:rsidR="00457060" w:rsidRPr="003223FC">
        <w:rPr>
          <w:rFonts w:eastAsia="Calibri" w:cstheme="minorHAnsi"/>
          <w:sz w:val="24"/>
          <w:szCs w:val="24"/>
          <w:lang w:eastAsia="en-GB"/>
        </w:rPr>
        <w:t xml:space="preserve"> been completed</w:t>
      </w:r>
      <w:r w:rsidRPr="003223FC">
        <w:rPr>
          <w:rFonts w:eastAsia="Calibri" w:cstheme="minorHAnsi"/>
          <w:sz w:val="24"/>
          <w:szCs w:val="24"/>
          <w:lang w:eastAsia="en-GB"/>
        </w:rPr>
        <w:t>.</w:t>
      </w:r>
    </w:p>
    <w:p w14:paraId="0807D701" w14:textId="77777777" w:rsidR="2DE09573" w:rsidRPr="003223FC" w:rsidRDefault="2DE09573" w:rsidP="003223FC">
      <w:pPr>
        <w:pStyle w:val="Heading3"/>
        <w:jc w:val="both"/>
        <w:rPr>
          <w:rFonts w:asciiTheme="minorHAnsi" w:hAnsiTheme="minorHAnsi" w:cstheme="minorHAnsi"/>
          <w:b/>
          <w:bCs/>
          <w:color w:val="2F5496" w:themeColor="accent1" w:themeShade="BF"/>
          <w:sz w:val="28"/>
          <w:szCs w:val="28"/>
        </w:rPr>
      </w:pPr>
    </w:p>
    <w:p w14:paraId="2FCFFAE9" w14:textId="77777777" w:rsidR="00967E14" w:rsidRPr="003223FC" w:rsidRDefault="00967E14" w:rsidP="00432A5D">
      <w:pPr>
        <w:pStyle w:val="Heading3"/>
      </w:pPr>
      <w:bookmarkStart w:id="72" w:name="_Toc208393476"/>
      <w:r w:rsidRPr="003223FC">
        <w:t>5.</w:t>
      </w:r>
      <w:r w:rsidR="00D23908" w:rsidRPr="003223FC">
        <w:t>2</w:t>
      </w:r>
      <w:r w:rsidRPr="003223FC">
        <w:t xml:space="preserve">.1 </w:t>
      </w:r>
      <w:r w:rsidR="72B871F0" w:rsidRPr="003223FC">
        <w:t>The W</w:t>
      </w:r>
      <w:r w:rsidR="2EC79B97" w:rsidRPr="003223FC">
        <w:t>orkshop</w:t>
      </w:r>
      <w:bookmarkEnd w:id="72"/>
    </w:p>
    <w:p w14:paraId="58D9834D" w14:textId="77777777" w:rsidR="0078169C" w:rsidRPr="003223FC" w:rsidRDefault="0078169C" w:rsidP="003223FC">
      <w:pPr>
        <w:jc w:val="both"/>
        <w:rPr>
          <w:rFonts w:cstheme="minorHAnsi"/>
        </w:rPr>
      </w:pPr>
    </w:p>
    <w:p w14:paraId="2B8F05D4" w14:textId="77777777" w:rsidR="000C2938" w:rsidRPr="003223FC" w:rsidRDefault="0078169C" w:rsidP="003223FC">
      <w:pPr>
        <w:jc w:val="both"/>
        <w:rPr>
          <w:rFonts w:cstheme="minorHAnsi"/>
          <w:sz w:val="24"/>
          <w:szCs w:val="24"/>
        </w:rPr>
      </w:pPr>
      <w:r w:rsidRPr="003223FC">
        <w:rPr>
          <w:rFonts w:cstheme="minorHAnsi"/>
          <w:sz w:val="24"/>
          <w:szCs w:val="24"/>
        </w:rPr>
        <w:t xml:space="preserve">The </w:t>
      </w:r>
      <w:r w:rsidR="00CE7E93" w:rsidRPr="003223FC">
        <w:rPr>
          <w:rFonts w:cstheme="minorHAnsi"/>
          <w:sz w:val="24"/>
          <w:szCs w:val="24"/>
        </w:rPr>
        <w:t>H</w:t>
      </w:r>
      <w:r w:rsidRPr="003223FC">
        <w:rPr>
          <w:rFonts w:cstheme="minorHAnsi"/>
          <w:sz w:val="24"/>
          <w:szCs w:val="24"/>
        </w:rPr>
        <w:t xml:space="preserve">ealth </w:t>
      </w:r>
      <w:r w:rsidR="00CE7E93" w:rsidRPr="003223FC">
        <w:rPr>
          <w:rFonts w:cstheme="minorHAnsi"/>
          <w:sz w:val="24"/>
          <w:szCs w:val="24"/>
        </w:rPr>
        <w:t>B</w:t>
      </w:r>
      <w:r w:rsidRPr="003223FC">
        <w:rPr>
          <w:rFonts w:cstheme="minorHAnsi"/>
          <w:sz w:val="24"/>
          <w:szCs w:val="24"/>
        </w:rPr>
        <w:t>oard has discuss</w:t>
      </w:r>
      <w:r w:rsidR="00CE7E93" w:rsidRPr="003223FC">
        <w:rPr>
          <w:rFonts w:cstheme="minorHAnsi"/>
          <w:sz w:val="24"/>
          <w:szCs w:val="24"/>
        </w:rPr>
        <w:t xml:space="preserve">ed local service priorities with </w:t>
      </w:r>
      <w:r w:rsidRPr="003223FC">
        <w:rPr>
          <w:rFonts w:cstheme="minorHAnsi"/>
          <w:sz w:val="24"/>
          <w:szCs w:val="24"/>
        </w:rPr>
        <w:t xml:space="preserve">the local community. </w:t>
      </w:r>
      <w:r w:rsidR="00CE7E93" w:rsidRPr="003223FC">
        <w:rPr>
          <w:rFonts w:cstheme="minorHAnsi"/>
          <w:sz w:val="24"/>
          <w:szCs w:val="24"/>
        </w:rPr>
        <w:t xml:space="preserve"> An</w:t>
      </w:r>
      <w:r w:rsidRPr="003223FC">
        <w:rPr>
          <w:rFonts w:cstheme="minorHAnsi"/>
          <w:sz w:val="24"/>
          <w:szCs w:val="24"/>
        </w:rPr>
        <w:t xml:space="preserve"> </w:t>
      </w:r>
      <w:r w:rsidR="00CE7E93" w:rsidRPr="003223FC">
        <w:rPr>
          <w:rFonts w:cstheme="minorHAnsi"/>
          <w:sz w:val="24"/>
          <w:szCs w:val="24"/>
        </w:rPr>
        <w:t>E</w:t>
      </w:r>
      <w:r w:rsidRPr="003223FC">
        <w:rPr>
          <w:rFonts w:cstheme="minorHAnsi"/>
          <w:sz w:val="24"/>
          <w:szCs w:val="24"/>
        </w:rPr>
        <w:t xml:space="preserve">ngagement </w:t>
      </w:r>
      <w:r w:rsidR="00CE7E93" w:rsidRPr="003223FC">
        <w:rPr>
          <w:rFonts w:cstheme="minorHAnsi"/>
          <w:sz w:val="24"/>
          <w:szCs w:val="24"/>
        </w:rPr>
        <w:t>W</w:t>
      </w:r>
      <w:r w:rsidRPr="003223FC">
        <w:rPr>
          <w:rFonts w:cstheme="minorHAnsi"/>
          <w:sz w:val="24"/>
          <w:szCs w:val="24"/>
        </w:rPr>
        <w:t xml:space="preserve">orkshop held in April 2024 identified </w:t>
      </w:r>
      <w:r w:rsidR="63CCE571" w:rsidRPr="003223FC">
        <w:rPr>
          <w:rFonts w:cstheme="minorHAnsi"/>
          <w:sz w:val="24"/>
          <w:szCs w:val="24"/>
        </w:rPr>
        <w:t>several</w:t>
      </w:r>
      <w:r w:rsidRPr="003223FC">
        <w:rPr>
          <w:rFonts w:cstheme="minorHAnsi"/>
          <w:sz w:val="24"/>
          <w:szCs w:val="24"/>
        </w:rPr>
        <w:t xml:space="preserve"> services which </w:t>
      </w:r>
      <w:r w:rsidR="00CE7E93" w:rsidRPr="003223FC">
        <w:rPr>
          <w:rFonts w:cstheme="minorHAnsi"/>
          <w:sz w:val="24"/>
          <w:szCs w:val="24"/>
        </w:rPr>
        <w:t>participants</w:t>
      </w:r>
      <w:r w:rsidRPr="003223FC">
        <w:rPr>
          <w:rFonts w:cstheme="minorHAnsi"/>
          <w:sz w:val="24"/>
          <w:szCs w:val="24"/>
        </w:rPr>
        <w:t xml:space="preserve"> </w:t>
      </w:r>
      <w:r w:rsidRPr="003223FC">
        <w:rPr>
          <w:rFonts w:cstheme="minorHAnsi"/>
          <w:sz w:val="24"/>
          <w:szCs w:val="24"/>
        </w:rPr>
        <w:lastRenderedPageBreak/>
        <w:t>identified as lacking or could be improved upon in the area. These included in-patient bed</w:t>
      </w:r>
      <w:r w:rsidR="009542A3" w:rsidRPr="003223FC">
        <w:rPr>
          <w:rFonts w:cstheme="minorHAnsi"/>
          <w:sz w:val="24"/>
          <w:szCs w:val="24"/>
        </w:rPr>
        <w:t xml:space="preserve"> </w:t>
      </w:r>
      <w:r w:rsidRPr="003223FC">
        <w:rPr>
          <w:rFonts w:cstheme="minorHAnsi"/>
          <w:sz w:val="24"/>
          <w:szCs w:val="24"/>
        </w:rPr>
        <w:t xml:space="preserve">provision, end of life care, respite care and improved mental health support. The workshop was attended by stakeholders including </w:t>
      </w:r>
      <w:proofErr w:type="spellStart"/>
      <w:r w:rsidRPr="003223FC">
        <w:rPr>
          <w:rFonts w:cstheme="minorHAnsi"/>
          <w:sz w:val="24"/>
          <w:szCs w:val="24"/>
        </w:rPr>
        <w:t>Cyngor</w:t>
      </w:r>
      <w:proofErr w:type="spellEnd"/>
      <w:r w:rsidRPr="003223FC">
        <w:rPr>
          <w:rFonts w:cstheme="minorHAnsi"/>
          <w:sz w:val="24"/>
          <w:szCs w:val="24"/>
        </w:rPr>
        <w:t xml:space="preserve"> Gwynedd, Tywyn Hospital Action Group, Local Town Councillors, Senedd Members, local nursing homes and Hywel Dda UHB. </w:t>
      </w:r>
    </w:p>
    <w:p w14:paraId="28DF5C3A" w14:textId="77777777" w:rsidR="00B9130B" w:rsidRPr="003223FC" w:rsidRDefault="00B9130B" w:rsidP="003223FC">
      <w:pPr>
        <w:jc w:val="both"/>
        <w:rPr>
          <w:rFonts w:cstheme="minorHAnsi"/>
          <w:sz w:val="24"/>
          <w:szCs w:val="24"/>
        </w:rPr>
      </w:pPr>
      <w:r w:rsidRPr="003223FC">
        <w:rPr>
          <w:rFonts w:cstheme="minorHAnsi"/>
          <w:sz w:val="24"/>
          <w:szCs w:val="24"/>
        </w:rPr>
        <w:t xml:space="preserve">Six key themes were identified from the output of the workshop, these </w:t>
      </w:r>
      <w:r w:rsidR="00A65A6D" w:rsidRPr="003223FC">
        <w:rPr>
          <w:rFonts w:cstheme="minorHAnsi"/>
          <w:sz w:val="24"/>
          <w:szCs w:val="24"/>
        </w:rPr>
        <w:t>were:</w:t>
      </w:r>
    </w:p>
    <w:p w14:paraId="1BE1D81E" w14:textId="77777777" w:rsidR="00B9130B"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sidRPr="003223FC">
        <w:rPr>
          <w:rFonts w:cstheme="minorHAnsi"/>
          <w:sz w:val="24"/>
          <w:szCs w:val="24"/>
        </w:rPr>
        <w:t>Recruitment and Retention</w:t>
      </w:r>
    </w:p>
    <w:p w14:paraId="422CAF78"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sidRPr="003223FC">
        <w:rPr>
          <w:rFonts w:cstheme="minorHAnsi"/>
          <w:sz w:val="24"/>
          <w:szCs w:val="24"/>
        </w:rPr>
        <w:t>Enga</w:t>
      </w:r>
      <w:r w:rsidR="003F7130" w:rsidRPr="003223FC">
        <w:rPr>
          <w:rFonts w:cstheme="minorHAnsi"/>
          <w:sz w:val="24"/>
          <w:szCs w:val="24"/>
        </w:rPr>
        <w:t>ge</w:t>
      </w:r>
      <w:r w:rsidRPr="003223FC">
        <w:rPr>
          <w:rFonts w:cstheme="minorHAnsi"/>
          <w:sz w:val="24"/>
          <w:szCs w:val="24"/>
        </w:rPr>
        <w:t>ment</w:t>
      </w:r>
    </w:p>
    <w:p w14:paraId="47546DC1"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sidRPr="003223FC">
        <w:rPr>
          <w:rFonts w:cstheme="minorHAnsi"/>
          <w:sz w:val="24"/>
          <w:szCs w:val="24"/>
        </w:rPr>
        <w:t>Care Closer to Home</w:t>
      </w:r>
    </w:p>
    <w:p w14:paraId="0D0352D1"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sidRPr="003223FC">
        <w:rPr>
          <w:rFonts w:cstheme="minorHAnsi"/>
          <w:sz w:val="24"/>
          <w:szCs w:val="24"/>
        </w:rPr>
        <w:t>Population Health and Health Promotion</w:t>
      </w:r>
    </w:p>
    <w:p w14:paraId="538CDD43"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sidRPr="003223FC">
        <w:rPr>
          <w:rFonts w:cstheme="minorHAnsi"/>
          <w:sz w:val="24"/>
          <w:szCs w:val="24"/>
        </w:rPr>
        <w:t>Digital Solutions</w:t>
      </w:r>
    </w:p>
    <w:p w14:paraId="5E113C2A"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sidRPr="003223FC">
        <w:rPr>
          <w:rFonts w:cstheme="minorHAnsi"/>
          <w:sz w:val="24"/>
          <w:szCs w:val="24"/>
        </w:rPr>
        <w:t>Collaborative Working</w:t>
      </w:r>
    </w:p>
    <w:p w14:paraId="563DF584" w14:textId="77777777" w:rsidR="00A53C6A" w:rsidRPr="003223FC" w:rsidRDefault="00A53C6A" w:rsidP="003223FC">
      <w:pPr>
        <w:jc w:val="both"/>
        <w:rPr>
          <w:rFonts w:cstheme="minorHAnsi"/>
          <w:sz w:val="24"/>
          <w:szCs w:val="24"/>
        </w:rPr>
      </w:pPr>
    </w:p>
    <w:p w14:paraId="2200B620" w14:textId="77777777" w:rsidR="00E651CB" w:rsidRPr="003223FC" w:rsidRDefault="00D23908" w:rsidP="00432A5D">
      <w:pPr>
        <w:pStyle w:val="Heading1"/>
      </w:pPr>
      <w:bookmarkStart w:id="73" w:name="_Toc208393477"/>
      <w:r w:rsidRPr="003223FC">
        <w:t>6</w:t>
      </w:r>
      <w:r w:rsidR="00EE40B4">
        <w:t xml:space="preserve"> </w:t>
      </w:r>
      <w:r w:rsidR="00E651CB" w:rsidRPr="003223FC">
        <w:t>Task and Finish Group workstreams</w:t>
      </w:r>
      <w:bookmarkEnd w:id="73"/>
    </w:p>
    <w:p w14:paraId="1057B60E" w14:textId="77777777" w:rsidR="00C23A9A" w:rsidRDefault="00E651CB" w:rsidP="00C23A9A">
      <w:pPr>
        <w:spacing w:line="276" w:lineRule="auto"/>
        <w:jc w:val="both"/>
        <w:rPr>
          <w:rFonts w:cstheme="minorHAnsi"/>
          <w:sz w:val="24"/>
          <w:szCs w:val="24"/>
        </w:rPr>
      </w:pPr>
      <w:r w:rsidRPr="003223FC">
        <w:rPr>
          <w:rFonts w:cstheme="minorHAnsi"/>
          <w:sz w:val="24"/>
          <w:szCs w:val="24"/>
        </w:rPr>
        <w:t>Workstreams to address the 6 key themes described above have been established by the Health Board. Collaborative working and digital solutions are overarching themes across the workstreams.</w:t>
      </w:r>
    </w:p>
    <w:p w14:paraId="0FEFF50E" w14:textId="77777777" w:rsidR="00C23A9A" w:rsidRDefault="00C23A9A" w:rsidP="00C23A9A">
      <w:pPr>
        <w:spacing w:line="276" w:lineRule="auto"/>
        <w:jc w:val="both"/>
      </w:pPr>
    </w:p>
    <w:p w14:paraId="0398D5E2" w14:textId="77777777" w:rsidR="00BF788F" w:rsidRPr="003223FC" w:rsidRDefault="00E651CB" w:rsidP="00432A5D">
      <w:pPr>
        <w:pStyle w:val="Heading2"/>
      </w:pPr>
      <w:bookmarkStart w:id="74" w:name="_Toc208393478"/>
      <w:r w:rsidRPr="003223FC">
        <w:t>6.1</w:t>
      </w:r>
      <w:r w:rsidR="00C23A9A">
        <w:t xml:space="preserve"> </w:t>
      </w:r>
      <w:r w:rsidR="00A77F26" w:rsidRPr="003223FC">
        <w:t>Care Closer to Home Workstream</w:t>
      </w:r>
      <w:bookmarkEnd w:id="74"/>
    </w:p>
    <w:p w14:paraId="1951F0A2" w14:textId="77777777" w:rsidR="00C23A9A" w:rsidRDefault="00C23A9A" w:rsidP="003223FC">
      <w:pPr>
        <w:spacing w:line="276" w:lineRule="auto"/>
        <w:jc w:val="both"/>
        <w:rPr>
          <w:rFonts w:cstheme="minorHAnsi"/>
          <w:sz w:val="24"/>
          <w:szCs w:val="24"/>
        </w:rPr>
      </w:pPr>
    </w:p>
    <w:p w14:paraId="77892CCC" w14:textId="77777777" w:rsidR="002E65A3" w:rsidRPr="003223FC" w:rsidRDefault="00F84BF8" w:rsidP="003223FC">
      <w:pPr>
        <w:spacing w:line="276" w:lineRule="auto"/>
        <w:jc w:val="both"/>
        <w:rPr>
          <w:rFonts w:cstheme="minorHAnsi"/>
          <w:sz w:val="24"/>
          <w:szCs w:val="24"/>
        </w:rPr>
      </w:pPr>
      <w:r w:rsidRPr="003223FC">
        <w:rPr>
          <w:rFonts w:cstheme="minorHAnsi"/>
          <w:sz w:val="24"/>
          <w:szCs w:val="24"/>
        </w:rPr>
        <w:t>The Care Closer to Home workstream look</w:t>
      </w:r>
      <w:r w:rsidR="00C5240A" w:rsidRPr="003223FC">
        <w:rPr>
          <w:rFonts w:cstheme="minorHAnsi"/>
          <w:sz w:val="24"/>
          <w:szCs w:val="24"/>
        </w:rPr>
        <w:t>ed</w:t>
      </w:r>
      <w:r w:rsidRPr="003223FC">
        <w:rPr>
          <w:rFonts w:cstheme="minorHAnsi"/>
          <w:sz w:val="24"/>
          <w:szCs w:val="24"/>
        </w:rPr>
        <w:t xml:space="preserve"> at developing safe and sustainable pathways of care for the local population. This include</w:t>
      </w:r>
      <w:r w:rsidR="00C5240A" w:rsidRPr="003223FC">
        <w:rPr>
          <w:rFonts w:cstheme="minorHAnsi"/>
          <w:sz w:val="24"/>
          <w:szCs w:val="24"/>
        </w:rPr>
        <w:t>d</w:t>
      </w:r>
      <w:r w:rsidRPr="003223FC">
        <w:rPr>
          <w:rFonts w:cstheme="minorHAnsi"/>
          <w:sz w:val="24"/>
          <w:szCs w:val="24"/>
        </w:rPr>
        <w:t xml:space="preserve"> exploring closer working with the care homes and exploring the possibility of a hybrid model of working utilised in other rural areas.</w:t>
      </w:r>
    </w:p>
    <w:p w14:paraId="648885EB" w14:textId="66041E04" w:rsidR="00F84BF8" w:rsidRPr="003223FC" w:rsidRDefault="00C5240A" w:rsidP="003223FC">
      <w:pPr>
        <w:jc w:val="both"/>
        <w:rPr>
          <w:rFonts w:cstheme="minorHAnsi"/>
          <w:sz w:val="24"/>
          <w:szCs w:val="24"/>
        </w:rPr>
      </w:pPr>
      <w:r w:rsidRPr="003223FC">
        <w:rPr>
          <w:rFonts w:cstheme="minorHAnsi"/>
          <w:sz w:val="24"/>
          <w:szCs w:val="24"/>
        </w:rPr>
        <w:t xml:space="preserve">Two further </w:t>
      </w:r>
      <w:r w:rsidR="00462F4C">
        <w:rPr>
          <w:rFonts w:cstheme="minorHAnsi"/>
          <w:b/>
          <w:bCs/>
          <w:sz w:val="24"/>
          <w:szCs w:val="24"/>
        </w:rPr>
        <w:t>t</w:t>
      </w:r>
      <w:r w:rsidR="00516DDB" w:rsidRPr="003223FC">
        <w:rPr>
          <w:rFonts w:cstheme="minorHAnsi"/>
          <w:b/>
          <w:bCs/>
          <w:sz w:val="24"/>
          <w:szCs w:val="24"/>
        </w:rPr>
        <w:t xml:space="preserve">ask and </w:t>
      </w:r>
      <w:r w:rsidR="00462F4C">
        <w:rPr>
          <w:rFonts w:cstheme="minorHAnsi"/>
          <w:b/>
          <w:bCs/>
          <w:sz w:val="24"/>
          <w:szCs w:val="24"/>
        </w:rPr>
        <w:t>f</w:t>
      </w:r>
      <w:r w:rsidR="00516DDB" w:rsidRPr="003223FC">
        <w:rPr>
          <w:rFonts w:cstheme="minorHAnsi"/>
          <w:b/>
          <w:bCs/>
          <w:sz w:val="24"/>
          <w:szCs w:val="24"/>
        </w:rPr>
        <w:t xml:space="preserve">inish </w:t>
      </w:r>
      <w:r w:rsidR="00462F4C">
        <w:rPr>
          <w:rFonts w:cstheme="minorHAnsi"/>
          <w:b/>
          <w:bCs/>
          <w:sz w:val="24"/>
          <w:szCs w:val="24"/>
        </w:rPr>
        <w:t>g</w:t>
      </w:r>
      <w:r w:rsidR="00516DDB" w:rsidRPr="003223FC">
        <w:rPr>
          <w:rFonts w:cstheme="minorHAnsi"/>
          <w:b/>
          <w:bCs/>
          <w:sz w:val="24"/>
          <w:szCs w:val="24"/>
        </w:rPr>
        <w:t>roups</w:t>
      </w:r>
      <w:r w:rsidR="00516DDB" w:rsidRPr="003223FC">
        <w:rPr>
          <w:rFonts w:cstheme="minorHAnsi"/>
          <w:sz w:val="24"/>
          <w:szCs w:val="24"/>
        </w:rPr>
        <w:t xml:space="preserve"> were established focusing on the delivery of;</w:t>
      </w:r>
    </w:p>
    <w:p w14:paraId="6486734B" w14:textId="77777777" w:rsidR="00516DDB" w:rsidRPr="003223FC" w:rsidRDefault="00516DDB" w:rsidP="003223FC">
      <w:pPr>
        <w:pStyle w:val="ListParagraph"/>
        <w:numPr>
          <w:ilvl w:val="0"/>
          <w:numId w:val="51"/>
        </w:numPr>
        <w:jc w:val="both"/>
        <w:rPr>
          <w:rFonts w:cstheme="minorHAnsi"/>
          <w:sz w:val="24"/>
          <w:szCs w:val="24"/>
        </w:rPr>
      </w:pPr>
      <w:r w:rsidRPr="003223FC">
        <w:rPr>
          <w:rFonts w:cstheme="minorHAnsi"/>
          <w:sz w:val="24"/>
          <w:szCs w:val="24"/>
        </w:rPr>
        <w:t>End of Life Care</w:t>
      </w:r>
    </w:p>
    <w:p w14:paraId="1501E5CE" w14:textId="77777777" w:rsidR="00B0179B" w:rsidRPr="003223FC" w:rsidRDefault="00516DDB" w:rsidP="003223FC">
      <w:pPr>
        <w:pStyle w:val="ListParagraph"/>
        <w:numPr>
          <w:ilvl w:val="0"/>
          <w:numId w:val="51"/>
        </w:numPr>
        <w:jc w:val="both"/>
        <w:rPr>
          <w:rFonts w:cstheme="minorHAnsi"/>
          <w:sz w:val="24"/>
          <w:szCs w:val="24"/>
        </w:rPr>
      </w:pPr>
      <w:r w:rsidRPr="003223FC">
        <w:rPr>
          <w:rFonts w:cstheme="minorHAnsi"/>
          <w:sz w:val="24"/>
          <w:szCs w:val="24"/>
        </w:rPr>
        <w:t>Admission Avoidance and Clinical Care Pathways</w:t>
      </w:r>
    </w:p>
    <w:p w14:paraId="04D9D659" w14:textId="77777777" w:rsidR="00516DDB" w:rsidRPr="003223FC" w:rsidRDefault="00516DDB" w:rsidP="003223FC">
      <w:pPr>
        <w:pStyle w:val="ListParagraph"/>
        <w:jc w:val="both"/>
        <w:rPr>
          <w:rFonts w:cstheme="minorHAnsi"/>
        </w:rPr>
      </w:pPr>
    </w:p>
    <w:p w14:paraId="3400C4E3" w14:textId="77777777" w:rsidR="00B0179B" w:rsidRPr="003223FC" w:rsidRDefault="00E651CB" w:rsidP="00432A5D">
      <w:pPr>
        <w:pStyle w:val="Heading2"/>
        <w:rPr>
          <w:i/>
          <w:iCs/>
        </w:rPr>
      </w:pPr>
      <w:bookmarkStart w:id="75" w:name="_Toc1721769022"/>
      <w:bookmarkStart w:id="76" w:name="_Toc208393479"/>
      <w:r w:rsidRPr="003223FC">
        <w:t>6</w:t>
      </w:r>
      <w:r w:rsidR="00B0179B" w:rsidRPr="003223FC">
        <w:t>.</w:t>
      </w:r>
      <w:r w:rsidRPr="003223FC">
        <w:t>2</w:t>
      </w:r>
      <w:r w:rsidR="0098214C" w:rsidRPr="003223FC">
        <w:t xml:space="preserve"> End of Life Care</w:t>
      </w:r>
      <w:bookmarkEnd w:id="75"/>
      <w:r w:rsidR="002E65A3" w:rsidRPr="003223FC">
        <w:t xml:space="preserve"> Workstream</w:t>
      </w:r>
      <w:bookmarkEnd w:id="76"/>
    </w:p>
    <w:p w14:paraId="1C8E06EB" w14:textId="77777777" w:rsidR="00361F94" w:rsidRPr="003223FC" w:rsidRDefault="00361F94" w:rsidP="003223FC">
      <w:pPr>
        <w:jc w:val="both"/>
        <w:rPr>
          <w:rFonts w:cstheme="minorHAnsi"/>
        </w:rPr>
      </w:pPr>
    </w:p>
    <w:p w14:paraId="0FAC1FAB" w14:textId="77777777" w:rsidR="002F5BA5" w:rsidRPr="003223FC" w:rsidRDefault="002F5BA5" w:rsidP="003223FC">
      <w:pPr>
        <w:spacing w:line="276" w:lineRule="auto"/>
        <w:contextualSpacing/>
        <w:jc w:val="both"/>
        <w:rPr>
          <w:rFonts w:cstheme="minorHAnsi"/>
          <w:sz w:val="24"/>
          <w:szCs w:val="24"/>
        </w:rPr>
      </w:pPr>
      <w:r w:rsidRPr="003223FC">
        <w:rPr>
          <w:rFonts w:cstheme="minorHAnsi"/>
          <w:sz w:val="24"/>
          <w:szCs w:val="24"/>
        </w:rPr>
        <w:t xml:space="preserve">The provision of end-of-life care in the Tywyn area is supported by the </w:t>
      </w:r>
      <w:r w:rsidR="00C5240A" w:rsidRPr="003223FC">
        <w:rPr>
          <w:rFonts w:cstheme="minorHAnsi"/>
          <w:sz w:val="24"/>
          <w:szCs w:val="24"/>
        </w:rPr>
        <w:t>C</w:t>
      </w:r>
      <w:r w:rsidRPr="003223FC">
        <w:rPr>
          <w:rFonts w:cstheme="minorHAnsi"/>
          <w:sz w:val="24"/>
          <w:szCs w:val="24"/>
        </w:rPr>
        <w:t xml:space="preserve">ommunity </w:t>
      </w:r>
      <w:r w:rsidR="00C5240A" w:rsidRPr="003223FC">
        <w:rPr>
          <w:rFonts w:cstheme="minorHAnsi"/>
          <w:sz w:val="24"/>
          <w:szCs w:val="24"/>
        </w:rPr>
        <w:t>R</w:t>
      </w:r>
      <w:r w:rsidRPr="003223FC">
        <w:rPr>
          <w:rFonts w:cstheme="minorHAnsi"/>
          <w:sz w:val="24"/>
          <w:szCs w:val="24"/>
        </w:rPr>
        <w:t xml:space="preserve">esource </w:t>
      </w:r>
      <w:r w:rsidR="00C5240A" w:rsidRPr="003223FC">
        <w:rPr>
          <w:rFonts w:cstheme="minorHAnsi"/>
          <w:sz w:val="24"/>
          <w:szCs w:val="24"/>
        </w:rPr>
        <w:t>T</w:t>
      </w:r>
      <w:r w:rsidRPr="003223FC">
        <w:rPr>
          <w:rFonts w:cstheme="minorHAnsi"/>
          <w:sz w:val="24"/>
          <w:szCs w:val="24"/>
        </w:rPr>
        <w:t xml:space="preserve">eam (CRT) which consists of the GP service, </w:t>
      </w:r>
      <w:r w:rsidR="00A65A6D" w:rsidRPr="003223FC">
        <w:rPr>
          <w:rFonts w:cstheme="minorHAnsi"/>
          <w:sz w:val="24"/>
          <w:szCs w:val="24"/>
        </w:rPr>
        <w:t>D</w:t>
      </w:r>
      <w:r w:rsidRPr="003223FC">
        <w:rPr>
          <w:rFonts w:cstheme="minorHAnsi"/>
          <w:sz w:val="24"/>
          <w:szCs w:val="24"/>
        </w:rPr>
        <w:t xml:space="preserve">istrict </w:t>
      </w:r>
      <w:r w:rsidR="00A65A6D" w:rsidRPr="003223FC">
        <w:rPr>
          <w:rFonts w:cstheme="minorHAnsi"/>
          <w:sz w:val="24"/>
          <w:szCs w:val="24"/>
        </w:rPr>
        <w:t>N</w:t>
      </w:r>
      <w:r w:rsidRPr="003223FC">
        <w:rPr>
          <w:rFonts w:cstheme="minorHAnsi"/>
          <w:sz w:val="24"/>
          <w:szCs w:val="24"/>
        </w:rPr>
        <w:t xml:space="preserve">ursing, </w:t>
      </w:r>
      <w:r w:rsidR="00A65A6D" w:rsidRPr="003223FC">
        <w:rPr>
          <w:rFonts w:cstheme="minorHAnsi"/>
          <w:sz w:val="24"/>
          <w:szCs w:val="24"/>
        </w:rPr>
        <w:t>S</w:t>
      </w:r>
      <w:r w:rsidRPr="003223FC">
        <w:rPr>
          <w:rFonts w:cstheme="minorHAnsi"/>
          <w:sz w:val="24"/>
          <w:szCs w:val="24"/>
        </w:rPr>
        <w:t xml:space="preserve">pecialist </w:t>
      </w:r>
      <w:r w:rsidR="00A65A6D" w:rsidRPr="003223FC">
        <w:rPr>
          <w:rFonts w:cstheme="minorHAnsi"/>
          <w:sz w:val="24"/>
          <w:szCs w:val="24"/>
        </w:rPr>
        <w:t>P</w:t>
      </w:r>
      <w:r w:rsidRPr="003223FC">
        <w:rPr>
          <w:rFonts w:cstheme="minorHAnsi"/>
          <w:sz w:val="24"/>
          <w:szCs w:val="24"/>
        </w:rPr>
        <w:t xml:space="preserve">alliative </w:t>
      </w:r>
      <w:r w:rsidR="00A65A6D" w:rsidRPr="003223FC">
        <w:rPr>
          <w:rFonts w:cstheme="minorHAnsi"/>
          <w:sz w:val="24"/>
          <w:szCs w:val="24"/>
        </w:rPr>
        <w:t>C</w:t>
      </w:r>
      <w:r w:rsidRPr="003223FC">
        <w:rPr>
          <w:rFonts w:cstheme="minorHAnsi"/>
          <w:sz w:val="24"/>
          <w:szCs w:val="24"/>
        </w:rPr>
        <w:t xml:space="preserve">are, </w:t>
      </w:r>
      <w:proofErr w:type="spellStart"/>
      <w:r w:rsidR="003F7130" w:rsidRPr="003223FC">
        <w:rPr>
          <w:rFonts w:cstheme="minorHAnsi"/>
          <w:sz w:val="24"/>
          <w:szCs w:val="24"/>
        </w:rPr>
        <w:t>T</w:t>
      </w:r>
      <w:r w:rsidRPr="003223FC">
        <w:rPr>
          <w:rFonts w:cstheme="minorHAnsi"/>
          <w:sz w:val="24"/>
          <w:szCs w:val="24"/>
        </w:rPr>
        <w:t>uag</w:t>
      </w:r>
      <w:proofErr w:type="spellEnd"/>
      <w:r w:rsidRPr="003223FC">
        <w:rPr>
          <w:rFonts w:cstheme="minorHAnsi"/>
          <w:sz w:val="24"/>
          <w:szCs w:val="24"/>
        </w:rPr>
        <w:t xml:space="preserve"> </w:t>
      </w:r>
      <w:proofErr w:type="spellStart"/>
      <w:r w:rsidR="003F7130" w:rsidRPr="003223FC">
        <w:rPr>
          <w:rFonts w:cstheme="minorHAnsi"/>
          <w:sz w:val="24"/>
          <w:szCs w:val="24"/>
        </w:rPr>
        <w:t>A</w:t>
      </w:r>
      <w:r w:rsidRPr="003223FC">
        <w:rPr>
          <w:rFonts w:cstheme="minorHAnsi"/>
          <w:sz w:val="24"/>
          <w:szCs w:val="24"/>
        </w:rPr>
        <w:t>dref</w:t>
      </w:r>
      <w:proofErr w:type="spellEnd"/>
      <w:r w:rsidRPr="003223FC">
        <w:rPr>
          <w:rFonts w:cstheme="minorHAnsi"/>
          <w:sz w:val="24"/>
          <w:szCs w:val="24"/>
        </w:rPr>
        <w:t xml:space="preserve">, </w:t>
      </w:r>
      <w:r w:rsidR="00A65A6D" w:rsidRPr="003223FC">
        <w:rPr>
          <w:rFonts w:cstheme="minorHAnsi"/>
          <w:sz w:val="24"/>
          <w:szCs w:val="24"/>
        </w:rPr>
        <w:t>N</w:t>
      </w:r>
      <w:r w:rsidRPr="003223FC">
        <w:rPr>
          <w:rFonts w:cstheme="minorHAnsi"/>
          <w:sz w:val="24"/>
          <w:szCs w:val="24"/>
        </w:rPr>
        <w:t xml:space="preserve">ursing and </w:t>
      </w:r>
      <w:r w:rsidR="00A65A6D" w:rsidRPr="003223FC">
        <w:rPr>
          <w:rFonts w:cstheme="minorHAnsi"/>
          <w:sz w:val="24"/>
          <w:szCs w:val="24"/>
        </w:rPr>
        <w:t>R</w:t>
      </w:r>
      <w:r w:rsidRPr="003223FC">
        <w:rPr>
          <w:rFonts w:cstheme="minorHAnsi"/>
          <w:sz w:val="24"/>
          <w:szCs w:val="24"/>
        </w:rPr>
        <w:t xml:space="preserve">esidential </w:t>
      </w:r>
      <w:r w:rsidR="00A65A6D" w:rsidRPr="003223FC">
        <w:rPr>
          <w:rFonts w:cstheme="minorHAnsi"/>
          <w:sz w:val="24"/>
          <w:szCs w:val="24"/>
        </w:rPr>
        <w:t>H</w:t>
      </w:r>
      <w:r w:rsidRPr="003223FC">
        <w:rPr>
          <w:rFonts w:cstheme="minorHAnsi"/>
          <w:sz w:val="24"/>
          <w:szCs w:val="24"/>
        </w:rPr>
        <w:t xml:space="preserve">omes, </w:t>
      </w:r>
      <w:r w:rsidR="00A65A6D" w:rsidRPr="003223FC">
        <w:rPr>
          <w:rFonts w:cstheme="minorHAnsi"/>
          <w:sz w:val="24"/>
          <w:szCs w:val="24"/>
        </w:rPr>
        <w:t>L</w:t>
      </w:r>
      <w:r w:rsidRPr="003223FC">
        <w:rPr>
          <w:rFonts w:cstheme="minorHAnsi"/>
          <w:sz w:val="24"/>
          <w:szCs w:val="24"/>
        </w:rPr>
        <w:t xml:space="preserve">ocal </w:t>
      </w:r>
      <w:r w:rsidR="00A65A6D" w:rsidRPr="003223FC">
        <w:rPr>
          <w:rFonts w:cstheme="minorHAnsi"/>
          <w:sz w:val="24"/>
          <w:szCs w:val="24"/>
        </w:rPr>
        <w:t>A</w:t>
      </w:r>
      <w:r w:rsidRPr="003223FC">
        <w:rPr>
          <w:rFonts w:cstheme="minorHAnsi"/>
          <w:sz w:val="24"/>
          <w:szCs w:val="24"/>
        </w:rPr>
        <w:t xml:space="preserve">uthority, </w:t>
      </w:r>
      <w:r w:rsidR="00A65A6D" w:rsidRPr="003223FC">
        <w:rPr>
          <w:rFonts w:cstheme="minorHAnsi"/>
          <w:sz w:val="24"/>
          <w:szCs w:val="24"/>
        </w:rPr>
        <w:t>T</w:t>
      </w:r>
      <w:r w:rsidR="071F9FD8" w:rsidRPr="003223FC">
        <w:rPr>
          <w:rFonts w:cstheme="minorHAnsi"/>
          <w:sz w:val="24"/>
          <w:szCs w:val="24"/>
        </w:rPr>
        <w:t>herapies,</w:t>
      </w:r>
      <w:r w:rsidRPr="003223FC">
        <w:rPr>
          <w:rFonts w:cstheme="minorHAnsi"/>
          <w:sz w:val="24"/>
          <w:szCs w:val="24"/>
        </w:rPr>
        <w:t xml:space="preserve"> and </w:t>
      </w:r>
      <w:r w:rsidR="00A65A6D" w:rsidRPr="003223FC">
        <w:rPr>
          <w:rFonts w:cstheme="minorHAnsi"/>
          <w:sz w:val="24"/>
          <w:szCs w:val="24"/>
        </w:rPr>
        <w:t>P</w:t>
      </w:r>
      <w:r w:rsidRPr="003223FC">
        <w:rPr>
          <w:rFonts w:cstheme="minorHAnsi"/>
          <w:sz w:val="24"/>
          <w:szCs w:val="24"/>
        </w:rPr>
        <w:t>harmacy.</w:t>
      </w:r>
    </w:p>
    <w:p w14:paraId="5947A2BC" w14:textId="77777777" w:rsidR="002F5BA5" w:rsidRPr="003223FC" w:rsidRDefault="002F5BA5" w:rsidP="003223FC">
      <w:pPr>
        <w:spacing w:line="276" w:lineRule="auto"/>
        <w:contextualSpacing/>
        <w:jc w:val="both"/>
        <w:rPr>
          <w:rFonts w:cstheme="minorHAnsi"/>
          <w:sz w:val="24"/>
          <w:szCs w:val="24"/>
        </w:rPr>
      </w:pPr>
    </w:p>
    <w:p w14:paraId="2C3AE84E" w14:textId="19B36E16" w:rsidR="002F5BA5" w:rsidRPr="003223FC" w:rsidRDefault="002F5BA5" w:rsidP="003223FC">
      <w:pPr>
        <w:spacing w:line="276" w:lineRule="auto"/>
        <w:contextualSpacing/>
        <w:jc w:val="both"/>
        <w:rPr>
          <w:rFonts w:eastAsia="Calibri" w:cstheme="minorHAnsi"/>
          <w:color w:val="000000" w:themeColor="text1"/>
          <w:kern w:val="24"/>
          <w:sz w:val="24"/>
          <w:szCs w:val="24"/>
          <w:lang w:eastAsia="en-GB"/>
        </w:rPr>
      </w:pPr>
      <w:r w:rsidRPr="003223FC">
        <w:rPr>
          <w:rFonts w:eastAsia="Calibri" w:cstheme="minorHAnsi"/>
          <w:color w:val="000000" w:themeColor="text1"/>
          <w:kern w:val="24"/>
          <w:sz w:val="24"/>
          <w:szCs w:val="24"/>
          <w:lang w:eastAsia="en-GB"/>
        </w:rPr>
        <w:t xml:space="preserve">The Tywyn </w:t>
      </w:r>
      <w:r w:rsidR="00C5240A" w:rsidRPr="003223FC">
        <w:rPr>
          <w:rFonts w:eastAsia="Calibri" w:cstheme="minorHAnsi"/>
          <w:color w:val="000000" w:themeColor="text1"/>
          <w:kern w:val="24"/>
          <w:sz w:val="24"/>
          <w:szCs w:val="24"/>
          <w:lang w:eastAsia="en-GB"/>
        </w:rPr>
        <w:t>D</w:t>
      </w:r>
      <w:r w:rsidRPr="003223FC">
        <w:rPr>
          <w:rFonts w:eastAsia="Calibri" w:cstheme="minorHAnsi"/>
          <w:color w:val="000000" w:themeColor="text1"/>
          <w:kern w:val="24"/>
          <w:sz w:val="24"/>
          <w:szCs w:val="24"/>
          <w:lang w:eastAsia="en-GB"/>
        </w:rPr>
        <w:t xml:space="preserve">istrict </w:t>
      </w:r>
      <w:r w:rsidR="00C5240A" w:rsidRPr="003223FC">
        <w:rPr>
          <w:rFonts w:eastAsia="Calibri" w:cstheme="minorHAnsi"/>
          <w:color w:val="000000" w:themeColor="text1"/>
          <w:kern w:val="24"/>
          <w:sz w:val="24"/>
          <w:szCs w:val="24"/>
          <w:lang w:eastAsia="en-GB"/>
        </w:rPr>
        <w:t>N</w:t>
      </w:r>
      <w:r w:rsidRPr="003223FC">
        <w:rPr>
          <w:rFonts w:eastAsia="Calibri" w:cstheme="minorHAnsi"/>
          <w:color w:val="000000" w:themeColor="text1"/>
          <w:kern w:val="24"/>
          <w:sz w:val="24"/>
          <w:szCs w:val="24"/>
          <w:lang w:eastAsia="en-GB"/>
        </w:rPr>
        <w:t xml:space="preserve">ursing </w:t>
      </w:r>
      <w:r w:rsidR="00C5240A" w:rsidRPr="003223FC">
        <w:rPr>
          <w:rFonts w:eastAsia="Calibri" w:cstheme="minorHAnsi"/>
          <w:color w:val="000000" w:themeColor="text1"/>
          <w:kern w:val="24"/>
          <w:sz w:val="24"/>
          <w:szCs w:val="24"/>
          <w:lang w:eastAsia="en-GB"/>
        </w:rPr>
        <w:t>T</w:t>
      </w:r>
      <w:r w:rsidRPr="003223FC">
        <w:rPr>
          <w:rFonts w:eastAsia="Calibri" w:cstheme="minorHAnsi"/>
          <w:color w:val="000000" w:themeColor="text1"/>
          <w:kern w:val="24"/>
          <w:sz w:val="24"/>
          <w:szCs w:val="24"/>
          <w:lang w:eastAsia="en-GB"/>
        </w:rPr>
        <w:t xml:space="preserve">eam has seen an increase in the number of patients requiring end of life and palliative care (Diagram 1). </w:t>
      </w:r>
      <w:r w:rsidR="00C5240A" w:rsidRPr="003223FC">
        <w:rPr>
          <w:rFonts w:eastAsia="Calibri" w:cstheme="minorHAnsi"/>
          <w:color w:val="000000" w:themeColor="text1"/>
          <w:kern w:val="24"/>
          <w:sz w:val="24"/>
          <w:szCs w:val="24"/>
          <w:lang w:eastAsia="en-GB"/>
        </w:rPr>
        <w:t xml:space="preserve"> </w:t>
      </w:r>
      <w:r w:rsidR="00E70B52" w:rsidRPr="003223FC">
        <w:rPr>
          <w:rFonts w:eastAsia="Calibri" w:cstheme="minorHAnsi"/>
          <w:color w:val="000000" w:themeColor="text1"/>
          <w:kern w:val="24"/>
          <w:sz w:val="24"/>
          <w:szCs w:val="24"/>
          <w:lang w:eastAsia="en-GB"/>
        </w:rPr>
        <w:t xml:space="preserve">The </w:t>
      </w:r>
      <w:r w:rsidR="00462F4C">
        <w:rPr>
          <w:rFonts w:eastAsia="Calibri" w:cstheme="minorHAnsi"/>
          <w:color w:val="000000" w:themeColor="text1"/>
          <w:kern w:val="24"/>
          <w:sz w:val="24"/>
          <w:szCs w:val="24"/>
          <w:lang w:eastAsia="en-GB"/>
        </w:rPr>
        <w:t>t</w:t>
      </w:r>
      <w:r w:rsidR="00E70B52" w:rsidRPr="003223FC">
        <w:rPr>
          <w:rFonts w:eastAsia="Calibri" w:cstheme="minorHAnsi"/>
          <w:color w:val="000000" w:themeColor="text1"/>
          <w:kern w:val="24"/>
          <w:sz w:val="24"/>
          <w:szCs w:val="24"/>
          <w:lang w:eastAsia="en-GB"/>
        </w:rPr>
        <w:t xml:space="preserve">ask and </w:t>
      </w:r>
      <w:r w:rsidR="00462F4C">
        <w:rPr>
          <w:rFonts w:eastAsia="Calibri" w:cstheme="minorHAnsi"/>
          <w:color w:val="000000" w:themeColor="text1"/>
          <w:kern w:val="24"/>
          <w:sz w:val="24"/>
          <w:szCs w:val="24"/>
          <w:lang w:eastAsia="en-GB"/>
        </w:rPr>
        <w:t>f</w:t>
      </w:r>
      <w:r w:rsidR="00E70B52" w:rsidRPr="003223FC">
        <w:rPr>
          <w:rFonts w:eastAsia="Calibri" w:cstheme="minorHAnsi"/>
          <w:color w:val="000000" w:themeColor="text1"/>
          <w:kern w:val="24"/>
          <w:sz w:val="24"/>
          <w:szCs w:val="24"/>
          <w:lang w:eastAsia="en-GB"/>
        </w:rPr>
        <w:t xml:space="preserve">inish </w:t>
      </w:r>
      <w:r w:rsidR="00462F4C">
        <w:rPr>
          <w:rFonts w:eastAsia="Calibri" w:cstheme="minorHAnsi"/>
          <w:color w:val="000000" w:themeColor="text1"/>
          <w:kern w:val="24"/>
          <w:sz w:val="24"/>
          <w:szCs w:val="24"/>
          <w:lang w:eastAsia="en-GB"/>
        </w:rPr>
        <w:t>g</w:t>
      </w:r>
      <w:r w:rsidR="00E70B52" w:rsidRPr="003223FC">
        <w:rPr>
          <w:rFonts w:eastAsia="Calibri" w:cstheme="minorHAnsi"/>
          <w:color w:val="000000" w:themeColor="text1"/>
          <w:kern w:val="24"/>
          <w:sz w:val="24"/>
          <w:szCs w:val="24"/>
          <w:lang w:eastAsia="en-GB"/>
        </w:rPr>
        <w:t>roup reported that e</w:t>
      </w:r>
      <w:r w:rsidRPr="003223FC">
        <w:rPr>
          <w:rFonts w:eastAsia="Calibri" w:cstheme="minorHAnsi"/>
          <w:color w:val="000000" w:themeColor="text1"/>
          <w:kern w:val="24"/>
          <w:sz w:val="24"/>
          <w:szCs w:val="24"/>
          <w:lang w:eastAsia="en-GB"/>
        </w:rPr>
        <w:t xml:space="preserve">nd-of-life care is </w:t>
      </w:r>
      <w:r w:rsidR="00C5240A" w:rsidRPr="003223FC">
        <w:rPr>
          <w:rFonts w:eastAsia="Calibri" w:cstheme="minorHAnsi"/>
          <w:color w:val="000000" w:themeColor="text1"/>
          <w:kern w:val="24"/>
          <w:sz w:val="24"/>
          <w:szCs w:val="24"/>
          <w:lang w:eastAsia="en-GB"/>
        </w:rPr>
        <w:t xml:space="preserve">predominately </w:t>
      </w:r>
      <w:r w:rsidRPr="003223FC">
        <w:rPr>
          <w:rFonts w:eastAsia="Calibri" w:cstheme="minorHAnsi"/>
          <w:color w:val="000000" w:themeColor="text1"/>
          <w:kern w:val="24"/>
          <w:sz w:val="24"/>
          <w:szCs w:val="24"/>
          <w:lang w:eastAsia="en-GB"/>
        </w:rPr>
        <w:t xml:space="preserve">provided </w:t>
      </w:r>
      <w:r w:rsidR="00E70B52" w:rsidRPr="003223FC">
        <w:rPr>
          <w:rFonts w:eastAsia="Calibri" w:cstheme="minorHAnsi"/>
          <w:color w:val="000000" w:themeColor="text1"/>
          <w:kern w:val="24"/>
          <w:sz w:val="24"/>
          <w:szCs w:val="24"/>
          <w:lang w:eastAsia="en-GB"/>
        </w:rPr>
        <w:t>according to patient choice</w:t>
      </w:r>
      <w:r w:rsidRPr="003223FC">
        <w:rPr>
          <w:rFonts w:eastAsia="Calibri" w:cstheme="minorHAnsi"/>
          <w:color w:val="000000" w:themeColor="text1"/>
          <w:kern w:val="24"/>
          <w:sz w:val="24"/>
          <w:szCs w:val="24"/>
          <w:lang w:eastAsia="en-GB"/>
        </w:rPr>
        <w:t>.</w:t>
      </w:r>
      <w:r w:rsidRPr="003223FC">
        <w:rPr>
          <w:rFonts w:eastAsia="Arial Unicode MS" w:cstheme="minorHAnsi"/>
          <w:w w:val="101"/>
          <w:sz w:val="24"/>
          <w:szCs w:val="24"/>
        </w:rPr>
        <w:t xml:space="preserve"> The</w:t>
      </w:r>
      <w:r w:rsidR="00C5240A" w:rsidRPr="003223FC">
        <w:rPr>
          <w:rFonts w:eastAsia="Arial Unicode MS" w:cstheme="minorHAnsi"/>
          <w:w w:val="101"/>
          <w:sz w:val="24"/>
          <w:szCs w:val="24"/>
        </w:rPr>
        <w:t xml:space="preserve">re have been very few </w:t>
      </w:r>
      <w:r w:rsidRPr="003223FC">
        <w:rPr>
          <w:rFonts w:eastAsia="Arial Unicode MS" w:cstheme="minorHAnsi"/>
          <w:w w:val="101"/>
          <w:sz w:val="24"/>
          <w:szCs w:val="24"/>
        </w:rPr>
        <w:t>admission</w:t>
      </w:r>
      <w:r w:rsidR="00C5240A" w:rsidRPr="003223FC">
        <w:rPr>
          <w:rFonts w:eastAsia="Arial Unicode MS" w:cstheme="minorHAnsi"/>
          <w:w w:val="101"/>
          <w:sz w:val="24"/>
          <w:szCs w:val="24"/>
        </w:rPr>
        <w:t>s</w:t>
      </w:r>
      <w:r w:rsidRPr="003223FC">
        <w:rPr>
          <w:rFonts w:eastAsia="Arial Unicode MS" w:cstheme="minorHAnsi"/>
          <w:w w:val="101"/>
          <w:sz w:val="24"/>
          <w:szCs w:val="24"/>
        </w:rPr>
        <w:t xml:space="preserve"> to hospital for end-of-life care (Diagram 2).</w:t>
      </w:r>
    </w:p>
    <w:p w14:paraId="6AEEC24A" w14:textId="77777777" w:rsidR="002F5BA5" w:rsidRPr="003223FC" w:rsidRDefault="002F5BA5" w:rsidP="003223FC">
      <w:pPr>
        <w:spacing w:line="276" w:lineRule="auto"/>
        <w:contextualSpacing/>
        <w:jc w:val="both"/>
        <w:rPr>
          <w:rFonts w:eastAsia="Calibri" w:cstheme="minorHAnsi"/>
          <w:color w:val="000000" w:themeColor="text1"/>
          <w:kern w:val="24"/>
          <w:sz w:val="24"/>
          <w:szCs w:val="24"/>
          <w:lang w:eastAsia="en-GB"/>
        </w:rPr>
      </w:pPr>
    </w:p>
    <w:p w14:paraId="2B9AE878" w14:textId="68B3C2F2" w:rsidR="008A2324" w:rsidRPr="0036493A" w:rsidRDefault="002F5BA5" w:rsidP="0036493A">
      <w:pPr>
        <w:spacing w:line="276" w:lineRule="auto"/>
        <w:contextualSpacing/>
        <w:jc w:val="both"/>
        <w:rPr>
          <w:rFonts w:eastAsia="Calibri" w:cstheme="minorHAnsi"/>
          <w:color w:val="000000" w:themeColor="text1"/>
          <w:kern w:val="24"/>
          <w:sz w:val="24"/>
          <w:szCs w:val="24"/>
          <w:lang w:eastAsia="en-GB"/>
        </w:rPr>
      </w:pPr>
      <w:r w:rsidRPr="003223FC">
        <w:rPr>
          <w:rFonts w:eastAsia="Calibri" w:cstheme="minorHAnsi"/>
          <w:color w:val="000000" w:themeColor="text1"/>
          <w:kern w:val="24"/>
          <w:sz w:val="24"/>
          <w:szCs w:val="24"/>
          <w:lang w:eastAsia="en-GB"/>
        </w:rPr>
        <w:lastRenderedPageBreak/>
        <w:t>The</w:t>
      </w:r>
      <w:bookmarkStart w:id="77" w:name="_Int_Smqkp4uX"/>
      <w:r w:rsidR="00C5240A" w:rsidRPr="003223FC">
        <w:rPr>
          <w:rFonts w:eastAsia="Calibri" w:cstheme="minorHAnsi"/>
          <w:color w:val="000000" w:themeColor="text1"/>
          <w:kern w:val="24"/>
          <w:sz w:val="24"/>
          <w:szCs w:val="24"/>
          <w:lang w:eastAsia="en-GB"/>
        </w:rPr>
        <w:t xml:space="preserve"> is strong</w:t>
      </w:r>
      <w:bookmarkEnd w:id="77"/>
      <w:r w:rsidRPr="003223FC">
        <w:rPr>
          <w:rFonts w:eastAsia="Calibri" w:cstheme="minorHAnsi"/>
          <w:color w:val="000000" w:themeColor="text1"/>
          <w:kern w:val="24"/>
          <w:sz w:val="24"/>
          <w:szCs w:val="24"/>
          <w:lang w:eastAsia="en-GB"/>
        </w:rPr>
        <w:t xml:space="preserve"> multi-disciplinary team working between all members of the C</w:t>
      </w:r>
      <w:r w:rsidR="00887525" w:rsidRPr="003223FC">
        <w:rPr>
          <w:rFonts w:eastAsia="Calibri" w:cstheme="minorHAnsi"/>
          <w:color w:val="000000" w:themeColor="text1"/>
          <w:kern w:val="24"/>
          <w:sz w:val="24"/>
          <w:szCs w:val="24"/>
          <w:lang w:eastAsia="en-GB"/>
        </w:rPr>
        <w:t xml:space="preserve">ommunity </w:t>
      </w:r>
      <w:r w:rsidRPr="003223FC">
        <w:rPr>
          <w:rFonts w:eastAsia="Calibri" w:cstheme="minorHAnsi"/>
          <w:color w:val="000000" w:themeColor="text1"/>
          <w:kern w:val="24"/>
          <w:sz w:val="24"/>
          <w:szCs w:val="24"/>
          <w:lang w:eastAsia="en-GB"/>
        </w:rPr>
        <w:t>R</w:t>
      </w:r>
      <w:r w:rsidR="00887525" w:rsidRPr="003223FC">
        <w:rPr>
          <w:rFonts w:eastAsia="Calibri" w:cstheme="minorHAnsi"/>
          <w:color w:val="000000" w:themeColor="text1"/>
          <w:kern w:val="24"/>
          <w:sz w:val="24"/>
          <w:szCs w:val="24"/>
          <w:lang w:eastAsia="en-GB"/>
        </w:rPr>
        <w:t>esource Team</w:t>
      </w:r>
      <w:r w:rsidRPr="003223FC">
        <w:rPr>
          <w:rFonts w:eastAsia="Calibri" w:cstheme="minorHAnsi"/>
          <w:color w:val="000000" w:themeColor="text1"/>
          <w:kern w:val="24"/>
          <w:sz w:val="24"/>
          <w:szCs w:val="24"/>
          <w:lang w:eastAsia="en-GB"/>
        </w:rPr>
        <w:t xml:space="preserve"> </w:t>
      </w:r>
      <w:r w:rsidR="00C5240A" w:rsidRPr="003223FC">
        <w:rPr>
          <w:rFonts w:eastAsia="Calibri" w:cstheme="minorHAnsi"/>
          <w:color w:val="000000" w:themeColor="text1"/>
          <w:kern w:val="24"/>
          <w:sz w:val="24"/>
          <w:szCs w:val="24"/>
          <w:lang w:eastAsia="en-GB"/>
        </w:rPr>
        <w:t xml:space="preserve">which </w:t>
      </w:r>
      <w:r w:rsidRPr="003223FC">
        <w:rPr>
          <w:rFonts w:eastAsia="Calibri" w:cstheme="minorHAnsi"/>
          <w:color w:val="000000" w:themeColor="text1"/>
          <w:kern w:val="24"/>
          <w:sz w:val="24"/>
          <w:szCs w:val="24"/>
          <w:lang w:eastAsia="en-GB"/>
        </w:rPr>
        <w:t xml:space="preserve">is co-located on the Tywyn hospital site </w:t>
      </w:r>
      <w:r w:rsidR="00C5240A" w:rsidRPr="003223FC">
        <w:rPr>
          <w:rFonts w:eastAsia="Calibri" w:cstheme="minorHAnsi"/>
          <w:color w:val="000000" w:themeColor="text1"/>
          <w:kern w:val="24"/>
          <w:sz w:val="24"/>
          <w:szCs w:val="24"/>
          <w:lang w:eastAsia="en-GB"/>
        </w:rPr>
        <w:t xml:space="preserve">and </w:t>
      </w:r>
      <w:r w:rsidRPr="003223FC">
        <w:rPr>
          <w:rFonts w:eastAsia="Calibri" w:cstheme="minorHAnsi"/>
          <w:color w:val="000000" w:themeColor="text1"/>
          <w:kern w:val="24"/>
          <w:sz w:val="24"/>
          <w:szCs w:val="24"/>
          <w:lang w:eastAsia="en-GB"/>
        </w:rPr>
        <w:t xml:space="preserve">supports an integrated approach to patient care. </w:t>
      </w:r>
    </w:p>
    <w:p w14:paraId="1CF4D33D" w14:textId="77777777" w:rsidR="3FA9005A" w:rsidRPr="003223FC" w:rsidRDefault="3FA9005A" w:rsidP="003223FC">
      <w:pPr>
        <w:jc w:val="both"/>
        <w:rPr>
          <w:rFonts w:cstheme="minorHAnsi"/>
        </w:rPr>
      </w:pPr>
    </w:p>
    <w:p w14:paraId="77587A23" w14:textId="77777777" w:rsidR="00804142" w:rsidRPr="003223FC" w:rsidRDefault="00804142" w:rsidP="003223FC">
      <w:pPr>
        <w:spacing w:line="276" w:lineRule="auto"/>
        <w:contextualSpacing/>
        <w:jc w:val="both"/>
        <w:rPr>
          <w:rFonts w:eastAsia="Calibri" w:cstheme="minorHAnsi"/>
          <w:b/>
          <w:bCs/>
          <w:color w:val="000000" w:themeColor="text1"/>
          <w:kern w:val="24"/>
          <w:sz w:val="24"/>
          <w:szCs w:val="24"/>
          <w:lang w:eastAsia="en-GB"/>
        </w:rPr>
      </w:pPr>
      <w:r w:rsidRPr="003223FC">
        <w:rPr>
          <w:rFonts w:eastAsia="Calibri" w:cstheme="minorHAnsi"/>
          <w:b/>
          <w:bCs/>
          <w:color w:val="000000" w:themeColor="text1"/>
          <w:kern w:val="24"/>
          <w:sz w:val="24"/>
          <w:szCs w:val="24"/>
          <w:lang w:eastAsia="en-GB"/>
        </w:rPr>
        <w:t>Diagram 1 – Number of patients that have been on the district nursing and specialist palliative care caseload receiving palliative care</w:t>
      </w:r>
    </w:p>
    <w:p w14:paraId="18528CA6" w14:textId="77777777" w:rsidR="3FA9005A" w:rsidRPr="003223FC" w:rsidRDefault="3FA9005A" w:rsidP="003223FC">
      <w:pPr>
        <w:spacing w:line="276" w:lineRule="auto"/>
        <w:contextualSpacing/>
        <w:jc w:val="both"/>
        <w:rPr>
          <w:rFonts w:eastAsia="Calibri" w:cstheme="minorHAnsi"/>
          <w:b/>
          <w:bCs/>
          <w:color w:val="000000" w:themeColor="text1"/>
          <w:sz w:val="24"/>
          <w:szCs w:val="24"/>
          <w:lang w:eastAsia="en-GB"/>
        </w:rPr>
      </w:pPr>
    </w:p>
    <w:p w14:paraId="31EA8091" w14:textId="77777777" w:rsidR="3FA9005A" w:rsidRPr="003223FC" w:rsidRDefault="3FA9005A" w:rsidP="003223FC">
      <w:pPr>
        <w:spacing w:line="276" w:lineRule="auto"/>
        <w:contextualSpacing/>
        <w:jc w:val="both"/>
        <w:rPr>
          <w:rFonts w:eastAsia="Calibri" w:cstheme="minorHAnsi"/>
          <w:b/>
          <w:bCs/>
          <w:color w:val="000000" w:themeColor="text1"/>
          <w:sz w:val="24"/>
          <w:szCs w:val="24"/>
          <w:lang w:eastAsia="en-GB"/>
        </w:rPr>
      </w:pPr>
    </w:p>
    <w:p w14:paraId="0C53005D" w14:textId="77777777" w:rsidR="00640339" w:rsidRPr="003223FC" w:rsidRDefault="00640339" w:rsidP="00432A5D">
      <w:pPr>
        <w:jc w:val="center"/>
        <w:rPr>
          <w:rFonts w:cstheme="minorHAnsi"/>
        </w:rPr>
      </w:pPr>
      <w:r w:rsidRPr="003223FC">
        <w:rPr>
          <w:rFonts w:eastAsia="Calibri" w:cstheme="minorHAnsi"/>
          <w:noProof/>
          <w:color w:val="000000" w:themeColor="text1"/>
          <w:kern w:val="24"/>
          <w:szCs w:val="24"/>
          <w:lang w:eastAsia="en-GB"/>
        </w:rPr>
        <w:drawing>
          <wp:inline distT="0" distB="0" distL="0" distR="0" wp14:anchorId="60FDE384" wp14:editId="070E3472">
            <wp:extent cx="6189260" cy="2654490"/>
            <wp:effectExtent l="0" t="0" r="2540" b="12700"/>
            <wp:docPr id="10" name="Chart 10">
              <a:extLst xmlns:a="http://schemas.openxmlformats.org/drawingml/2006/main">
                <a:ext uri="{FF2B5EF4-FFF2-40B4-BE49-F238E27FC236}">
                  <a16:creationId xmlns:a16="http://schemas.microsoft.com/office/drawing/2014/main" id="{E626AA23-2FFB-4CB1-9D88-DC98B6DF8F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741A069" w14:textId="77777777" w:rsidR="3FA9005A" w:rsidRPr="003223FC" w:rsidRDefault="3FA9005A" w:rsidP="003223FC">
      <w:pPr>
        <w:spacing w:line="276" w:lineRule="auto"/>
        <w:contextualSpacing/>
        <w:jc w:val="both"/>
        <w:rPr>
          <w:rFonts w:eastAsia="Calibri" w:cstheme="minorHAnsi"/>
          <w:b/>
          <w:bCs/>
          <w:color w:val="000000" w:themeColor="text1"/>
          <w:sz w:val="20"/>
          <w:szCs w:val="20"/>
          <w:lang w:eastAsia="en-GB"/>
        </w:rPr>
      </w:pPr>
    </w:p>
    <w:p w14:paraId="5BB3D7ED" w14:textId="77777777" w:rsidR="3FA9005A" w:rsidRPr="003223FC" w:rsidRDefault="3FA9005A" w:rsidP="003223FC">
      <w:pPr>
        <w:spacing w:line="276" w:lineRule="auto"/>
        <w:contextualSpacing/>
        <w:jc w:val="both"/>
        <w:rPr>
          <w:rFonts w:eastAsia="Calibri" w:cstheme="minorHAnsi"/>
          <w:b/>
          <w:bCs/>
          <w:color w:val="000000" w:themeColor="text1"/>
          <w:sz w:val="20"/>
          <w:szCs w:val="20"/>
          <w:lang w:eastAsia="en-GB"/>
        </w:rPr>
      </w:pPr>
    </w:p>
    <w:p w14:paraId="1D6F7BA3" w14:textId="77777777" w:rsidR="00361F94" w:rsidRPr="003223FC" w:rsidRDefault="0055000C" w:rsidP="003223FC">
      <w:pPr>
        <w:spacing w:line="276" w:lineRule="auto"/>
        <w:contextualSpacing/>
        <w:jc w:val="both"/>
        <w:rPr>
          <w:rFonts w:eastAsia="Calibri" w:cstheme="minorHAnsi"/>
          <w:b/>
          <w:bCs/>
          <w:color w:val="000000" w:themeColor="text1"/>
          <w:kern w:val="24"/>
          <w:szCs w:val="24"/>
          <w:lang w:eastAsia="en-GB"/>
        </w:rPr>
      </w:pPr>
      <w:r w:rsidRPr="003223FC">
        <w:rPr>
          <w:rFonts w:eastAsia="Calibri" w:cstheme="minorHAnsi"/>
          <w:b/>
          <w:bCs/>
          <w:color w:val="000000" w:themeColor="text1"/>
          <w:kern w:val="24"/>
          <w:sz w:val="20"/>
          <w:lang w:eastAsia="en-GB"/>
        </w:rPr>
        <w:t>Diagram 2 – End of Life Data for Tywyn and the surrounding area</w:t>
      </w:r>
    </w:p>
    <w:p w14:paraId="58E6DC34" w14:textId="77777777" w:rsidR="0055000C" w:rsidRPr="003223FC" w:rsidRDefault="00DF52D9" w:rsidP="00432A5D">
      <w:pPr>
        <w:jc w:val="center"/>
        <w:rPr>
          <w:rFonts w:cstheme="minorHAnsi"/>
        </w:rPr>
      </w:pPr>
      <w:r w:rsidRPr="003223FC">
        <w:rPr>
          <w:rFonts w:eastAsia="Calibri" w:cstheme="minorHAnsi"/>
          <w:noProof/>
          <w:color w:val="000000" w:themeColor="text1"/>
          <w:kern w:val="24"/>
          <w:szCs w:val="24"/>
          <w:lang w:eastAsia="en-GB"/>
        </w:rPr>
        <w:drawing>
          <wp:inline distT="0" distB="0" distL="0" distR="0" wp14:anchorId="46FEA5B2" wp14:editId="322784EB">
            <wp:extent cx="6264322" cy="2408830"/>
            <wp:effectExtent l="0" t="0" r="3175" b="10795"/>
            <wp:docPr id="2" name="Chart 2">
              <a:extLst xmlns:a="http://schemas.openxmlformats.org/drawingml/2006/main">
                <a:ext uri="{FF2B5EF4-FFF2-40B4-BE49-F238E27FC236}">
                  <a16:creationId xmlns:a16="http://schemas.microsoft.com/office/drawing/2014/main" id="{4B65A7C3-6C0B-47CC-878D-FCB6DFFBD6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53B843B" w14:textId="77777777" w:rsidR="0036493A" w:rsidRDefault="0036493A" w:rsidP="003223FC">
      <w:pPr>
        <w:jc w:val="both"/>
        <w:rPr>
          <w:rFonts w:cstheme="minorHAnsi"/>
          <w:sz w:val="24"/>
          <w:szCs w:val="24"/>
        </w:rPr>
      </w:pPr>
    </w:p>
    <w:p w14:paraId="25E85816" w14:textId="77777777" w:rsidR="0036493A" w:rsidRDefault="0036493A" w:rsidP="003223FC">
      <w:pPr>
        <w:jc w:val="both"/>
        <w:rPr>
          <w:rFonts w:cstheme="minorHAnsi"/>
          <w:sz w:val="24"/>
          <w:szCs w:val="24"/>
        </w:rPr>
      </w:pPr>
    </w:p>
    <w:p w14:paraId="492CAEB7" w14:textId="77777777" w:rsidR="0036493A" w:rsidRDefault="0036493A" w:rsidP="003223FC">
      <w:pPr>
        <w:jc w:val="both"/>
        <w:rPr>
          <w:rFonts w:cstheme="minorHAnsi"/>
          <w:sz w:val="24"/>
          <w:szCs w:val="24"/>
        </w:rPr>
      </w:pPr>
    </w:p>
    <w:p w14:paraId="36BA3B2D" w14:textId="77777777" w:rsidR="0036493A" w:rsidRDefault="0036493A" w:rsidP="003223FC">
      <w:pPr>
        <w:jc w:val="both"/>
        <w:rPr>
          <w:rFonts w:cstheme="minorHAnsi"/>
          <w:sz w:val="24"/>
          <w:szCs w:val="24"/>
        </w:rPr>
      </w:pPr>
    </w:p>
    <w:p w14:paraId="2B9A9560" w14:textId="52378370" w:rsidR="00FF1559" w:rsidRPr="003223FC" w:rsidRDefault="00C5240A" w:rsidP="003223FC">
      <w:pPr>
        <w:jc w:val="both"/>
        <w:rPr>
          <w:rFonts w:cstheme="minorHAnsi"/>
          <w:bCs/>
          <w:color w:val="000000" w:themeColor="text1"/>
          <w:sz w:val="24"/>
          <w:szCs w:val="24"/>
        </w:rPr>
      </w:pPr>
      <w:r w:rsidRPr="003223FC">
        <w:rPr>
          <w:rFonts w:cstheme="minorHAnsi"/>
          <w:sz w:val="24"/>
          <w:szCs w:val="24"/>
        </w:rPr>
        <w:lastRenderedPageBreak/>
        <w:t xml:space="preserve">Gaps in service provision identified by the </w:t>
      </w:r>
      <w:proofErr w:type="gramStart"/>
      <w:r w:rsidR="002735D2">
        <w:rPr>
          <w:rFonts w:cstheme="minorHAnsi"/>
          <w:sz w:val="24"/>
          <w:szCs w:val="24"/>
        </w:rPr>
        <w:t>e</w:t>
      </w:r>
      <w:r w:rsidR="002D6961" w:rsidRPr="003223FC">
        <w:rPr>
          <w:rFonts w:cstheme="minorHAnsi"/>
          <w:sz w:val="24"/>
          <w:szCs w:val="24"/>
        </w:rPr>
        <w:t xml:space="preserve">nd of </w:t>
      </w:r>
      <w:r w:rsidR="002735D2">
        <w:rPr>
          <w:rFonts w:cstheme="minorHAnsi"/>
          <w:sz w:val="24"/>
          <w:szCs w:val="24"/>
        </w:rPr>
        <w:t>l</w:t>
      </w:r>
      <w:r w:rsidR="002D6961" w:rsidRPr="003223FC">
        <w:rPr>
          <w:rFonts w:cstheme="minorHAnsi"/>
          <w:sz w:val="24"/>
          <w:szCs w:val="24"/>
        </w:rPr>
        <w:t>ife</w:t>
      </w:r>
      <w:proofErr w:type="gramEnd"/>
      <w:r w:rsidR="002D6961" w:rsidRPr="003223FC">
        <w:rPr>
          <w:rFonts w:cstheme="minorHAnsi"/>
          <w:sz w:val="24"/>
          <w:szCs w:val="24"/>
        </w:rPr>
        <w:t xml:space="preserve"> </w:t>
      </w:r>
      <w:r w:rsidR="002735D2">
        <w:rPr>
          <w:rFonts w:cstheme="minorHAnsi"/>
          <w:sz w:val="24"/>
          <w:szCs w:val="24"/>
        </w:rPr>
        <w:t>t</w:t>
      </w:r>
      <w:r w:rsidRPr="003223FC">
        <w:rPr>
          <w:rFonts w:cstheme="minorHAnsi"/>
          <w:sz w:val="24"/>
          <w:szCs w:val="24"/>
        </w:rPr>
        <w:t xml:space="preserve">ask and </w:t>
      </w:r>
      <w:r w:rsidR="002735D2">
        <w:rPr>
          <w:rFonts w:cstheme="minorHAnsi"/>
          <w:sz w:val="24"/>
          <w:szCs w:val="24"/>
        </w:rPr>
        <w:t>f</w:t>
      </w:r>
      <w:r w:rsidRPr="003223FC">
        <w:rPr>
          <w:rFonts w:cstheme="minorHAnsi"/>
          <w:sz w:val="24"/>
          <w:szCs w:val="24"/>
        </w:rPr>
        <w:t xml:space="preserve">inish </w:t>
      </w:r>
      <w:r w:rsidR="002735D2">
        <w:rPr>
          <w:rFonts w:cstheme="minorHAnsi"/>
          <w:sz w:val="24"/>
          <w:szCs w:val="24"/>
        </w:rPr>
        <w:t>g</w:t>
      </w:r>
      <w:r w:rsidRPr="003223FC">
        <w:rPr>
          <w:rFonts w:cstheme="minorHAnsi"/>
          <w:sz w:val="24"/>
          <w:szCs w:val="24"/>
        </w:rPr>
        <w:t>roup include:</w:t>
      </w:r>
    </w:p>
    <w:p w14:paraId="64615F96" w14:textId="77777777" w:rsidR="007B08D8" w:rsidRPr="003223FC" w:rsidRDefault="007B08D8" w:rsidP="003223FC">
      <w:pPr>
        <w:spacing w:after="0" w:line="240" w:lineRule="auto"/>
        <w:jc w:val="both"/>
        <w:rPr>
          <w:rFonts w:cstheme="minorHAnsi"/>
          <w:bCs/>
          <w:sz w:val="24"/>
          <w:szCs w:val="24"/>
          <w:lang w:eastAsia="en-GB"/>
        </w:rPr>
      </w:pPr>
    </w:p>
    <w:p w14:paraId="069CE3EC" w14:textId="77777777" w:rsidR="005A7E16" w:rsidRPr="003223FC" w:rsidRDefault="005A7E16" w:rsidP="003223FC">
      <w:pPr>
        <w:pStyle w:val="ListParagraph"/>
        <w:numPr>
          <w:ilvl w:val="0"/>
          <w:numId w:val="58"/>
        </w:numPr>
        <w:spacing w:line="276" w:lineRule="auto"/>
        <w:jc w:val="both"/>
        <w:rPr>
          <w:rFonts w:eastAsia="Calibri" w:cstheme="minorHAnsi"/>
          <w:color w:val="000000" w:themeColor="text1"/>
          <w:kern w:val="24"/>
          <w:sz w:val="24"/>
          <w:szCs w:val="24"/>
          <w:lang w:eastAsia="en-GB"/>
        </w:rPr>
      </w:pPr>
      <w:r w:rsidRPr="003223FC">
        <w:rPr>
          <w:rFonts w:cstheme="minorHAnsi"/>
          <w:color w:val="000000" w:themeColor="text1"/>
          <w:sz w:val="24"/>
          <w:szCs w:val="24"/>
        </w:rPr>
        <w:t xml:space="preserve">No availability of overnight and respite care / </w:t>
      </w:r>
      <w:r w:rsidR="001A20DB" w:rsidRPr="003223FC">
        <w:rPr>
          <w:rFonts w:cstheme="minorHAnsi"/>
          <w:color w:val="000000" w:themeColor="text1"/>
          <w:sz w:val="24"/>
          <w:szCs w:val="24"/>
        </w:rPr>
        <w:t>n</w:t>
      </w:r>
      <w:r w:rsidRPr="003223FC">
        <w:rPr>
          <w:rFonts w:cstheme="minorHAnsi"/>
          <w:color w:val="000000" w:themeColor="text1"/>
          <w:sz w:val="24"/>
          <w:szCs w:val="24"/>
        </w:rPr>
        <w:t>o availability of Marie Curie Support</w:t>
      </w:r>
    </w:p>
    <w:p w14:paraId="4BE093D3" w14:textId="77777777"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p>
    <w:p w14:paraId="0193DD3F" w14:textId="79005D00"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r w:rsidRPr="003223FC">
        <w:rPr>
          <w:rFonts w:eastAsia="Calibri" w:cstheme="minorHAnsi"/>
          <w:color w:val="000000" w:themeColor="text1"/>
          <w:kern w:val="24"/>
          <w:sz w:val="24"/>
          <w:szCs w:val="24"/>
          <w:lang w:eastAsia="en-GB"/>
        </w:rPr>
        <w:t xml:space="preserve">Overnight care provision was reported as mostly unavailable and heavily dependent on family members. The specialist palliative care service employs a </w:t>
      </w:r>
      <w:r w:rsidR="001A20DB" w:rsidRPr="003223FC">
        <w:rPr>
          <w:rFonts w:eastAsia="Calibri" w:cstheme="minorHAnsi"/>
          <w:color w:val="000000" w:themeColor="text1"/>
          <w:kern w:val="24"/>
          <w:sz w:val="24"/>
          <w:szCs w:val="24"/>
          <w:lang w:eastAsia="en-GB"/>
        </w:rPr>
        <w:t>H</w:t>
      </w:r>
      <w:r w:rsidRPr="003223FC">
        <w:rPr>
          <w:rFonts w:eastAsia="Calibri" w:cstheme="minorHAnsi"/>
          <w:color w:val="000000" w:themeColor="text1"/>
          <w:kern w:val="24"/>
          <w:sz w:val="24"/>
          <w:szCs w:val="24"/>
          <w:lang w:eastAsia="en-GB"/>
        </w:rPr>
        <w:t xml:space="preserve">ealthcare </w:t>
      </w:r>
      <w:r w:rsidR="001A20DB" w:rsidRPr="003223FC">
        <w:rPr>
          <w:rFonts w:eastAsia="Calibri" w:cstheme="minorHAnsi"/>
          <w:color w:val="000000" w:themeColor="text1"/>
          <w:kern w:val="24"/>
          <w:sz w:val="24"/>
          <w:szCs w:val="24"/>
          <w:lang w:eastAsia="en-GB"/>
        </w:rPr>
        <w:t>S</w:t>
      </w:r>
      <w:r w:rsidRPr="003223FC">
        <w:rPr>
          <w:rFonts w:eastAsia="Calibri" w:cstheme="minorHAnsi"/>
          <w:color w:val="000000" w:themeColor="text1"/>
          <w:kern w:val="24"/>
          <w:sz w:val="24"/>
          <w:szCs w:val="24"/>
          <w:lang w:eastAsia="en-GB"/>
        </w:rPr>
        <w:t xml:space="preserve">upport </w:t>
      </w:r>
      <w:r w:rsidR="001A20DB" w:rsidRPr="003223FC">
        <w:rPr>
          <w:rFonts w:eastAsia="Calibri" w:cstheme="minorHAnsi"/>
          <w:color w:val="000000" w:themeColor="text1"/>
          <w:kern w:val="24"/>
          <w:sz w:val="24"/>
          <w:szCs w:val="24"/>
          <w:lang w:eastAsia="en-GB"/>
        </w:rPr>
        <w:t>W</w:t>
      </w:r>
      <w:r w:rsidRPr="003223FC">
        <w:rPr>
          <w:rFonts w:eastAsia="Calibri" w:cstheme="minorHAnsi"/>
          <w:color w:val="000000" w:themeColor="text1"/>
          <w:kern w:val="24"/>
          <w:sz w:val="24"/>
          <w:szCs w:val="24"/>
          <w:lang w:eastAsia="en-GB"/>
        </w:rPr>
        <w:t>orker (0.8WTE) to provide support overnight for patients coming towards end of life</w:t>
      </w:r>
      <w:r w:rsidR="001A20DB" w:rsidRPr="003223FC">
        <w:rPr>
          <w:rFonts w:eastAsia="Calibri" w:cstheme="minorHAnsi"/>
          <w:color w:val="000000" w:themeColor="text1"/>
          <w:kern w:val="24"/>
          <w:sz w:val="24"/>
          <w:szCs w:val="24"/>
          <w:lang w:eastAsia="en-GB"/>
        </w:rPr>
        <w:t>.  T</w:t>
      </w:r>
      <w:r w:rsidRPr="003223FC">
        <w:rPr>
          <w:rFonts w:eastAsia="Calibri" w:cstheme="minorHAnsi"/>
          <w:color w:val="000000" w:themeColor="text1"/>
          <w:kern w:val="24"/>
          <w:sz w:val="24"/>
          <w:szCs w:val="24"/>
          <w:lang w:eastAsia="en-GB"/>
        </w:rPr>
        <w:t>his is just one post that covers the whole of Gwynedd</w:t>
      </w:r>
      <w:r w:rsidR="63593CE7" w:rsidRPr="003223FC">
        <w:rPr>
          <w:rFonts w:eastAsia="Calibri" w:cstheme="minorHAnsi"/>
          <w:color w:val="000000" w:themeColor="text1"/>
          <w:kern w:val="24"/>
          <w:sz w:val="24"/>
          <w:szCs w:val="24"/>
          <w:lang w:eastAsia="en-GB"/>
        </w:rPr>
        <w:t xml:space="preserve">. </w:t>
      </w:r>
      <w:r w:rsidRPr="003223FC">
        <w:rPr>
          <w:rFonts w:eastAsia="Calibri" w:cstheme="minorHAnsi"/>
          <w:color w:val="000000" w:themeColor="text1"/>
          <w:kern w:val="24"/>
          <w:sz w:val="24"/>
          <w:szCs w:val="24"/>
          <w:lang w:eastAsia="en-GB"/>
        </w:rPr>
        <w:t xml:space="preserve">The District Nursing Service and Specialist Palliative Care Service reported that there was no availability from Marie Curie Nursing Services for overnight care in this area. In the past </w:t>
      </w:r>
      <w:r w:rsidR="4798DAA0" w:rsidRPr="003223FC">
        <w:rPr>
          <w:rFonts w:eastAsia="Calibri" w:cstheme="minorHAnsi"/>
          <w:color w:val="000000" w:themeColor="text1"/>
          <w:kern w:val="24"/>
          <w:sz w:val="24"/>
          <w:szCs w:val="24"/>
          <w:lang w:eastAsia="en-GB"/>
        </w:rPr>
        <w:t>year,</w:t>
      </w:r>
      <w:r w:rsidRPr="003223FC">
        <w:rPr>
          <w:rFonts w:eastAsia="Calibri" w:cstheme="minorHAnsi"/>
          <w:color w:val="000000" w:themeColor="text1"/>
          <w:kern w:val="24"/>
          <w:sz w:val="24"/>
          <w:szCs w:val="24"/>
          <w:lang w:eastAsia="en-GB"/>
        </w:rPr>
        <w:t xml:space="preserve"> the Marie Curie service has provided 14. 7% planned care for patients throughout Gwynedd. </w:t>
      </w:r>
      <w:r w:rsidR="002A72ED" w:rsidRPr="003223FC">
        <w:rPr>
          <w:rFonts w:eastAsia="Calibri" w:cstheme="minorHAnsi"/>
          <w:color w:val="000000" w:themeColor="text1"/>
          <w:kern w:val="24"/>
          <w:sz w:val="24"/>
          <w:szCs w:val="24"/>
          <w:lang w:eastAsia="en-GB"/>
        </w:rPr>
        <w:t xml:space="preserve"> </w:t>
      </w:r>
      <w:r w:rsidRPr="003223FC">
        <w:rPr>
          <w:rFonts w:eastAsia="Calibri" w:cstheme="minorHAnsi"/>
          <w:color w:val="000000" w:themeColor="text1"/>
          <w:kern w:val="24"/>
          <w:sz w:val="24"/>
          <w:szCs w:val="24"/>
          <w:lang w:eastAsia="en-GB"/>
        </w:rPr>
        <w:t xml:space="preserve">Members reported that when they refer patients to the service it is not available in this </w:t>
      </w:r>
      <w:r w:rsidR="4AC59CC4" w:rsidRPr="003223FC">
        <w:rPr>
          <w:rFonts w:eastAsia="Calibri" w:cstheme="minorHAnsi"/>
          <w:color w:val="000000" w:themeColor="text1"/>
          <w:kern w:val="24"/>
          <w:sz w:val="24"/>
          <w:szCs w:val="24"/>
          <w:lang w:eastAsia="en-GB"/>
        </w:rPr>
        <w:t>area,</w:t>
      </w:r>
      <w:r w:rsidRPr="003223FC">
        <w:rPr>
          <w:rFonts w:eastAsia="Calibri" w:cstheme="minorHAnsi"/>
          <w:color w:val="000000" w:themeColor="text1"/>
          <w:kern w:val="24"/>
          <w:sz w:val="24"/>
          <w:szCs w:val="24"/>
          <w:lang w:eastAsia="en-GB"/>
        </w:rPr>
        <w:t xml:space="preserve"> and they have not had any cover for the past two years. The overnight </w:t>
      </w:r>
      <w:r w:rsidR="002A72ED" w:rsidRPr="003223FC">
        <w:rPr>
          <w:rFonts w:eastAsia="Calibri" w:cstheme="minorHAnsi"/>
          <w:color w:val="000000" w:themeColor="text1"/>
          <w:kern w:val="24"/>
          <w:sz w:val="24"/>
          <w:szCs w:val="24"/>
          <w:lang w:eastAsia="en-GB"/>
        </w:rPr>
        <w:t>D</w:t>
      </w:r>
      <w:r w:rsidRPr="003223FC">
        <w:rPr>
          <w:rFonts w:eastAsia="Calibri" w:cstheme="minorHAnsi"/>
          <w:color w:val="000000" w:themeColor="text1"/>
          <w:kern w:val="24"/>
          <w:sz w:val="24"/>
          <w:szCs w:val="24"/>
          <w:lang w:eastAsia="en-GB"/>
        </w:rPr>
        <w:t xml:space="preserve">istrict </w:t>
      </w:r>
      <w:r w:rsidR="002A72ED" w:rsidRPr="003223FC">
        <w:rPr>
          <w:rFonts w:eastAsia="Calibri" w:cstheme="minorHAnsi"/>
          <w:color w:val="000000" w:themeColor="text1"/>
          <w:kern w:val="24"/>
          <w:sz w:val="24"/>
          <w:szCs w:val="24"/>
          <w:lang w:eastAsia="en-GB"/>
        </w:rPr>
        <w:t>N</w:t>
      </w:r>
      <w:r w:rsidRPr="003223FC">
        <w:rPr>
          <w:rFonts w:eastAsia="Calibri" w:cstheme="minorHAnsi"/>
          <w:color w:val="000000" w:themeColor="text1"/>
          <w:kern w:val="24"/>
          <w:sz w:val="24"/>
          <w:szCs w:val="24"/>
          <w:lang w:eastAsia="en-GB"/>
        </w:rPr>
        <w:t xml:space="preserve">ursing </w:t>
      </w:r>
      <w:r w:rsidR="002A72ED" w:rsidRPr="003223FC">
        <w:rPr>
          <w:rFonts w:eastAsia="Calibri" w:cstheme="minorHAnsi"/>
          <w:color w:val="000000" w:themeColor="text1"/>
          <w:kern w:val="24"/>
          <w:sz w:val="24"/>
          <w:szCs w:val="24"/>
          <w:lang w:eastAsia="en-GB"/>
        </w:rPr>
        <w:t>T</w:t>
      </w:r>
      <w:r w:rsidRPr="003223FC">
        <w:rPr>
          <w:rFonts w:eastAsia="Calibri" w:cstheme="minorHAnsi"/>
          <w:color w:val="000000" w:themeColor="text1"/>
          <w:kern w:val="24"/>
          <w:sz w:val="24"/>
          <w:szCs w:val="24"/>
          <w:lang w:eastAsia="en-GB"/>
        </w:rPr>
        <w:t xml:space="preserve">eam covers </w:t>
      </w:r>
      <w:proofErr w:type="spellStart"/>
      <w:r w:rsidRPr="003223FC">
        <w:rPr>
          <w:rFonts w:eastAsia="Calibri" w:cstheme="minorHAnsi"/>
          <w:color w:val="000000" w:themeColor="text1"/>
          <w:kern w:val="24"/>
          <w:sz w:val="24"/>
          <w:szCs w:val="24"/>
          <w:lang w:eastAsia="en-GB"/>
        </w:rPr>
        <w:t>Dwyfor</w:t>
      </w:r>
      <w:proofErr w:type="spellEnd"/>
      <w:r w:rsidRPr="003223FC">
        <w:rPr>
          <w:rFonts w:eastAsia="Calibri" w:cstheme="minorHAnsi"/>
          <w:color w:val="000000" w:themeColor="text1"/>
          <w:kern w:val="24"/>
          <w:sz w:val="24"/>
          <w:szCs w:val="24"/>
          <w:lang w:eastAsia="en-GB"/>
        </w:rPr>
        <w:t xml:space="preserve"> and Meirionnydd </w:t>
      </w:r>
      <w:r w:rsidR="002A72ED" w:rsidRPr="003223FC">
        <w:rPr>
          <w:rFonts w:eastAsia="Calibri" w:cstheme="minorHAnsi"/>
          <w:color w:val="000000" w:themeColor="text1"/>
          <w:kern w:val="24"/>
          <w:sz w:val="24"/>
          <w:szCs w:val="24"/>
          <w:lang w:eastAsia="en-GB"/>
        </w:rPr>
        <w:t xml:space="preserve">and </w:t>
      </w:r>
      <w:r w:rsidRPr="003223FC">
        <w:rPr>
          <w:rFonts w:eastAsia="Calibri" w:cstheme="minorHAnsi"/>
          <w:color w:val="000000" w:themeColor="text1"/>
          <w:kern w:val="24"/>
          <w:sz w:val="24"/>
          <w:szCs w:val="24"/>
          <w:lang w:eastAsia="en-GB"/>
        </w:rPr>
        <w:t>respond</w:t>
      </w:r>
      <w:r w:rsidR="002A72ED" w:rsidRPr="003223FC">
        <w:rPr>
          <w:rFonts w:eastAsia="Calibri" w:cstheme="minorHAnsi"/>
          <w:color w:val="000000" w:themeColor="text1"/>
          <w:kern w:val="24"/>
          <w:sz w:val="24"/>
          <w:szCs w:val="24"/>
          <w:lang w:eastAsia="en-GB"/>
        </w:rPr>
        <w:t>s</w:t>
      </w:r>
      <w:r w:rsidRPr="003223FC">
        <w:rPr>
          <w:rFonts w:eastAsia="Calibri" w:cstheme="minorHAnsi"/>
          <w:color w:val="000000" w:themeColor="text1"/>
          <w:kern w:val="24"/>
          <w:sz w:val="24"/>
          <w:szCs w:val="24"/>
          <w:lang w:eastAsia="en-GB"/>
        </w:rPr>
        <w:t xml:space="preserve"> to patients along with the GP Out of hours service </w:t>
      </w:r>
      <w:r w:rsidR="002A72ED" w:rsidRPr="003223FC">
        <w:rPr>
          <w:rFonts w:eastAsia="Calibri" w:cstheme="minorHAnsi"/>
          <w:color w:val="000000" w:themeColor="text1"/>
          <w:kern w:val="24"/>
          <w:sz w:val="24"/>
          <w:szCs w:val="24"/>
          <w:lang w:eastAsia="en-GB"/>
        </w:rPr>
        <w:t xml:space="preserve">providing </w:t>
      </w:r>
      <w:r w:rsidRPr="003223FC">
        <w:rPr>
          <w:rFonts w:eastAsia="Calibri" w:cstheme="minorHAnsi"/>
          <w:color w:val="000000" w:themeColor="text1"/>
          <w:kern w:val="24"/>
          <w:sz w:val="24"/>
          <w:szCs w:val="24"/>
          <w:lang w:eastAsia="en-GB"/>
        </w:rPr>
        <w:t xml:space="preserve">symptom control and support as and when needed. </w:t>
      </w:r>
      <w:r w:rsidR="002735D2">
        <w:rPr>
          <w:rFonts w:eastAsia="Calibri" w:cstheme="minorHAnsi"/>
          <w:color w:val="000000" w:themeColor="text1"/>
          <w:kern w:val="24"/>
          <w:sz w:val="24"/>
          <w:szCs w:val="24"/>
          <w:lang w:eastAsia="en-GB"/>
        </w:rPr>
        <w:t>P</w:t>
      </w:r>
      <w:r w:rsidRPr="003223FC">
        <w:rPr>
          <w:rFonts w:eastAsia="Calibri" w:cstheme="minorHAnsi"/>
          <w:color w:val="000000" w:themeColor="text1"/>
          <w:kern w:val="24"/>
          <w:sz w:val="24"/>
          <w:szCs w:val="24"/>
          <w:lang w:eastAsia="en-GB"/>
        </w:rPr>
        <w:t xml:space="preserve">atients do not access care from inpatient hospice services as it is too far to travel to Wrexham and Llandudno. The </w:t>
      </w:r>
      <w:r w:rsidR="00A65A6D" w:rsidRPr="003223FC">
        <w:rPr>
          <w:rFonts w:eastAsia="Calibri" w:cstheme="minorHAnsi"/>
          <w:color w:val="000000" w:themeColor="text1"/>
          <w:kern w:val="24"/>
          <w:sz w:val="24"/>
          <w:szCs w:val="24"/>
          <w:lang w:eastAsia="en-GB"/>
        </w:rPr>
        <w:t>H</w:t>
      </w:r>
      <w:r w:rsidRPr="003223FC">
        <w:rPr>
          <w:rFonts w:eastAsia="Calibri" w:cstheme="minorHAnsi"/>
          <w:color w:val="000000" w:themeColor="text1"/>
          <w:kern w:val="24"/>
          <w:sz w:val="24"/>
          <w:szCs w:val="24"/>
          <w:lang w:eastAsia="en-GB"/>
        </w:rPr>
        <w:t xml:space="preserve">ospice </w:t>
      </w:r>
      <w:r w:rsidR="002735D2">
        <w:rPr>
          <w:rFonts w:eastAsia="Calibri" w:cstheme="minorHAnsi"/>
          <w:color w:val="000000" w:themeColor="text1"/>
          <w:kern w:val="24"/>
          <w:sz w:val="24"/>
          <w:szCs w:val="24"/>
          <w:lang w:eastAsia="en-GB"/>
        </w:rPr>
        <w:t>s</w:t>
      </w:r>
      <w:r w:rsidRPr="003223FC">
        <w:rPr>
          <w:rFonts w:eastAsia="Calibri" w:cstheme="minorHAnsi"/>
          <w:color w:val="000000" w:themeColor="text1"/>
          <w:kern w:val="24"/>
          <w:sz w:val="24"/>
          <w:szCs w:val="24"/>
          <w:lang w:eastAsia="en-GB"/>
        </w:rPr>
        <w:t xml:space="preserve">ervice reported that there is nothing that they </w:t>
      </w:r>
      <w:r w:rsidR="6F4E8FA9" w:rsidRPr="003223FC">
        <w:rPr>
          <w:rFonts w:eastAsia="Calibri" w:cstheme="minorHAnsi"/>
          <w:color w:val="000000" w:themeColor="text1"/>
          <w:kern w:val="24"/>
          <w:sz w:val="24"/>
          <w:szCs w:val="24"/>
          <w:lang w:eastAsia="en-GB"/>
        </w:rPr>
        <w:t>can</w:t>
      </w:r>
      <w:r w:rsidRPr="003223FC">
        <w:rPr>
          <w:rFonts w:eastAsia="Calibri" w:cstheme="minorHAnsi"/>
          <w:color w:val="000000" w:themeColor="text1"/>
          <w:kern w:val="24"/>
          <w:sz w:val="24"/>
          <w:szCs w:val="24"/>
          <w:lang w:eastAsia="en-GB"/>
        </w:rPr>
        <w:t xml:space="preserve"> provide in the Tywyn area.</w:t>
      </w:r>
    </w:p>
    <w:p w14:paraId="209B7A54" w14:textId="77777777" w:rsidR="1AC56C49" w:rsidRPr="003223FC" w:rsidRDefault="1AC56C49" w:rsidP="003223FC">
      <w:pPr>
        <w:pStyle w:val="ListParagraph"/>
        <w:spacing w:line="276" w:lineRule="auto"/>
        <w:jc w:val="both"/>
        <w:rPr>
          <w:rFonts w:eastAsia="Calibri" w:cstheme="minorHAnsi"/>
          <w:color w:val="000000" w:themeColor="text1"/>
          <w:sz w:val="24"/>
          <w:szCs w:val="24"/>
          <w:lang w:eastAsia="en-GB"/>
        </w:rPr>
      </w:pPr>
    </w:p>
    <w:p w14:paraId="07B0A417" w14:textId="77777777" w:rsidR="005A7E16" w:rsidRPr="003223FC" w:rsidRDefault="005A7E16" w:rsidP="003223FC">
      <w:pPr>
        <w:pStyle w:val="ListParagraph"/>
        <w:numPr>
          <w:ilvl w:val="0"/>
          <w:numId w:val="58"/>
        </w:numPr>
        <w:spacing w:line="276" w:lineRule="auto"/>
        <w:jc w:val="both"/>
        <w:rPr>
          <w:rFonts w:eastAsia="Calibri" w:cstheme="minorHAnsi"/>
          <w:color w:val="000000" w:themeColor="text1"/>
          <w:kern w:val="24"/>
          <w:sz w:val="24"/>
          <w:szCs w:val="24"/>
          <w:lang w:eastAsia="en-GB"/>
        </w:rPr>
      </w:pPr>
      <w:r w:rsidRPr="003223FC">
        <w:rPr>
          <w:rFonts w:cstheme="minorHAnsi"/>
          <w:sz w:val="24"/>
          <w:szCs w:val="24"/>
          <w:lang w:eastAsia="en-GB"/>
        </w:rPr>
        <w:t>Limited access to home care</w:t>
      </w:r>
    </w:p>
    <w:p w14:paraId="1E93AE7B" w14:textId="77777777"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p>
    <w:p w14:paraId="229975A5" w14:textId="1DFCCAA1"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r w:rsidRPr="003223FC">
        <w:rPr>
          <w:rFonts w:eastAsia="Calibri" w:cstheme="minorHAnsi"/>
          <w:color w:val="000000" w:themeColor="text1"/>
          <w:kern w:val="24"/>
          <w:sz w:val="24"/>
          <w:szCs w:val="24"/>
          <w:lang w:eastAsia="en-GB"/>
        </w:rPr>
        <w:t>The availability of home care provision to support home care packages i</w:t>
      </w:r>
      <w:r w:rsidR="00A65A6D" w:rsidRPr="003223FC">
        <w:rPr>
          <w:rFonts w:eastAsia="Calibri" w:cstheme="minorHAnsi"/>
          <w:color w:val="000000" w:themeColor="text1"/>
          <w:kern w:val="24"/>
          <w:sz w:val="24"/>
          <w:szCs w:val="24"/>
          <w:lang w:eastAsia="en-GB"/>
        </w:rPr>
        <w:t>s</w:t>
      </w:r>
      <w:r w:rsidRPr="003223FC">
        <w:rPr>
          <w:rFonts w:eastAsia="Calibri" w:cstheme="minorHAnsi"/>
          <w:color w:val="000000" w:themeColor="text1"/>
          <w:kern w:val="24"/>
          <w:sz w:val="24"/>
          <w:szCs w:val="24"/>
          <w:lang w:eastAsia="en-GB"/>
        </w:rPr>
        <w:t xml:space="preserve"> not always readily available</w:t>
      </w:r>
      <w:r w:rsidR="00A65A6D" w:rsidRPr="003223FC">
        <w:rPr>
          <w:rFonts w:eastAsia="Calibri" w:cstheme="minorHAnsi"/>
          <w:color w:val="000000" w:themeColor="text1"/>
          <w:kern w:val="24"/>
          <w:sz w:val="24"/>
          <w:szCs w:val="24"/>
          <w:lang w:eastAsia="en-GB"/>
        </w:rPr>
        <w:t xml:space="preserve">.  It is envisaged however </w:t>
      </w:r>
      <w:r w:rsidRPr="003223FC">
        <w:rPr>
          <w:rFonts w:eastAsia="Calibri" w:cstheme="minorHAnsi"/>
          <w:color w:val="000000" w:themeColor="text1"/>
          <w:kern w:val="24"/>
          <w:sz w:val="24"/>
          <w:szCs w:val="24"/>
          <w:lang w:eastAsia="en-GB"/>
        </w:rPr>
        <w:t xml:space="preserve">that the situation should improve as Social Services colleagues have been working on options to increase capacity in the Tywyn area. The </w:t>
      </w:r>
      <w:proofErr w:type="spellStart"/>
      <w:r w:rsidRPr="003223FC">
        <w:rPr>
          <w:rFonts w:eastAsia="Calibri" w:cstheme="minorHAnsi"/>
          <w:color w:val="000000" w:themeColor="text1"/>
          <w:kern w:val="24"/>
          <w:sz w:val="24"/>
          <w:szCs w:val="24"/>
          <w:lang w:eastAsia="en-GB"/>
        </w:rPr>
        <w:t>Tuag</w:t>
      </w:r>
      <w:proofErr w:type="spellEnd"/>
      <w:r w:rsidRPr="003223FC">
        <w:rPr>
          <w:rFonts w:eastAsia="Calibri" w:cstheme="minorHAnsi"/>
          <w:color w:val="000000" w:themeColor="text1"/>
          <w:kern w:val="24"/>
          <w:sz w:val="24"/>
          <w:szCs w:val="24"/>
          <w:lang w:eastAsia="en-GB"/>
        </w:rPr>
        <w:t xml:space="preserve"> </w:t>
      </w:r>
      <w:proofErr w:type="spellStart"/>
      <w:r w:rsidRPr="003223FC">
        <w:rPr>
          <w:rFonts w:eastAsia="Calibri" w:cstheme="minorHAnsi"/>
          <w:color w:val="000000" w:themeColor="text1"/>
          <w:kern w:val="24"/>
          <w:sz w:val="24"/>
          <w:szCs w:val="24"/>
          <w:lang w:eastAsia="en-GB"/>
        </w:rPr>
        <w:t>Adref</w:t>
      </w:r>
      <w:proofErr w:type="spellEnd"/>
      <w:r w:rsidRPr="003223FC">
        <w:rPr>
          <w:rFonts w:eastAsia="Calibri" w:cstheme="minorHAnsi"/>
          <w:color w:val="000000" w:themeColor="text1"/>
          <w:kern w:val="24"/>
          <w:sz w:val="24"/>
          <w:szCs w:val="24"/>
          <w:lang w:eastAsia="en-GB"/>
        </w:rPr>
        <w:t xml:space="preserve"> team is utilised </w:t>
      </w:r>
      <w:r w:rsidR="40C1175B" w:rsidRPr="003223FC">
        <w:rPr>
          <w:rFonts w:eastAsia="Calibri" w:cstheme="minorHAnsi"/>
          <w:color w:val="000000" w:themeColor="text1"/>
          <w:kern w:val="24"/>
          <w:sz w:val="24"/>
          <w:szCs w:val="24"/>
          <w:lang w:eastAsia="en-GB"/>
        </w:rPr>
        <w:t>mostly,</w:t>
      </w:r>
      <w:r w:rsidRPr="003223FC">
        <w:rPr>
          <w:rFonts w:eastAsia="Calibri" w:cstheme="minorHAnsi"/>
          <w:color w:val="000000" w:themeColor="text1"/>
          <w:kern w:val="24"/>
          <w:sz w:val="24"/>
          <w:szCs w:val="24"/>
          <w:lang w:eastAsia="en-GB"/>
        </w:rPr>
        <w:t xml:space="preserve"> and they have supported patients receiving end of life care since </w:t>
      </w:r>
      <w:r w:rsidR="00423C5A" w:rsidRPr="003223FC">
        <w:rPr>
          <w:rFonts w:eastAsia="Calibri" w:cstheme="minorHAnsi"/>
          <w:color w:val="000000" w:themeColor="text1"/>
          <w:kern w:val="24"/>
          <w:sz w:val="24"/>
          <w:szCs w:val="24"/>
          <w:lang w:eastAsia="en-GB"/>
        </w:rPr>
        <w:t xml:space="preserve">commencing </w:t>
      </w:r>
      <w:r w:rsidR="00A65A6D" w:rsidRPr="003223FC">
        <w:rPr>
          <w:rFonts w:eastAsia="Calibri" w:cstheme="minorHAnsi"/>
          <w:color w:val="000000" w:themeColor="text1"/>
          <w:kern w:val="24"/>
          <w:sz w:val="24"/>
          <w:szCs w:val="24"/>
          <w:lang w:eastAsia="en-GB"/>
        </w:rPr>
        <w:t>deliver</w:t>
      </w:r>
      <w:r w:rsidR="002E65A3" w:rsidRPr="003223FC">
        <w:rPr>
          <w:rFonts w:eastAsia="Calibri" w:cstheme="minorHAnsi"/>
          <w:color w:val="000000" w:themeColor="text1"/>
          <w:kern w:val="24"/>
          <w:sz w:val="24"/>
          <w:szCs w:val="24"/>
          <w:lang w:eastAsia="en-GB"/>
        </w:rPr>
        <w:t>y</w:t>
      </w:r>
      <w:r w:rsidR="00A65A6D" w:rsidRPr="003223FC">
        <w:rPr>
          <w:rFonts w:eastAsia="Calibri" w:cstheme="minorHAnsi"/>
          <w:color w:val="000000" w:themeColor="text1"/>
          <w:kern w:val="24"/>
          <w:sz w:val="24"/>
          <w:szCs w:val="24"/>
          <w:lang w:eastAsia="en-GB"/>
        </w:rPr>
        <w:t xml:space="preserve"> </w:t>
      </w:r>
      <w:r w:rsidR="00423C5A" w:rsidRPr="003223FC">
        <w:rPr>
          <w:rFonts w:eastAsia="Calibri" w:cstheme="minorHAnsi"/>
          <w:color w:val="000000" w:themeColor="text1"/>
          <w:kern w:val="24"/>
          <w:sz w:val="24"/>
          <w:szCs w:val="24"/>
          <w:lang w:eastAsia="en-GB"/>
        </w:rPr>
        <w:t xml:space="preserve">of </w:t>
      </w:r>
      <w:r w:rsidR="00A65A6D" w:rsidRPr="003223FC">
        <w:rPr>
          <w:rFonts w:eastAsia="Calibri" w:cstheme="minorHAnsi"/>
          <w:color w:val="000000" w:themeColor="text1"/>
          <w:kern w:val="24"/>
          <w:sz w:val="24"/>
          <w:szCs w:val="24"/>
          <w:lang w:eastAsia="en-GB"/>
        </w:rPr>
        <w:t xml:space="preserve">a service </w:t>
      </w:r>
      <w:r w:rsidRPr="003223FC">
        <w:rPr>
          <w:rFonts w:eastAsia="Calibri" w:cstheme="minorHAnsi"/>
          <w:color w:val="000000" w:themeColor="text1"/>
          <w:kern w:val="24"/>
          <w:sz w:val="24"/>
          <w:szCs w:val="24"/>
          <w:lang w:eastAsia="en-GB"/>
        </w:rPr>
        <w:t xml:space="preserve">in the Tywyn area. </w:t>
      </w:r>
      <w:r w:rsidRPr="003223FC">
        <w:rPr>
          <w:rFonts w:eastAsia="Arial Unicode MS" w:cstheme="minorHAnsi"/>
          <w:w w:val="101"/>
          <w:sz w:val="24"/>
          <w:szCs w:val="24"/>
        </w:rPr>
        <w:t>During the temporary closure of the inpatient ward in Tywyn Hospital</w:t>
      </w:r>
      <w:r w:rsidR="002A72ED" w:rsidRPr="003223FC">
        <w:rPr>
          <w:rFonts w:eastAsia="Arial Unicode MS" w:cstheme="minorHAnsi"/>
          <w:w w:val="101"/>
          <w:sz w:val="24"/>
          <w:szCs w:val="24"/>
        </w:rPr>
        <w:t>,</w:t>
      </w:r>
      <w:r w:rsidRPr="003223FC">
        <w:rPr>
          <w:rFonts w:eastAsia="Arial Unicode MS" w:cstheme="minorHAnsi"/>
          <w:w w:val="101"/>
          <w:sz w:val="24"/>
          <w:szCs w:val="24"/>
        </w:rPr>
        <w:t xml:space="preserve"> </w:t>
      </w:r>
      <w:r w:rsidR="002735D2">
        <w:rPr>
          <w:rFonts w:eastAsia="Arial Unicode MS" w:cstheme="minorHAnsi"/>
          <w:w w:val="101"/>
          <w:sz w:val="24"/>
          <w:szCs w:val="24"/>
        </w:rPr>
        <w:t>9</w:t>
      </w:r>
      <w:r w:rsidR="002735D2" w:rsidRPr="003223FC">
        <w:rPr>
          <w:rFonts w:eastAsia="Arial Unicode MS" w:cstheme="minorHAnsi"/>
          <w:w w:val="101"/>
          <w:sz w:val="24"/>
          <w:szCs w:val="24"/>
        </w:rPr>
        <w:t xml:space="preserve"> </w:t>
      </w:r>
      <w:r w:rsidRPr="003223FC">
        <w:rPr>
          <w:rFonts w:eastAsia="Arial Unicode MS" w:cstheme="minorHAnsi"/>
          <w:w w:val="101"/>
          <w:sz w:val="24"/>
          <w:szCs w:val="24"/>
        </w:rPr>
        <w:t xml:space="preserve">of the </w:t>
      </w:r>
      <w:r w:rsidR="002A72ED" w:rsidRPr="003223FC">
        <w:rPr>
          <w:rFonts w:eastAsia="Arial Unicode MS" w:cstheme="minorHAnsi"/>
          <w:w w:val="101"/>
          <w:sz w:val="24"/>
          <w:szCs w:val="24"/>
        </w:rPr>
        <w:t>H</w:t>
      </w:r>
      <w:r w:rsidRPr="003223FC">
        <w:rPr>
          <w:rFonts w:eastAsia="Arial Unicode MS" w:cstheme="minorHAnsi"/>
          <w:w w:val="101"/>
          <w:sz w:val="24"/>
          <w:szCs w:val="24"/>
        </w:rPr>
        <w:t xml:space="preserve">ealth </w:t>
      </w:r>
      <w:r w:rsidR="002A72ED" w:rsidRPr="003223FC">
        <w:rPr>
          <w:rFonts w:eastAsia="Arial Unicode MS" w:cstheme="minorHAnsi"/>
          <w:w w:val="101"/>
          <w:sz w:val="24"/>
          <w:szCs w:val="24"/>
        </w:rPr>
        <w:t>C</w:t>
      </w:r>
      <w:r w:rsidRPr="003223FC">
        <w:rPr>
          <w:rFonts w:eastAsia="Arial Unicode MS" w:cstheme="minorHAnsi"/>
          <w:w w:val="101"/>
          <w:sz w:val="24"/>
          <w:szCs w:val="24"/>
        </w:rPr>
        <w:t xml:space="preserve">are </w:t>
      </w:r>
      <w:r w:rsidR="002A72ED" w:rsidRPr="003223FC">
        <w:rPr>
          <w:rFonts w:eastAsia="Arial Unicode MS" w:cstheme="minorHAnsi"/>
          <w:w w:val="101"/>
          <w:sz w:val="24"/>
          <w:szCs w:val="24"/>
        </w:rPr>
        <w:t>A</w:t>
      </w:r>
      <w:r w:rsidRPr="003223FC">
        <w:rPr>
          <w:rFonts w:eastAsia="Arial Unicode MS" w:cstheme="minorHAnsi"/>
          <w:w w:val="101"/>
          <w:sz w:val="24"/>
          <w:szCs w:val="24"/>
        </w:rPr>
        <w:t>ssistants are working in the community</w:t>
      </w:r>
      <w:r w:rsidR="00423C5A" w:rsidRPr="003223FC">
        <w:rPr>
          <w:rFonts w:eastAsia="Arial Unicode MS" w:cstheme="minorHAnsi"/>
          <w:w w:val="101"/>
          <w:sz w:val="24"/>
          <w:szCs w:val="24"/>
        </w:rPr>
        <w:t xml:space="preserve">.  This </w:t>
      </w:r>
      <w:r w:rsidRPr="003223FC">
        <w:rPr>
          <w:rFonts w:eastAsia="Arial Unicode MS" w:cstheme="minorHAnsi"/>
          <w:w w:val="101"/>
          <w:sz w:val="24"/>
          <w:szCs w:val="24"/>
        </w:rPr>
        <w:t xml:space="preserve">enabled the development of the </w:t>
      </w:r>
      <w:proofErr w:type="spellStart"/>
      <w:r w:rsidRPr="003223FC">
        <w:rPr>
          <w:rFonts w:eastAsia="Arial Unicode MS" w:cstheme="minorHAnsi"/>
          <w:w w:val="101"/>
          <w:sz w:val="24"/>
          <w:szCs w:val="24"/>
        </w:rPr>
        <w:t>Tuag</w:t>
      </w:r>
      <w:proofErr w:type="spellEnd"/>
      <w:r w:rsidRPr="003223FC">
        <w:rPr>
          <w:rFonts w:eastAsia="Arial Unicode MS" w:cstheme="minorHAnsi"/>
          <w:w w:val="101"/>
          <w:sz w:val="24"/>
          <w:szCs w:val="24"/>
        </w:rPr>
        <w:t xml:space="preserve"> </w:t>
      </w:r>
      <w:proofErr w:type="spellStart"/>
      <w:r w:rsidRPr="003223FC">
        <w:rPr>
          <w:rFonts w:eastAsia="Arial Unicode MS" w:cstheme="minorHAnsi"/>
          <w:w w:val="101"/>
          <w:sz w:val="24"/>
          <w:szCs w:val="24"/>
        </w:rPr>
        <w:t>Adref</w:t>
      </w:r>
      <w:proofErr w:type="spellEnd"/>
      <w:r w:rsidRPr="003223FC">
        <w:rPr>
          <w:rFonts w:eastAsia="Arial Unicode MS" w:cstheme="minorHAnsi"/>
          <w:w w:val="101"/>
          <w:sz w:val="24"/>
          <w:szCs w:val="24"/>
        </w:rPr>
        <w:t xml:space="preserve"> </w:t>
      </w:r>
      <w:r w:rsidR="00423C5A" w:rsidRPr="003223FC">
        <w:rPr>
          <w:rFonts w:eastAsia="Arial Unicode MS" w:cstheme="minorHAnsi"/>
          <w:w w:val="101"/>
          <w:sz w:val="24"/>
          <w:szCs w:val="24"/>
        </w:rPr>
        <w:t>s</w:t>
      </w:r>
      <w:r w:rsidRPr="003223FC">
        <w:rPr>
          <w:rFonts w:eastAsia="Arial Unicode MS" w:cstheme="minorHAnsi"/>
          <w:w w:val="101"/>
          <w:sz w:val="24"/>
          <w:szCs w:val="24"/>
        </w:rPr>
        <w:t xml:space="preserve">ervice for the Tywyn area. </w:t>
      </w:r>
      <w:r w:rsidR="00423C5A" w:rsidRPr="003223FC">
        <w:rPr>
          <w:rFonts w:eastAsia="Arial Unicode MS" w:cstheme="minorHAnsi"/>
          <w:w w:val="101"/>
          <w:sz w:val="24"/>
          <w:szCs w:val="24"/>
        </w:rPr>
        <w:t xml:space="preserve">From </w:t>
      </w:r>
      <w:bookmarkStart w:id="78" w:name="_Int_mzdiYIDf"/>
      <w:r w:rsidRPr="003223FC">
        <w:rPr>
          <w:rFonts w:eastAsia="Calibri" w:cstheme="minorHAnsi"/>
          <w:color w:val="000000" w:themeColor="text1"/>
          <w:kern w:val="24"/>
          <w:sz w:val="24"/>
          <w:szCs w:val="24"/>
          <w:lang w:eastAsia="en-GB"/>
        </w:rPr>
        <w:t>9</w:t>
      </w:r>
      <w:r w:rsidRPr="003223FC">
        <w:rPr>
          <w:rFonts w:eastAsia="Calibri" w:cstheme="minorHAnsi"/>
          <w:color w:val="000000" w:themeColor="text1"/>
          <w:kern w:val="24"/>
          <w:sz w:val="24"/>
          <w:szCs w:val="24"/>
          <w:vertAlign w:val="superscript"/>
          <w:lang w:eastAsia="en-GB"/>
        </w:rPr>
        <w:t>th</w:t>
      </w:r>
      <w:bookmarkEnd w:id="78"/>
      <w:r w:rsidRPr="003223FC">
        <w:rPr>
          <w:rFonts w:eastAsia="Calibri" w:cstheme="minorHAnsi"/>
          <w:color w:val="000000" w:themeColor="text1"/>
          <w:kern w:val="24"/>
          <w:sz w:val="24"/>
          <w:szCs w:val="24"/>
          <w:lang w:eastAsia="en-GB"/>
        </w:rPr>
        <w:t xml:space="preserve"> May 2023 </w:t>
      </w:r>
      <w:r w:rsidR="00423C5A" w:rsidRPr="003223FC">
        <w:rPr>
          <w:rFonts w:eastAsia="Calibri" w:cstheme="minorHAnsi"/>
          <w:color w:val="000000" w:themeColor="text1"/>
          <w:kern w:val="24"/>
          <w:sz w:val="24"/>
          <w:szCs w:val="24"/>
          <w:lang w:eastAsia="en-GB"/>
        </w:rPr>
        <w:t>to</w:t>
      </w:r>
      <w:r w:rsidRPr="003223FC">
        <w:rPr>
          <w:rFonts w:eastAsia="Calibri" w:cstheme="minorHAnsi"/>
          <w:color w:val="000000" w:themeColor="text1"/>
          <w:kern w:val="24"/>
          <w:sz w:val="24"/>
          <w:szCs w:val="24"/>
          <w:lang w:eastAsia="en-GB"/>
        </w:rPr>
        <w:t xml:space="preserve"> the end of March 2025</w:t>
      </w:r>
      <w:r w:rsidR="00423C5A" w:rsidRPr="003223FC">
        <w:rPr>
          <w:rFonts w:eastAsia="Calibri" w:cstheme="minorHAnsi"/>
          <w:color w:val="000000" w:themeColor="text1"/>
          <w:kern w:val="24"/>
          <w:sz w:val="24"/>
          <w:szCs w:val="24"/>
          <w:lang w:eastAsia="en-GB"/>
        </w:rPr>
        <w:t>,</w:t>
      </w:r>
      <w:r w:rsidRPr="003223FC">
        <w:rPr>
          <w:rFonts w:eastAsia="Calibri" w:cstheme="minorHAnsi"/>
          <w:color w:val="000000" w:themeColor="text1"/>
          <w:kern w:val="24"/>
          <w:sz w:val="24"/>
          <w:szCs w:val="24"/>
          <w:lang w:eastAsia="en-GB"/>
        </w:rPr>
        <w:t xml:space="preserve"> the </w:t>
      </w:r>
      <w:proofErr w:type="spellStart"/>
      <w:r w:rsidRPr="003223FC">
        <w:rPr>
          <w:rFonts w:eastAsia="Calibri" w:cstheme="minorHAnsi"/>
          <w:color w:val="000000" w:themeColor="text1"/>
          <w:kern w:val="24"/>
          <w:sz w:val="24"/>
          <w:szCs w:val="24"/>
          <w:lang w:eastAsia="en-GB"/>
        </w:rPr>
        <w:t>Tuag</w:t>
      </w:r>
      <w:proofErr w:type="spellEnd"/>
      <w:r w:rsidRPr="003223FC">
        <w:rPr>
          <w:rFonts w:eastAsia="Calibri" w:cstheme="minorHAnsi"/>
          <w:color w:val="000000" w:themeColor="text1"/>
          <w:kern w:val="24"/>
          <w:sz w:val="24"/>
          <w:szCs w:val="24"/>
          <w:lang w:eastAsia="en-GB"/>
        </w:rPr>
        <w:t xml:space="preserve"> </w:t>
      </w:r>
      <w:proofErr w:type="spellStart"/>
      <w:r w:rsidRPr="003223FC">
        <w:rPr>
          <w:rFonts w:eastAsia="Calibri" w:cstheme="minorHAnsi"/>
          <w:color w:val="000000" w:themeColor="text1"/>
          <w:kern w:val="24"/>
          <w:sz w:val="24"/>
          <w:szCs w:val="24"/>
          <w:lang w:eastAsia="en-GB"/>
        </w:rPr>
        <w:t>Adref</w:t>
      </w:r>
      <w:proofErr w:type="spellEnd"/>
      <w:r w:rsidR="00423C5A" w:rsidRPr="003223FC">
        <w:rPr>
          <w:rFonts w:eastAsia="Calibri" w:cstheme="minorHAnsi"/>
          <w:color w:val="000000" w:themeColor="text1"/>
          <w:kern w:val="24"/>
          <w:sz w:val="24"/>
          <w:szCs w:val="24"/>
          <w:lang w:eastAsia="en-GB"/>
        </w:rPr>
        <w:t xml:space="preserve"> service</w:t>
      </w:r>
      <w:r w:rsidRPr="003223FC">
        <w:rPr>
          <w:rFonts w:eastAsia="Calibri" w:cstheme="minorHAnsi"/>
          <w:color w:val="000000" w:themeColor="text1"/>
          <w:kern w:val="24"/>
          <w:sz w:val="24"/>
          <w:szCs w:val="24"/>
          <w:lang w:eastAsia="en-GB"/>
        </w:rPr>
        <w:t xml:space="preserve"> ha</w:t>
      </w:r>
      <w:r w:rsidR="00423C5A" w:rsidRPr="003223FC">
        <w:rPr>
          <w:rFonts w:eastAsia="Calibri" w:cstheme="minorHAnsi"/>
          <w:color w:val="000000" w:themeColor="text1"/>
          <w:kern w:val="24"/>
          <w:sz w:val="24"/>
          <w:szCs w:val="24"/>
          <w:lang w:eastAsia="en-GB"/>
        </w:rPr>
        <w:t>s</w:t>
      </w:r>
      <w:r w:rsidRPr="003223FC">
        <w:rPr>
          <w:rFonts w:eastAsia="Calibri" w:cstheme="minorHAnsi"/>
          <w:color w:val="000000" w:themeColor="text1"/>
          <w:kern w:val="24"/>
          <w:sz w:val="24"/>
          <w:szCs w:val="24"/>
          <w:lang w:eastAsia="en-GB"/>
        </w:rPr>
        <w:t xml:space="preserve"> supported 30 patients in their own homes receiving end of life care.</w:t>
      </w:r>
    </w:p>
    <w:p w14:paraId="74430BAC" w14:textId="77777777" w:rsidR="002A72ED" w:rsidRPr="003223FC" w:rsidRDefault="002A72ED" w:rsidP="003223FC">
      <w:pPr>
        <w:pStyle w:val="ListParagraph"/>
        <w:spacing w:line="276" w:lineRule="auto"/>
        <w:jc w:val="both"/>
        <w:rPr>
          <w:rFonts w:eastAsia="Calibri" w:cstheme="minorHAnsi"/>
          <w:color w:val="000000" w:themeColor="text1"/>
          <w:kern w:val="24"/>
          <w:lang w:eastAsia="en-GB"/>
        </w:rPr>
      </w:pPr>
    </w:p>
    <w:p w14:paraId="4B23CE0A" w14:textId="77777777" w:rsidR="005A7E16" w:rsidRPr="003223FC" w:rsidRDefault="005A7E16" w:rsidP="003223FC">
      <w:pPr>
        <w:pStyle w:val="ListParagraph"/>
        <w:numPr>
          <w:ilvl w:val="0"/>
          <w:numId w:val="58"/>
        </w:numPr>
        <w:spacing w:line="276" w:lineRule="auto"/>
        <w:jc w:val="both"/>
        <w:rPr>
          <w:rFonts w:eastAsia="Calibri" w:cstheme="minorHAnsi"/>
          <w:color w:val="000000" w:themeColor="text1"/>
          <w:kern w:val="24"/>
          <w:sz w:val="24"/>
          <w:szCs w:val="24"/>
          <w:lang w:eastAsia="en-GB"/>
        </w:rPr>
      </w:pPr>
      <w:r w:rsidRPr="003223FC">
        <w:rPr>
          <w:rFonts w:cstheme="minorHAnsi"/>
          <w:sz w:val="24"/>
          <w:szCs w:val="24"/>
          <w:lang w:eastAsia="en-GB"/>
        </w:rPr>
        <w:t>Limited rapid access to specialist palliative medication</w:t>
      </w:r>
    </w:p>
    <w:p w14:paraId="37A4444D" w14:textId="77777777"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p>
    <w:p w14:paraId="33DD22AD" w14:textId="4A609140" w:rsidR="005A7E16" w:rsidRPr="003223FC" w:rsidRDefault="005A7E16" w:rsidP="003223FC">
      <w:pPr>
        <w:pStyle w:val="ListParagraph"/>
        <w:shd w:val="clear" w:color="auto" w:fill="FFFFFF" w:themeFill="background1"/>
        <w:spacing w:after="0" w:line="276" w:lineRule="auto"/>
        <w:jc w:val="both"/>
        <w:rPr>
          <w:rFonts w:eastAsia="Arial" w:cstheme="minorHAnsi"/>
          <w:color w:val="000000" w:themeColor="text1"/>
          <w:sz w:val="24"/>
          <w:szCs w:val="24"/>
        </w:rPr>
      </w:pPr>
      <w:r w:rsidRPr="003223FC">
        <w:rPr>
          <w:rFonts w:eastAsia="Calibri" w:cstheme="minorHAnsi"/>
          <w:color w:val="000000" w:themeColor="text1"/>
          <w:kern w:val="24"/>
          <w:sz w:val="24"/>
          <w:szCs w:val="24"/>
          <w:lang w:eastAsia="en-GB"/>
        </w:rPr>
        <w:t xml:space="preserve">The </w:t>
      </w:r>
      <w:r w:rsidR="00423C5A" w:rsidRPr="003223FC">
        <w:rPr>
          <w:rFonts w:eastAsia="Calibri" w:cstheme="minorHAnsi"/>
          <w:color w:val="000000" w:themeColor="text1"/>
          <w:kern w:val="24"/>
          <w:sz w:val="24"/>
          <w:szCs w:val="24"/>
          <w:lang w:eastAsia="en-GB"/>
        </w:rPr>
        <w:t>S</w:t>
      </w:r>
      <w:r w:rsidRPr="003223FC">
        <w:rPr>
          <w:rFonts w:eastAsia="Calibri" w:cstheme="minorHAnsi"/>
          <w:color w:val="000000" w:themeColor="text1"/>
          <w:kern w:val="24"/>
          <w:sz w:val="24"/>
          <w:szCs w:val="24"/>
          <w:lang w:eastAsia="en-GB"/>
        </w:rPr>
        <w:t xml:space="preserve">pecialist </w:t>
      </w:r>
      <w:r w:rsidR="00423C5A" w:rsidRPr="003223FC">
        <w:rPr>
          <w:rFonts w:eastAsia="Calibri" w:cstheme="minorHAnsi"/>
          <w:color w:val="000000" w:themeColor="text1"/>
          <w:kern w:val="24"/>
          <w:sz w:val="24"/>
          <w:szCs w:val="24"/>
          <w:lang w:eastAsia="en-GB"/>
        </w:rPr>
        <w:t>P</w:t>
      </w:r>
      <w:r w:rsidRPr="003223FC">
        <w:rPr>
          <w:rFonts w:eastAsia="Calibri" w:cstheme="minorHAnsi"/>
          <w:color w:val="000000" w:themeColor="text1"/>
          <w:kern w:val="24"/>
          <w:sz w:val="24"/>
          <w:szCs w:val="24"/>
          <w:lang w:eastAsia="en-GB"/>
        </w:rPr>
        <w:t xml:space="preserve">alliative </w:t>
      </w:r>
      <w:r w:rsidR="00423C5A" w:rsidRPr="003223FC">
        <w:rPr>
          <w:rFonts w:eastAsia="Calibri" w:cstheme="minorHAnsi"/>
          <w:color w:val="000000" w:themeColor="text1"/>
          <w:kern w:val="24"/>
          <w:sz w:val="24"/>
          <w:szCs w:val="24"/>
          <w:lang w:eastAsia="en-GB"/>
        </w:rPr>
        <w:t>C</w:t>
      </w:r>
      <w:r w:rsidRPr="003223FC">
        <w:rPr>
          <w:rFonts w:eastAsia="Calibri" w:cstheme="minorHAnsi"/>
          <w:color w:val="000000" w:themeColor="text1"/>
          <w:kern w:val="24"/>
          <w:sz w:val="24"/>
          <w:szCs w:val="24"/>
          <w:lang w:eastAsia="en-GB"/>
        </w:rPr>
        <w:t xml:space="preserve">are </w:t>
      </w:r>
      <w:r w:rsidR="00423C5A" w:rsidRPr="003223FC">
        <w:rPr>
          <w:rFonts w:eastAsia="Calibri" w:cstheme="minorHAnsi"/>
          <w:color w:val="000000" w:themeColor="text1"/>
          <w:kern w:val="24"/>
          <w:sz w:val="24"/>
          <w:szCs w:val="24"/>
          <w:lang w:eastAsia="en-GB"/>
        </w:rPr>
        <w:t>N</w:t>
      </w:r>
      <w:r w:rsidRPr="003223FC">
        <w:rPr>
          <w:rFonts w:eastAsia="Calibri" w:cstheme="minorHAnsi"/>
          <w:color w:val="000000" w:themeColor="text1"/>
          <w:kern w:val="24"/>
          <w:sz w:val="24"/>
          <w:szCs w:val="24"/>
          <w:lang w:eastAsia="en-GB"/>
        </w:rPr>
        <w:t xml:space="preserve">urse identified that it can at times be difficult </w:t>
      </w:r>
      <w:r w:rsidR="00423C5A" w:rsidRPr="003223FC">
        <w:rPr>
          <w:rFonts w:eastAsia="Calibri" w:cstheme="minorHAnsi"/>
          <w:color w:val="000000" w:themeColor="text1"/>
          <w:kern w:val="24"/>
          <w:sz w:val="24"/>
          <w:szCs w:val="24"/>
          <w:lang w:eastAsia="en-GB"/>
        </w:rPr>
        <w:t xml:space="preserve">to </w:t>
      </w:r>
      <w:r w:rsidRPr="003223FC">
        <w:rPr>
          <w:rFonts w:eastAsia="Calibri" w:cstheme="minorHAnsi"/>
          <w:color w:val="000000" w:themeColor="text1"/>
          <w:kern w:val="24"/>
          <w:sz w:val="24"/>
          <w:szCs w:val="24"/>
          <w:lang w:eastAsia="en-GB"/>
        </w:rPr>
        <w:t xml:space="preserve">get rapid access to specialist palliative care medication from Ysbyty Gwynedd’s pharmacy to </w:t>
      </w:r>
      <w:r w:rsidR="131160B5" w:rsidRPr="003223FC">
        <w:rPr>
          <w:rFonts w:eastAsia="Calibri" w:cstheme="minorHAnsi"/>
          <w:color w:val="000000" w:themeColor="text1"/>
          <w:kern w:val="24"/>
          <w:sz w:val="24"/>
          <w:szCs w:val="24"/>
          <w:lang w:eastAsia="en-GB"/>
        </w:rPr>
        <w:t>Tywyn when</w:t>
      </w:r>
      <w:r w:rsidRPr="003223FC">
        <w:rPr>
          <w:rFonts w:eastAsia="Calibri" w:cstheme="minorHAnsi"/>
          <w:color w:val="000000" w:themeColor="text1"/>
          <w:kern w:val="24"/>
          <w:sz w:val="24"/>
          <w:szCs w:val="24"/>
          <w:lang w:eastAsia="en-GB"/>
        </w:rPr>
        <w:t xml:space="preserve"> more specialised medication is required. </w:t>
      </w:r>
      <w:bookmarkStart w:id="79" w:name="_Hlk198035904"/>
      <w:r w:rsidRPr="003223FC">
        <w:rPr>
          <w:rFonts w:eastAsia="Calibri" w:cstheme="minorHAnsi"/>
          <w:color w:val="000000" w:themeColor="text1"/>
          <w:kern w:val="24"/>
          <w:sz w:val="24"/>
          <w:szCs w:val="24"/>
          <w:lang w:eastAsia="en-GB"/>
        </w:rPr>
        <w:t xml:space="preserve">The </w:t>
      </w:r>
      <w:r w:rsidR="00423C5A" w:rsidRPr="003223FC">
        <w:rPr>
          <w:rFonts w:eastAsia="Calibri" w:cstheme="minorHAnsi"/>
          <w:color w:val="000000" w:themeColor="text1"/>
          <w:kern w:val="24"/>
          <w:sz w:val="24"/>
          <w:szCs w:val="24"/>
          <w:lang w:eastAsia="en-GB"/>
        </w:rPr>
        <w:t>P</w:t>
      </w:r>
      <w:r w:rsidRPr="003223FC">
        <w:rPr>
          <w:rFonts w:eastAsia="Calibri" w:cstheme="minorHAnsi"/>
          <w:color w:val="000000" w:themeColor="text1"/>
          <w:kern w:val="24"/>
          <w:sz w:val="24"/>
          <w:szCs w:val="24"/>
          <w:lang w:eastAsia="en-GB"/>
        </w:rPr>
        <w:t>alliative</w:t>
      </w:r>
      <w:r w:rsidR="00423C5A" w:rsidRPr="003223FC">
        <w:rPr>
          <w:rFonts w:eastAsia="Calibri" w:cstheme="minorHAnsi"/>
          <w:color w:val="000000" w:themeColor="text1"/>
          <w:kern w:val="24"/>
          <w:sz w:val="24"/>
          <w:szCs w:val="24"/>
          <w:lang w:eastAsia="en-GB"/>
        </w:rPr>
        <w:t xml:space="preserve"> C</w:t>
      </w:r>
      <w:r w:rsidRPr="003223FC">
        <w:rPr>
          <w:rFonts w:eastAsia="Calibri" w:cstheme="minorHAnsi"/>
          <w:color w:val="000000" w:themeColor="text1"/>
          <w:kern w:val="24"/>
          <w:sz w:val="24"/>
          <w:szCs w:val="24"/>
          <w:lang w:eastAsia="en-GB"/>
        </w:rPr>
        <w:t xml:space="preserve">are </w:t>
      </w:r>
      <w:r w:rsidR="00423C5A" w:rsidRPr="003223FC">
        <w:rPr>
          <w:rFonts w:eastAsia="Calibri" w:cstheme="minorHAnsi"/>
          <w:color w:val="000000" w:themeColor="text1"/>
          <w:kern w:val="24"/>
          <w:sz w:val="24"/>
          <w:szCs w:val="24"/>
          <w:lang w:eastAsia="en-GB"/>
        </w:rPr>
        <w:t>N</w:t>
      </w:r>
      <w:r w:rsidRPr="003223FC">
        <w:rPr>
          <w:rFonts w:eastAsia="Calibri" w:cstheme="minorHAnsi"/>
          <w:color w:val="000000" w:themeColor="text1"/>
          <w:kern w:val="24"/>
          <w:sz w:val="24"/>
          <w:szCs w:val="24"/>
          <w:lang w:eastAsia="en-GB"/>
        </w:rPr>
        <w:t xml:space="preserve">urse and </w:t>
      </w:r>
      <w:r w:rsidR="00423C5A" w:rsidRPr="003223FC">
        <w:rPr>
          <w:rFonts w:eastAsia="Calibri" w:cstheme="minorHAnsi"/>
          <w:color w:val="000000" w:themeColor="text1"/>
          <w:kern w:val="24"/>
          <w:sz w:val="24"/>
          <w:szCs w:val="24"/>
          <w:lang w:eastAsia="en-GB"/>
        </w:rPr>
        <w:t>C</w:t>
      </w:r>
      <w:r w:rsidRPr="003223FC">
        <w:rPr>
          <w:rFonts w:eastAsia="Calibri" w:cstheme="minorHAnsi"/>
          <w:color w:val="000000" w:themeColor="text1"/>
          <w:kern w:val="24"/>
          <w:sz w:val="24"/>
          <w:szCs w:val="24"/>
          <w:lang w:eastAsia="en-GB"/>
        </w:rPr>
        <w:t xml:space="preserve">onsultant </w:t>
      </w:r>
      <w:r w:rsidR="3716BC45" w:rsidRPr="003223FC">
        <w:rPr>
          <w:rFonts w:eastAsia="Calibri" w:cstheme="minorHAnsi"/>
          <w:color w:val="000000" w:themeColor="text1"/>
          <w:sz w:val="24"/>
          <w:szCs w:val="24"/>
          <w:lang w:eastAsia="en-GB"/>
        </w:rPr>
        <w:t>have investigated options to store a small supply of medicines in Tywyn to enable quicker access to medication</w:t>
      </w:r>
      <w:r w:rsidR="261E9503" w:rsidRPr="003223FC">
        <w:rPr>
          <w:rFonts w:eastAsia="Calibri" w:cstheme="minorHAnsi"/>
          <w:color w:val="000000" w:themeColor="text1"/>
          <w:sz w:val="24"/>
          <w:szCs w:val="24"/>
          <w:lang w:eastAsia="en-GB"/>
        </w:rPr>
        <w:t>,</w:t>
      </w:r>
      <w:r w:rsidR="3716BC45" w:rsidRPr="003223FC">
        <w:rPr>
          <w:rFonts w:eastAsia="Calibri" w:cstheme="minorHAnsi"/>
          <w:color w:val="000000" w:themeColor="text1"/>
          <w:kern w:val="24"/>
          <w:sz w:val="24"/>
          <w:szCs w:val="24"/>
          <w:lang w:eastAsia="en-GB"/>
        </w:rPr>
        <w:t xml:space="preserve"> however this is no</w:t>
      </w:r>
      <w:r w:rsidR="22571879" w:rsidRPr="003223FC">
        <w:rPr>
          <w:rFonts w:eastAsia="Calibri" w:cstheme="minorHAnsi"/>
          <w:color w:val="000000" w:themeColor="text1"/>
          <w:kern w:val="24"/>
          <w:sz w:val="24"/>
          <w:szCs w:val="24"/>
          <w:lang w:eastAsia="en-GB"/>
        </w:rPr>
        <w:t>t feasible at present</w:t>
      </w:r>
      <w:r w:rsidR="180ACA5D" w:rsidRPr="003223FC">
        <w:rPr>
          <w:rFonts w:eastAsia="Calibri" w:cstheme="minorHAnsi"/>
          <w:color w:val="000000" w:themeColor="text1"/>
          <w:kern w:val="24"/>
          <w:sz w:val="24"/>
          <w:szCs w:val="24"/>
          <w:lang w:eastAsia="en-GB"/>
        </w:rPr>
        <w:t>.</w:t>
      </w:r>
      <w:r w:rsidR="180ACA5D" w:rsidRPr="003223FC">
        <w:rPr>
          <w:rFonts w:eastAsia="Arial" w:cstheme="minorHAnsi"/>
          <w:color w:val="000000" w:themeColor="text1"/>
          <w:kern w:val="24"/>
          <w:sz w:val="24"/>
          <w:szCs w:val="24"/>
          <w:lang w:eastAsia="en-GB"/>
        </w:rPr>
        <w:t xml:space="preserve"> </w:t>
      </w:r>
      <w:r w:rsidR="180ACA5D" w:rsidRPr="003223FC">
        <w:rPr>
          <w:rFonts w:eastAsia="Arial" w:cstheme="minorHAnsi"/>
          <w:color w:val="000000" w:themeColor="text1"/>
          <w:sz w:val="24"/>
          <w:szCs w:val="24"/>
        </w:rPr>
        <w:t xml:space="preserve">Any </w:t>
      </w:r>
      <w:r w:rsidR="42FF41B4" w:rsidRPr="003223FC">
        <w:rPr>
          <w:rFonts w:eastAsia="Arial" w:cstheme="minorHAnsi"/>
          <w:color w:val="000000" w:themeColor="text1"/>
          <w:sz w:val="24"/>
          <w:szCs w:val="24"/>
        </w:rPr>
        <w:t>m</w:t>
      </w:r>
      <w:r w:rsidR="180ACA5D" w:rsidRPr="003223FC">
        <w:rPr>
          <w:rFonts w:eastAsia="Arial" w:cstheme="minorHAnsi"/>
          <w:color w:val="000000" w:themeColor="text1"/>
          <w:sz w:val="24"/>
          <w:szCs w:val="24"/>
        </w:rPr>
        <w:t>edication</w:t>
      </w:r>
      <w:r w:rsidR="7D26BE8F" w:rsidRPr="003223FC">
        <w:rPr>
          <w:rFonts w:eastAsia="Arial" w:cstheme="minorHAnsi"/>
          <w:color w:val="000000" w:themeColor="text1"/>
          <w:sz w:val="24"/>
          <w:szCs w:val="24"/>
        </w:rPr>
        <w:t xml:space="preserve"> </w:t>
      </w:r>
      <w:r w:rsidR="180ACA5D" w:rsidRPr="003223FC">
        <w:rPr>
          <w:rFonts w:eastAsia="Arial" w:cstheme="minorHAnsi"/>
          <w:color w:val="000000" w:themeColor="text1"/>
          <w:sz w:val="24"/>
          <w:szCs w:val="24"/>
        </w:rPr>
        <w:t xml:space="preserve">for specific patient use would need to be dispensed and labelled against a prescription, which </w:t>
      </w:r>
      <w:r w:rsidR="1C393DF7" w:rsidRPr="003223FC">
        <w:rPr>
          <w:rFonts w:eastAsia="Arial" w:cstheme="minorHAnsi"/>
          <w:color w:val="000000" w:themeColor="text1"/>
          <w:sz w:val="24"/>
          <w:szCs w:val="24"/>
        </w:rPr>
        <w:t>must</w:t>
      </w:r>
      <w:r w:rsidR="180ACA5D" w:rsidRPr="003223FC">
        <w:rPr>
          <w:rFonts w:eastAsia="Arial" w:cstheme="minorHAnsi"/>
          <w:color w:val="000000" w:themeColor="text1"/>
          <w:sz w:val="24"/>
          <w:szCs w:val="24"/>
        </w:rPr>
        <w:t xml:space="preserve"> be done from a pharmacy. </w:t>
      </w:r>
      <w:r w:rsidR="1DAD97B1" w:rsidRPr="003223FC">
        <w:rPr>
          <w:rFonts w:eastAsia="Arial" w:cstheme="minorHAnsi"/>
          <w:color w:val="000000" w:themeColor="text1"/>
          <w:sz w:val="24"/>
          <w:szCs w:val="24"/>
        </w:rPr>
        <w:t xml:space="preserve"> </w:t>
      </w:r>
      <w:r w:rsidR="180ACA5D" w:rsidRPr="003223FC">
        <w:rPr>
          <w:rFonts w:eastAsia="Arial" w:cstheme="minorHAnsi"/>
          <w:color w:val="000000" w:themeColor="text1"/>
          <w:sz w:val="24"/>
          <w:szCs w:val="24"/>
        </w:rPr>
        <w:t xml:space="preserve">As such, having the medication </w:t>
      </w:r>
      <w:r w:rsidR="180ACA5D" w:rsidRPr="003223FC">
        <w:rPr>
          <w:rFonts w:eastAsia="Arial" w:cstheme="minorHAnsi"/>
          <w:color w:val="000000" w:themeColor="text1"/>
          <w:sz w:val="24"/>
          <w:szCs w:val="24"/>
        </w:rPr>
        <w:lastRenderedPageBreak/>
        <w:t>in a central area in Tywyn (</w:t>
      </w:r>
      <w:r w:rsidR="00506962" w:rsidRPr="003223FC">
        <w:rPr>
          <w:rFonts w:eastAsia="Arial" w:cstheme="minorHAnsi"/>
          <w:color w:val="000000" w:themeColor="text1"/>
          <w:sz w:val="24"/>
          <w:szCs w:val="24"/>
        </w:rPr>
        <w:t>e.g.,</w:t>
      </w:r>
      <w:r w:rsidR="00D97B7B">
        <w:rPr>
          <w:rFonts w:eastAsia="Arial" w:cstheme="minorHAnsi"/>
          <w:color w:val="000000" w:themeColor="text1"/>
          <w:sz w:val="24"/>
          <w:szCs w:val="24"/>
        </w:rPr>
        <w:t xml:space="preserve"> </w:t>
      </w:r>
      <w:r w:rsidR="113BBD60" w:rsidRPr="003223FC">
        <w:rPr>
          <w:rFonts w:eastAsia="Arial" w:cstheme="minorHAnsi"/>
          <w:color w:val="000000" w:themeColor="text1"/>
          <w:sz w:val="24"/>
          <w:szCs w:val="24"/>
        </w:rPr>
        <w:t>t</w:t>
      </w:r>
      <w:r w:rsidR="180ACA5D" w:rsidRPr="003223FC">
        <w:rPr>
          <w:rFonts w:eastAsia="Arial" w:cstheme="minorHAnsi"/>
          <w:color w:val="000000" w:themeColor="text1"/>
          <w:sz w:val="24"/>
          <w:szCs w:val="24"/>
        </w:rPr>
        <w:t xml:space="preserve">he </w:t>
      </w:r>
      <w:r w:rsidR="6E989156" w:rsidRPr="003223FC">
        <w:rPr>
          <w:rFonts w:eastAsia="Arial" w:cstheme="minorHAnsi"/>
          <w:color w:val="000000" w:themeColor="text1"/>
          <w:sz w:val="24"/>
          <w:szCs w:val="24"/>
        </w:rPr>
        <w:t>M</w:t>
      </w:r>
      <w:r w:rsidR="180ACA5D" w:rsidRPr="003223FC">
        <w:rPr>
          <w:rFonts w:eastAsia="Arial" w:cstheme="minorHAnsi"/>
          <w:color w:val="000000" w:themeColor="text1"/>
          <w:sz w:val="24"/>
          <w:szCs w:val="24"/>
        </w:rPr>
        <w:t xml:space="preserve">inor </w:t>
      </w:r>
      <w:r w:rsidR="3D707FF7" w:rsidRPr="003223FC">
        <w:rPr>
          <w:rFonts w:eastAsia="Arial" w:cstheme="minorHAnsi"/>
          <w:color w:val="000000" w:themeColor="text1"/>
          <w:sz w:val="24"/>
          <w:szCs w:val="24"/>
        </w:rPr>
        <w:t>I</w:t>
      </w:r>
      <w:r w:rsidR="180ACA5D" w:rsidRPr="003223FC">
        <w:rPr>
          <w:rFonts w:eastAsia="Arial" w:cstheme="minorHAnsi"/>
          <w:color w:val="000000" w:themeColor="text1"/>
          <w:sz w:val="24"/>
          <w:szCs w:val="24"/>
        </w:rPr>
        <w:t xml:space="preserve">njury </w:t>
      </w:r>
      <w:r w:rsidR="04721B4D" w:rsidRPr="003223FC">
        <w:rPr>
          <w:rFonts w:eastAsia="Arial" w:cstheme="minorHAnsi"/>
          <w:color w:val="000000" w:themeColor="text1"/>
          <w:sz w:val="24"/>
          <w:szCs w:val="24"/>
        </w:rPr>
        <w:t>U</w:t>
      </w:r>
      <w:r w:rsidR="180ACA5D" w:rsidRPr="003223FC">
        <w:rPr>
          <w:rFonts w:eastAsia="Arial" w:cstheme="minorHAnsi"/>
          <w:color w:val="000000" w:themeColor="text1"/>
          <w:sz w:val="24"/>
          <w:szCs w:val="24"/>
        </w:rPr>
        <w:t xml:space="preserve">nit) would not allow legal access to medication for patients. </w:t>
      </w:r>
      <w:r w:rsidR="002735D2">
        <w:rPr>
          <w:rFonts w:eastAsia="Arial" w:cstheme="minorHAnsi"/>
          <w:color w:val="000000" w:themeColor="text1"/>
          <w:sz w:val="24"/>
          <w:szCs w:val="24"/>
        </w:rPr>
        <w:t>M</w:t>
      </w:r>
      <w:r w:rsidR="180ACA5D" w:rsidRPr="003223FC">
        <w:rPr>
          <w:rFonts w:eastAsia="Arial" w:cstheme="minorHAnsi"/>
          <w:color w:val="000000" w:themeColor="text1"/>
          <w:sz w:val="24"/>
          <w:szCs w:val="24"/>
        </w:rPr>
        <w:t>any of the medications use</w:t>
      </w:r>
      <w:r w:rsidR="3F2009D2" w:rsidRPr="003223FC">
        <w:rPr>
          <w:rFonts w:eastAsia="Arial" w:cstheme="minorHAnsi"/>
          <w:color w:val="000000" w:themeColor="text1"/>
          <w:sz w:val="24"/>
          <w:szCs w:val="24"/>
        </w:rPr>
        <w:t>d</w:t>
      </w:r>
      <w:r w:rsidR="180ACA5D" w:rsidRPr="003223FC">
        <w:rPr>
          <w:rFonts w:eastAsia="Arial" w:cstheme="minorHAnsi"/>
          <w:color w:val="000000" w:themeColor="text1"/>
          <w:sz w:val="24"/>
          <w:szCs w:val="24"/>
        </w:rPr>
        <w:t xml:space="preserve"> in palliative care are controlled drugs with further legislation in their storage and supply.</w:t>
      </w:r>
    </w:p>
    <w:p w14:paraId="4588257B" w14:textId="77777777" w:rsidR="2DE09573" w:rsidRPr="003223FC" w:rsidRDefault="2DE09573" w:rsidP="003223FC">
      <w:pPr>
        <w:pStyle w:val="ListParagraph"/>
        <w:shd w:val="clear" w:color="auto" w:fill="FFFFFF" w:themeFill="background1"/>
        <w:spacing w:after="0" w:line="276" w:lineRule="auto"/>
        <w:jc w:val="both"/>
        <w:rPr>
          <w:rFonts w:eastAsia="Aptos" w:cstheme="minorHAnsi"/>
          <w:color w:val="000000" w:themeColor="text1"/>
          <w:sz w:val="24"/>
          <w:szCs w:val="24"/>
        </w:rPr>
      </w:pPr>
    </w:p>
    <w:p w14:paraId="1312C956" w14:textId="75B11A90" w:rsidR="67482059" w:rsidRPr="003223FC" w:rsidRDefault="67482059" w:rsidP="003223FC">
      <w:pPr>
        <w:pStyle w:val="ListParagraph"/>
        <w:shd w:val="clear" w:color="auto" w:fill="FFFFFF" w:themeFill="background1"/>
        <w:spacing w:after="0" w:line="276" w:lineRule="auto"/>
        <w:jc w:val="both"/>
        <w:rPr>
          <w:rFonts w:eastAsia="Arial" w:cstheme="minorHAnsi"/>
          <w:color w:val="000000" w:themeColor="text1"/>
          <w:sz w:val="24"/>
          <w:szCs w:val="24"/>
        </w:rPr>
      </w:pPr>
      <w:r w:rsidRPr="003223FC">
        <w:rPr>
          <w:rFonts w:eastAsia="Arial" w:cstheme="minorHAnsi"/>
          <w:color w:val="000000" w:themeColor="text1"/>
          <w:sz w:val="24"/>
          <w:szCs w:val="24"/>
        </w:rPr>
        <w:t>There are nominated Community Pharmacy Urgent Medicines Hubs in Dolgellau and Criccieth which are contractually obliged to hold a minimum stock of end</w:t>
      </w:r>
      <w:r w:rsidR="52FFA3B1" w:rsidRPr="003223FC">
        <w:rPr>
          <w:rFonts w:eastAsia="Arial" w:cstheme="minorHAnsi"/>
          <w:color w:val="000000" w:themeColor="text1"/>
          <w:sz w:val="24"/>
          <w:szCs w:val="24"/>
        </w:rPr>
        <w:t>-</w:t>
      </w:r>
      <w:r w:rsidRPr="003223FC">
        <w:rPr>
          <w:rFonts w:eastAsia="Arial" w:cstheme="minorHAnsi"/>
          <w:color w:val="000000" w:themeColor="text1"/>
          <w:sz w:val="24"/>
          <w:szCs w:val="24"/>
        </w:rPr>
        <w:t>of</w:t>
      </w:r>
      <w:r w:rsidR="3062C3EC" w:rsidRPr="003223FC">
        <w:rPr>
          <w:rFonts w:eastAsia="Arial" w:cstheme="minorHAnsi"/>
          <w:color w:val="000000" w:themeColor="text1"/>
          <w:sz w:val="24"/>
          <w:szCs w:val="24"/>
        </w:rPr>
        <w:t>-</w:t>
      </w:r>
      <w:r w:rsidRPr="003223FC">
        <w:rPr>
          <w:rFonts w:eastAsia="Arial" w:cstheme="minorHAnsi"/>
          <w:color w:val="000000" w:themeColor="text1"/>
          <w:sz w:val="24"/>
          <w:szCs w:val="24"/>
        </w:rPr>
        <w:t xml:space="preserve">life medications, including less frequently used medications such as phenobarbital.  Some specialist medications are </w:t>
      </w:r>
      <w:r w:rsidR="1F8A7F0F" w:rsidRPr="003223FC">
        <w:rPr>
          <w:rFonts w:eastAsia="Arial" w:cstheme="minorHAnsi"/>
          <w:color w:val="000000" w:themeColor="text1"/>
          <w:sz w:val="24"/>
          <w:szCs w:val="24"/>
        </w:rPr>
        <w:t>‘</w:t>
      </w:r>
      <w:r w:rsidRPr="003223FC">
        <w:rPr>
          <w:rFonts w:eastAsia="Arial" w:cstheme="minorHAnsi"/>
          <w:color w:val="000000" w:themeColor="text1"/>
          <w:sz w:val="24"/>
          <w:szCs w:val="24"/>
        </w:rPr>
        <w:t>red</w:t>
      </w:r>
      <w:r w:rsidR="56393742" w:rsidRPr="003223FC">
        <w:rPr>
          <w:rFonts w:eastAsia="Arial" w:cstheme="minorHAnsi"/>
          <w:color w:val="000000" w:themeColor="text1"/>
          <w:sz w:val="24"/>
          <w:szCs w:val="24"/>
        </w:rPr>
        <w:t>’</w:t>
      </w:r>
      <w:r w:rsidRPr="003223FC">
        <w:rPr>
          <w:rFonts w:eastAsia="Arial" w:cstheme="minorHAnsi"/>
          <w:color w:val="000000" w:themeColor="text1"/>
          <w:sz w:val="24"/>
          <w:szCs w:val="24"/>
        </w:rPr>
        <w:t xml:space="preserve"> on the B</w:t>
      </w:r>
      <w:r w:rsidR="09237096" w:rsidRPr="003223FC">
        <w:rPr>
          <w:rFonts w:eastAsia="Arial" w:cstheme="minorHAnsi"/>
          <w:color w:val="000000" w:themeColor="text1"/>
          <w:sz w:val="24"/>
          <w:szCs w:val="24"/>
        </w:rPr>
        <w:t>C</w:t>
      </w:r>
      <w:r w:rsidRPr="003223FC">
        <w:rPr>
          <w:rFonts w:eastAsia="Arial" w:cstheme="minorHAnsi"/>
          <w:color w:val="000000" w:themeColor="text1"/>
          <w:sz w:val="24"/>
          <w:szCs w:val="24"/>
        </w:rPr>
        <w:t xml:space="preserve">UHB formulary </w:t>
      </w:r>
      <w:r w:rsidR="1669414D" w:rsidRPr="003223FC">
        <w:rPr>
          <w:rFonts w:eastAsia="Arial" w:cstheme="minorHAnsi"/>
          <w:color w:val="000000" w:themeColor="text1"/>
          <w:sz w:val="24"/>
          <w:szCs w:val="24"/>
        </w:rPr>
        <w:t>and therefore prescriptions usually come from secondary care.  These medications are not routinely first line choice, so whilst a prescription being supplied from secondary care will be slower (next working day), a delay in treatment is unlikely as forward planning should have take</w:t>
      </w:r>
      <w:r w:rsidR="0B82DF5B" w:rsidRPr="003223FC">
        <w:rPr>
          <w:rFonts w:eastAsia="Arial" w:cstheme="minorHAnsi"/>
          <w:color w:val="000000" w:themeColor="text1"/>
          <w:sz w:val="24"/>
          <w:szCs w:val="24"/>
        </w:rPr>
        <w:t>n</w:t>
      </w:r>
      <w:r w:rsidR="1669414D" w:rsidRPr="003223FC">
        <w:rPr>
          <w:rFonts w:eastAsia="Arial" w:cstheme="minorHAnsi"/>
          <w:color w:val="000000" w:themeColor="text1"/>
          <w:sz w:val="24"/>
          <w:szCs w:val="24"/>
        </w:rPr>
        <w:t xml:space="preserve"> place. </w:t>
      </w:r>
    </w:p>
    <w:p w14:paraId="52C2A010" w14:textId="77777777" w:rsidR="005A7E16" w:rsidRPr="003223FC" w:rsidRDefault="005A7E16" w:rsidP="003223FC">
      <w:pPr>
        <w:shd w:val="clear" w:color="auto" w:fill="FFFFFF" w:themeFill="background1"/>
        <w:spacing w:after="0" w:line="276" w:lineRule="auto"/>
        <w:jc w:val="both"/>
        <w:rPr>
          <w:rFonts w:eastAsia="Aptos" w:cstheme="minorHAnsi"/>
          <w:color w:val="000000" w:themeColor="text1"/>
          <w:sz w:val="24"/>
          <w:szCs w:val="24"/>
        </w:rPr>
      </w:pPr>
    </w:p>
    <w:bookmarkEnd w:id="79"/>
    <w:p w14:paraId="0F836C05" w14:textId="77777777" w:rsidR="005A7E16" w:rsidRPr="003223FC" w:rsidRDefault="005A7E16" w:rsidP="003223FC">
      <w:pPr>
        <w:pStyle w:val="ListParagraph"/>
        <w:numPr>
          <w:ilvl w:val="0"/>
          <w:numId w:val="58"/>
        </w:numPr>
        <w:spacing w:line="276" w:lineRule="auto"/>
        <w:jc w:val="both"/>
        <w:rPr>
          <w:rFonts w:cstheme="minorHAnsi"/>
          <w:sz w:val="24"/>
          <w:szCs w:val="24"/>
          <w:lang w:eastAsia="en-GB"/>
        </w:rPr>
      </w:pPr>
      <w:r w:rsidRPr="003223FC">
        <w:rPr>
          <w:rFonts w:eastAsia="Calibri" w:cstheme="minorHAnsi"/>
          <w:color w:val="000000" w:themeColor="text1"/>
          <w:kern w:val="24"/>
          <w:sz w:val="24"/>
          <w:szCs w:val="24"/>
          <w:lang w:eastAsia="en-GB"/>
        </w:rPr>
        <w:t>Transport Issues to visit relatives whilst in hospital</w:t>
      </w:r>
    </w:p>
    <w:p w14:paraId="3FD3A600" w14:textId="77777777" w:rsidR="005A7E16" w:rsidRPr="003223FC" w:rsidRDefault="005A7E16" w:rsidP="003223FC">
      <w:pPr>
        <w:pStyle w:val="ListParagraph"/>
        <w:spacing w:line="276" w:lineRule="auto"/>
        <w:jc w:val="both"/>
        <w:rPr>
          <w:rFonts w:eastAsia="Calibri" w:cstheme="minorHAnsi"/>
          <w:color w:val="000000" w:themeColor="text1"/>
          <w:sz w:val="24"/>
          <w:szCs w:val="24"/>
          <w:lang w:eastAsia="en-GB"/>
        </w:rPr>
      </w:pPr>
    </w:p>
    <w:p w14:paraId="114D4352" w14:textId="217CFEDF" w:rsidR="009E54EF" w:rsidRPr="0036493A" w:rsidRDefault="005A7E16" w:rsidP="003223FC">
      <w:pPr>
        <w:pStyle w:val="ListParagraph"/>
        <w:spacing w:line="276" w:lineRule="auto"/>
        <w:jc w:val="both"/>
        <w:rPr>
          <w:rFonts w:cstheme="minorHAnsi"/>
          <w:color w:val="000000"/>
          <w:sz w:val="24"/>
          <w:szCs w:val="24"/>
          <w:lang w:eastAsia="en-GB"/>
        </w:rPr>
      </w:pPr>
      <w:r w:rsidRPr="003223FC">
        <w:rPr>
          <w:rFonts w:eastAsia="Calibri" w:cstheme="minorHAnsi"/>
          <w:color w:val="000000" w:themeColor="text1"/>
          <w:kern w:val="24"/>
          <w:sz w:val="24"/>
          <w:szCs w:val="24"/>
          <w:lang w:eastAsia="en-GB"/>
        </w:rPr>
        <w:t xml:space="preserve">Transport has been reported as an issue when families are visiting </w:t>
      </w:r>
      <w:r w:rsidR="00423C5A" w:rsidRPr="003223FC">
        <w:rPr>
          <w:rFonts w:eastAsia="Calibri" w:cstheme="minorHAnsi"/>
          <w:color w:val="000000" w:themeColor="text1"/>
          <w:kern w:val="24"/>
          <w:sz w:val="24"/>
          <w:szCs w:val="24"/>
          <w:lang w:eastAsia="en-GB"/>
        </w:rPr>
        <w:t>patients i</w:t>
      </w:r>
      <w:r w:rsidRPr="003223FC">
        <w:rPr>
          <w:rFonts w:eastAsia="Calibri" w:cstheme="minorHAnsi"/>
          <w:color w:val="000000" w:themeColor="text1"/>
          <w:kern w:val="24"/>
          <w:sz w:val="24"/>
          <w:szCs w:val="24"/>
          <w:lang w:eastAsia="en-GB"/>
        </w:rPr>
        <w:t xml:space="preserve">n </w:t>
      </w:r>
      <w:proofErr w:type="spellStart"/>
      <w:r w:rsidRPr="003223FC">
        <w:rPr>
          <w:rFonts w:eastAsia="Calibri" w:cstheme="minorHAnsi"/>
          <w:color w:val="000000" w:themeColor="text1"/>
          <w:kern w:val="24"/>
          <w:sz w:val="24"/>
          <w:szCs w:val="24"/>
          <w:lang w:eastAsia="en-GB"/>
        </w:rPr>
        <w:t>Bronglais</w:t>
      </w:r>
      <w:proofErr w:type="spellEnd"/>
      <w:r w:rsidRPr="003223FC">
        <w:rPr>
          <w:rFonts w:eastAsia="Calibri" w:cstheme="minorHAnsi"/>
          <w:color w:val="000000" w:themeColor="text1"/>
          <w:kern w:val="24"/>
          <w:sz w:val="24"/>
          <w:szCs w:val="24"/>
          <w:lang w:eastAsia="en-GB"/>
        </w:rPr>
        <w:t xml:space="preserve"> and Dolgellau hospitals</w:t>
      </w:r>
      <w:r w:rsidR="00585EB2" w:rsidRPr="003223FC">
        <w:rPr>
          <w:rFonts w:eastAsia="Calibri" w:cstheme="minorHAnsi"/>
          <w:color w:val="000000" w:themeColor="text1"/>
          <w:kern w:val="24"/>
          <w:sz w:val="24"/>
          <w:szCs w:val="24"/>
          <w:lang w:eastAsia="en-GB"/>
        </w:rPr>
        <w:t>.  P</w:t>
      </w:r>
      <w:r w:rsidRPr="003223FC">
        <w:rPr>
          <w:rFonts w:eastAsia="Calibri" w:cstheme="minorHAnsi"/>
          <w:color w:val="000000" w:themeColor="text1"/>
          <w:kern w:val="24"/>
          <w:sz w:val="24"/>
          <w:szCs w:val="24"/>
          <w:lang w:eastAsia="en-GB"/>
        </w:rPr>
        <w:t>ublic transport has been reported as not readily available and there is no provision of a community car scheme in the area to support patient’s families to visit their relative whilst in hospital.</w:t>
      </w:r>
      <w:r w:rsidRPr="003223FC">
        <w:rPr>
          <w:rFonts w:cstheme="minorHAnsi"/>
          <w:color w:val="000000"/>
          <w:sz w:val="24"/>
          <w:szCs w:val="24"/>
          <w:lang w:eastAsia="en-GB"/>
        </w:rPr>
        <w:t xml:space="preserve"> The Flexi bus scheme </w:t>
      </w:r>
      <w:r w:rsidR="00585EB2" w:rsidRPr="003223FC">
        <w:rPr>
          <w:rFonts w:cstheme="minorHAnsi"/>
          <w:color w:val="000000"/>
          <w:sz w:val="24"/>
          <w:szCs w:val="24"/>
          <w:lang w:eastAsia="en-GB"/>
        </w:rPr>
        <w:t xml:space="preserve">is available in </w:t>
      </w:r>
      <w:r w:rsidRPr="003223FC">
        <w:rPr>
          <w:rFonts w:cstheme="minorHAnsi"/>
          <w:color w:val="000000"/>
          <w:sz w:val="24"/>
          <w:szCs w:val="24"/>
          <w:lang w:eastAsia="en-GB"/>
        </w:rPr>
        <w:t xml:space="preserve">some rural areas </w:t>
      </w:r>
      <w:r w:rsidR="00585EB2" w:rsidRPr="003223FC">
        <w:rPr>
          <w:rFonts w:cstheme="minorHAnsi"/>
          <w:color w:val="000000"/>
          <w:sz w:val="24"/>
          <w:szCs w:val="24"/>
          <w:lang w:eastAsia="en-GB"/>
        </w:rPr>
        <w:t xml:space="preserve">but </w:t>
      </w:r>
      <w:bookmarkStart w:id="80" w:name="_Int_AN555gTY"/>
      <w:r w:rsidRPr="003223FC">
        <w:rPr>
          <w:rFonts w:cstheme="minorHAnsi"/>
          <w:color w:val="000000"/>
          <w:sz w:val="24"/>
          <w:szCs w:val="24"/>
          <w:lang w:eastAsia="en-GB"/>
        </w:rPr>
        <w:t>does</w:t>
      </w:r>
      <w:r w:rsidR="00585EB2" w:rsidRPr="003223FC">
        <w:rPr>
          <w:rFonts w:cstheme="minorHAnsi"/>
          <w:color w:val="000000"/>
          <w:sz w:val="24"/>
          <w:szCs w:val="24"/>
          <w:lang w:eastAsia="en-GB"/>
        </w:rPr>
        <w:t xml:space="preserve"> not</w:t>
      </w:r>
      <w:bookmarkEnd w:id="80"/>
      <w:r w:rsidRPr="003223FC">
        <w:rPr>
          <w:rFonts w:cstheme="minorHAnsi"/>
          <w:color w:val="000000"/>
          <w:sz w:val="24"/>
          <w:szCs w:val="24"/>
          <w:lang w:eastAsia="en-GB"/>
        </w:rPr>
        <w:t xml:space="preserve"> cover as far as Tywyn</w:t>
      </w:r>
      <w:r w:rsidR="00585EB2" w:rsidRPr="003223FC">
        <w:rPr>
          <w:rFonts w:cstheme="minorHAnsi"/>
          <w:color w:val="000000"/>
          <w:sz w:val="24"/>
          <w:szCs w:val="24"/>
          <w:lang w:eastAsia="en-GB"/>
        </w:rPr>
        <w:t xml:space="preserve">.  </w:t>
      </w:r>
      <w:r w:rsidR="00423C5A" w:rsidRPr="003223FC">
        <w:rPr>
          <w:rFonts w:cstheme="minorHAnsi"/>
          <w:color w:val="000000"/>
          <w:sz w:val="24"/>
          <w:szCs w:val="24"/>
          <w:lang w:eastAsia="en-GB"/>
        </w:rPr>
        <w:t xml:space="preserve">The Flexi bus scheme </w:t>
      </w:r>
      <w:r w:rsidRPr="003223FC">
        <w:rPr>
          <w:rFonts w:cstheme="minorHAnsi"/>
          <w:color w:val="000000"/>
          <w:sz w:val="24"/>
          <w:szCs w:val="24"/>
          <w:lang w:eastAsia="en-GB"/>
        </w:rPr>
        <w:t xml:space="preserve">has been </w:t>
      </w:r>
      <w:r w:rsidR="00585EB2" w:rsidRPr="003223FC">
        <w:rPr>
          <w:rFonts w:cstheme="minorHAnsi"/>
          <w:color w:val="000000"/>
          <w:sz w:val="24"/>
          <w:szCs w:val="24"/>
          <w:lang w:eastAsia="en-GB"/>
        </w:rPr>
        <w:t xml:space="preserve">established </w:t>
      </w:r>
      <w:r w:rsidRPr="003223FC">
        <w:rPr>
          <w:rFonts w:cstheme="minorHAnsi"/>
          <w:color w:val="000000"/>
          <w:sz w:val="24"/>
          <w:szCs w:val="24"/>
          <w:lang w:eastAsia="en-GB"/>
        </w:rPr>
        <w:t>through local councils in conjunction with Transport for Wales</w:t>
      </w:r>
      <w:r w:rsidR="00423C5A" w:rsidRPr="003223FC">
        <w:rPr>
          <w:rFonts w:cstheme="minorHAnsi"/>
          <w:color w:val="000000"/>
          <w:sz w:val="24"/>
          <w:szCs w:val="24"/>
          <w:lang w:eastAsia="en-GB"/>
        </w:rPr>
        <w:t xml:space="preserve"> whereby m</w:t>
      </w:r>
      <w:r w:rsidRPr="003223FC">
        <w:rPr>
          <w:rFonts w:cstheme="minorHAnsi"/>
          <w:color w:val="000000"/>
          <w:sz w:val="24"/>
          <w:szCs w:val="24"/>
          <w:lang w:eastAsia="en-GB"/>
        </w:rPr>
        <w:t>embers of the public ring and arrange a time to be picked up and dropped off.</w:t>
      </w:r>
    </w:p>
    <w:p w14:paraId="5C1C66EC" w14:textId="77777777" w:rsidR="00F370AC" w:rsidRPr="003223FC" w:rsidRDefault="00F370AC" w:rsidP="003223FC">
      <w:pPr>
        <w:spacing w:after="0" w:line="240" w:lineRule="auto"/>
        <w:jc w:val="both"/>
        <w:rPr>
          <w:rFonts w:cstheme="minorHAnsi"/>
          <w:bCs/>
          <w:lang w:eastAsia="en-GB"/>
        </w:rPr>
      </w:pPr>
    </w:p>
    <w:p w14:paraId="48A5462C" w14:textId="77777777" w:rsidR="0098214C" w:rsidRPr="003223FC" w:rsidRDefault="00E651CB" w:rsidP="00AA004F">
      <w:pPr>
        <w:pStyle w:val="Heading2"/>
        <w:rPr>
          <w:i/>
          <w:iCs/>
        </w:rPr>
      </w:pPr>
      <w:bookmarkStart w:id="81" w:name="_Toc113897564"/>
      <w:bookmarkStart w:id="82" w:name="_Toc208393480"/>
      <w:r w:rsidRPr="003223FC">
        <w:t>6.3</w:t>
      </w:r>
      <w:r w:rsidR="00A1543C" w:rsidRPr="003223FC">
        <w:t xml:space="preserve"> </w:t>
      </w:r>
      <w:r w:rsidR="00F5472C" w:rsidRPr="003223FC">
        <w:t>Admission Avoidance and Clinical Care Pathways</w:t>
      </w:r>
      <w:bookmarkEnd w:id="81"/>
      <w:r w:rsidR="002E65A3" w:rsidRPr="003223FC">
        <w:t xml:space="preserve"> </w:t>
      </w:r>
      <w:r w:rsidRPr="003223FC">
        <w:t>Workstream</w:t>
      </w:r>
      <w:bookmarkEnd w:id="82"/>
    </w:p>
    <w:p w14:paraId="0781E90B" w14:textId="77777777" w:rsidR="004D26B2" w:rsidRPr="003223FC" w:rsidRDefault="004D26B2" w:rsidP="003223FC">
      <w:pPr>
        <w:jc w:val="both"/>
        <w:rPr>
          <w:rFonts w:cstheme="minorHAnsi"/>
        </w:rPr>
      </w:pPr>
    </w:p>
    <w:p w14:paraId="1DD6036B" w14:textId="64C641D0" w:rsidR="00BF5F2E" w:rsidRPr="003223FC" w:rsidRDefault="00BF5F2E" w:rsidP="003223FC">
      <w:pPr>
        <w:spacing w:line="276" w:lineRule="auto"/>
        <w:jc w:val="both"/>
        <w:rPr>
          <w:rFonts w:cstheme="minorHAnsi"/>
          <w:sz w:val="24"/>
          <w:szCs w:val="24"/>
        </w:rPr>
      </w:pPr>
      <w:r w:rsidRPr="003223FC">
        <w:rPr>
          <w:rFonts w:cstheme="minorHAnsi"/>
          <w:sz w:val="24"/>
          <w:szCs w:val="24"/>
        </w:rPr>
        <w:t>The Admission Avoidance and Clinical Care Pathways</w:t>
      </w:r>
      <w:r w:rsidR="1C6DE78D" w:rsidRPr="003223FC">
        <w:rPr>
          <w:rFonts w:cstheme="minorHAnsi"/>
          <w:sz w:val="24"/>
          <w:szCs w:val="24"/>
        </w:rPr>
        <w:t xml:space="preserve"> </w:t>
      </w:r>
      <w:r w:rsidR="002735D2">
        <w:rPr>
          <w:rFonts w:cstheme="minorHAnsi"/>
          <w:sz w:val="24"/>
          <w:szCs w:val="24"/>
        </w:rPr>
        <w:t>t</w:t>
      </w:r>
      <w:r w:rsidR="1C6DE78D" w:rsidRPr="003223FC">
        <w:rPr>
          <w:rFonts w:cstheme="minorHAnsi"/>
          <w:sz w:val="24"/>
          <w:szCs w:val="24"/>
        </w:rPr>
        <w:t xml:space="preserve">ask and </w:t>
      </w:r>
      <w:r w:rsidR="002735D2">
        <w:rPr>
          <w:rFonts w:cstheme="minorHAnsi"/>
          <w:sz w:val="24"/>
          <w:szCs w:val="24"/>
        </w:rPr>
        <w:t>f</w:t>
      </w:r>
      <w:r w:rsidR="1C6DE78D" w:rsidRPr="003223FC">
        <w:rPr>
          <w:rFonts w:cstheme="minorHAnsi"/>
          <w:sz w:val="24"/>
          <w:szCs w:val="24"/>
        </w:rPr>
        <w:t xml:space="preserve">inish </w:t>
      </w:r>
      <w:r w:rsidR="002735D2">
        <w:rPr>
          <w:rFonts w:cstheme="minorHAnsi"/>
          <w:sz w:val="24"/>
          <w:szCs w:val="24"/>
        </w:rPr>
        <w:t>g</w:t>
      </w:r>
      <w:r w:rsidR="1C6DE78D" w:rsidRPr="003223FC">
        <w:rPr>
          <w:rFonts w:cstheme="minorHAnsi"/>
          <w:sz w:val="24"/>
          <w:szCs w:val="24"/>
        </w:rPr>
        <w:t xml:space="preserve">roup </w:t>
      </w:r>
      <w:r w:rsidRPr="003223FC">
        <w:rPr>
          <w:rFonts w:cstheme="minorHAnsi"/>
          <w:sz w:val="24"/>
          <w:szCs w:val="24"/>
        </w:rPr>
        <w:t xml:space="preserve">identified three key </w:t>
      </w:r>
      <w:r w:rsidR="00423C5A" w:rsidRPr="003223FC">
        <w:rPr>
          <w:rFonts w:cstheme="minorHAnsi"/>
          <w:sz w:val="24"/>
          <w:szCs w:val="24"/>
        </w:rPr>
        <w:t xml:space="preserve">service areas that require </w:t>
      </w:r>
      <w:r w:rsidR="5E3722FE" w:rsidRPr="003223FC">
        <w:rPr>
          <w:rFonts w:cstheme="minorHAnsi"/>
          <w:sz w:val="24"/>
          <w:szCs w:val="24"/>
        </w:rPr>
        <w:t>enhancing</w:t>
      </w:r>
      <w:r w:rsidR="000510F9" w:rsidRPr="003223FC">
        <w:rPr>
          <w:rFonts w:cstheme="minorHAnsi"/>
          <w:sz w:val="24"/>
          <w:szCs w:val="24"/>
        </w:rPr>
        <w:t xml:space="preserve"> </w:t>
      </w:r>
      <w:r w:rsidR="00423C5A" w:rsidRPr="003223FC">
        <w:rPr>
          <w:rFonts w:cstheme="minorHAnsi"/>
          <w:sz w:val="24"/>
          <w:szCs w:val="24"/>
        </w:rPr>
        <w:t>for the population of Tywyn</w:t>
      </w:r>
      <w:r w:rsidR="002E65A3" w:rsidRPr="003223FC">
        <w:rPr>
          <w:rFonts w:cstheme="minorHAnsi"/>
          <w:sz w:val="24"/>
          <w:szCs w:val="24"/>
        </w:rPr>
        <w:t>.</w:t>
      </w:r>
      <w:r w:rsidR="00423C5A" w:rsidRPr="003223FC">
        <w:rPr>
          <w:rFonts w:cstheme="minorHAnsi"/>
          <w:sz w:val="24"/>
          <w:szCs w:val="24"/>
        </w:rPr>
        <w:t xml:space="preserve"> </w:t>
      </w:r>
      <w:r w:rsidR="000510F9" w:rsidRPr="003223FC">
        <w:rPr>
          <w:rFonts w:cstheme="minorHAnsi"/>
          <w:sz w:val="24"/>
          <w:szCs w:val="24"/>
        </w:rPr>
        <w:t>These include</w:t>
      </w:r>
      <w:r w:rsidR="00423C5A" w:rsidRPr="003223FC">
        <w:rPr>
          <w:rFonts w:cstheme="minorHAnsi"/>
          <w:sz w:val="24"/>
          <w:szCs w:val="24"/>
        </w:rPr>
        <w:t>:</w:t>
      </w:r>
    </w:p>
    <w:p w14:paraId="364DF118" w14:textId="77777777" w:rsidR="00BF5F2E" w:rsidRPr="003223FC" w:rsidRDefault="00BF5F2E" w:rsidP="003223FC">
      <w:pPr>
        <w:widowControl w:val="0"/>
        <w:numPr>
          <w:ilvl w:val="0"/>
          <w:numId w:val="52"/>
        </w:numPr>
        <w:tabs>
          <w:tab w:val="clear" w:pos="720"/>
          <w:tab w:val="num" w:pos="360"/>
        </w:tabs>
        <w:overflowPunct w:val="0"/>
        <w:autoSpaceDE w:val="0"/>
        <w:autoSpaceDN w:val="0"/>
        <w:adjustRightInd w:val="0"/>
        <w:spacing w:after="0" w:line="240" w:lineRule="auto"/>
        <w:ind w:left="360"/>
        <w:jc w:val="both"/>
        <w:textAlignment w:val="baseline"/>
        <w:rPr>
          <w:rFonts w:cstheme="minorHAnsi"/>
          <w:sz w:val="24"/>
          <w:szCs w:val="24"/>
        </w:rPr>
      </w:pPr>
      <w:r w:rsidRPr="003223FC">
        <w:rPr>
          <w:rFonts w:cstheme="minorHAnsi"/>
          <w:sz w:val="24"/>
          <w:szCs w:val="24"/>
        </w:rPr>
        <w:t>Implementation of Point of Care Testing (</w:t>
      </w:r>
      <w:proofErr w:type="spellStart"/>
      <w:r w:rsidRPr="003223FC">
        <w:rPr>
          <w:rFonts w:cstheme="minorHAnsi"/>
          <w:sz w:val="24"/>
          <w:szCs w:val="24"/>
        </w:rPr>
        <w:t>PoCT</w:t>
      </w:r>
      <w:proofErr w:type="spellEnd"/>
      <w:r w:rsidRPr="003223FC">
        <w:rPr>
          <w:rFonts w:cstheme="minorHAnsi"/>
          <w:sz w:val="24"/>
          <w:szCs w:val="24"/>
        </w:rPr>
        <w:t>) pathways.</w:t>
      </w:r>
    </w:p>
    <w:p w14:paraId="6726FBA9" w14:textId="77777777" w:rsidR="001843B2" w:rsidRPr="003223FC" w:rsidRDefault="001843B2" w:rsidP="003223FC">
      <w:pPr>
        <w:widowControl w:val="0"/>
        <w:overflowPunct w:val="0"/>
        <w:autoSpaceDE w:val="0"/>
        <w:autoSpaceDN w:val="0"/>
        <w:adjustRightInd w:val="0"/>
        <w:spacing w:after="0" w:line="240" w:lineRule="auto"/>
        <w:jc w:val="both"/>
        <w:textAlignment w:val="baseline"/>
        <w:rPr>
          <w:rFonts w:cstheme="minorHAnsi"/>
          <w:sz w:val="24"/>
          <w:szCs w:val="24"/>
        </w:rPr>
      </w:pPr>
    </w:p>
    <w:p w14:paraId="5D916958" w14:textId="77777777" w:rsidR="002E65A3" w:rsidRPr="003223FC" w:rsidRDefault="001843B2"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sidRPr="003223FC">
        <w:rPr>
          <w:rFonts w:cstheme="minorHAnsi"/>
          <w:sz w:val="24"/>
          <w:szCs w:val="24"/>
        </w:rPr>
        <w:t>Th</w:t>
      </w:r>
      <w:r w:rsidR="00A71818" w:rsidRPr="003223FC">
        <w:rPr>
          <w:rFonts w:cstheme="minorHAnsi"/>
          <w:sz w:val="24"/>
          <w:szCs w:val="24"/>
        </w:rPr>
        <w:t xml:space="preserve">e current service model in Tywyn </w:t>
      </w:r>
      <w:bookmarkStart w:id="83" w:name="_Int_lrbx1hju"/>
      <w:r w:rsidR="00A71818" w:rsidRPr="003223FC">
        <w:rPr>
          <w:rFonts w:cstheme="minorHAnsi"/>
          <w:sz w:val="24"/>
          <w:szCs w:val="24"/>
        </w:rPr>
        <w:t>doesn’t</w:t>
      </w:r>
      <w:bookmarkEnd w:id="83"/>
      <w:r w:rsidR="00A71818" w:rsidRPr="003223FC">
        <w:rPr>
          <w:rFonts w:cstheme="minorHAnsi"/>
          <w:sz w:val="24"/>
          <w:szCs w:val="24"/>
        </w:rPr>
        <w:t xml:space="preserve"> offer Point of Care Testing at present</w:t>
      </w:r>
      <w:r w:rsidR="002A72ED" w:rsidRPr="003223FC">
        <w:rPr>
          <w:rFonts w:cstheme="minorHAnsi"/>
          <w:sz w:val="24"/>
          <w:szCs w:val="24"/>
        </w:rPr>
        <w:t>,</w:t>
      </w:r>
      <w:r w:rsidR="00A71818" w:rsidRPr="003223FC">
        <w:rPr>
          <w:rFonts w:cstheme="minorHAnsi"/>
          <w:sz w:val="24"/>
          <w:szCs w:val="24"/>
        </w:rPr>
        <w:t xml:space="preserve"> meaning that patients are required to travel a minimum of </w:t>
      </w:r>
      <w:r w:rsidR="00FE1AEA" w:rsidRPr="003223FC">
        <w:rPr>
          <w:rFonts w:cstheme="minorHAnsi"/>
          <w:sz w:val="24"/>
          <w:szCs w:val="24"/>
        </w:rPr>
        <w:t>30 miles to a</w:t>
      </w:r>
      <w:r w:rsidR="002E65A3" w:rsidRPr="003223FC">
        <w:rPr>
          <w:rFonts w:cstheme="minorHAnsi"/>
          <w:sz w:val="24"/>
          <w:szCs w:val="24"/>
        </w:rPr>
        <w:t xml:space="preserve"> District General Hospital </w:t>
      </w:r>
      <w:r w:rsidR="00FE1AEA" w:rsidRPr="003223FC">
        <w:rPr>
          <w:rFonts w:cstheme="minorHAnsi"/>
          <w:sz w:val="24"/>
          <w:szCs w:val="24"/>
        </w:rPr>
        <w:t xml:space="preserve">to undergo </w:t>
      </w:r>
      <w:r w:rsidR="002E65A3" w:rsidRPr="003223FC">
        <w:rPr>
          <w:rFonts w:cstheme="minorHAnsi"/>
          <w:sz w:val="24"/>
          <w:szCs w:val="24"/>
        </w:rPr>
        <w:t xml:space="preserve">the </w:t>
      </w:r>
      <w:r w:rsidR="00FE1AEA" w:rsidRPr="003223FC">
        <w:rPr>
          <w:rFonts w:cstheme="minorHAnsi"/>
          <w:sz w:val="24"/>
          <w:szCs w:val="24"/>
        </w:rPr>
        <w:t>required diagnostic testing</w:t>
      </w:r>
      <w:r w:rsidR="00A529F3" w:rsidRPr="003223FC">
        <w:rPr>
          <w:rFonts w:cstheme="minorHAnsi"/>
          <w:sz w:val="24"/>
          <w:szCs w:val="24"/>
        </w:rPr>
        <w:t>. This can be challenging in a rural area where transport is limited</w:t>
      </w:r>
      <w:r w:rsidR="002E65A3" w:rsidRPr="003223FC">
        <w:rPr>
          <w:rFonts w:cstheme="minorHAnsi"/>
          <w:sz w:val="24"/>
          <w:szCs w:val="24"/>
        </w:rPr>
        <w:t>,</w:t>
      </w:r>
      <w:r w:rsidR="00A529F3" w:rsidRPr="003223FC">
        <w:rPr>
          <w:rFonts w:cstheme="minorHAnsi"/>
          <w:sz w:val="24"/>
          <w:szCs w:val="24"/>
        </w:rPr>
        <w:t xml:space="preserve"> </w:t>
      </w:r>
      <w:r w:rsidR="002E65A3" w:rsidRPr="003223FC">
        <w:rPr>
          <w:rFonts w:cstheme="minorHAnsi"/>
          <w:sz w:val="24"/>
          <w:szCs w:val="24"/>
        </w:rPr>
        <w:t xml:space="preserve">and </w:t>
      </w:r>
      <w:r w:rsidR="001C42BF" w:rsidRPr="003223FC">
        <w:rPr>
          <w:rFonts w:cstheme="minorHAnsi"/>
          <w:sz w:val="24"/>
          <w:szCs w:val="24"/>
        </w:rPr>
        <w:t xml:space="preserve">as such </w:t>
      </w:r>
      <w:r w:rsidR="00A529F3" w:rsidRPr="003223FC">
        <w:rPr>
          <w:rFonts w:cstheme="minorHAnsi"/>
          <w:sz w:val="24"/>
          <w:szCs w:val="24"/>
        </w:rPr>
        <w:t xml:space="preserve">results in </w:t>
      </w:r>
      <w:r w:rsidR="002E65A3" w:rsidRPr="003223FC">
        <w:rPr>
          <w:rFonts w:cstheme="minorHAnsi"/>
          <w:sz w:val="24"/>
          <w:szCs w:val="24"/>
        </w:rPr>
        <w:t xml:space="preserve">the need for </w:t>
      </w:r>
      <w:r w:rsidR="00A529F3" w:rsidRPr="003223FC">
        <w:rPr>
          <w:rFonts w:cstheme="minorHAnsi"/>
          <w:sz w:val="24"/>
          <w:szCs w:val="24"/>
        </w:rPr>
        <w:t>increased WAST conveyance</w:t>
      </w:r>
      <w:r w:rsidR="002E65A3" w:rsidRPr="003223FC">
        <w:rPr>
          <w:rFonts w:cstheme="minorHAnsi"/>
          <w:sz w:val="24"/>
          <w:szCs w:val="24"/>
        </w:rPr>
        <w:t>s</w:t>
      </w:r>
      <w:r w:rsidR="00A529F3" w:rsidRPr="003223FC">
        <w:rPr>
          <w:rFonts w:cstheme="minorHAnsi"/>
          <w:sz w:val="24"/>
          <w:szCs w:val="24"/>
        </w:rPr>
        <w:t xml:space="preserve"> to </w:t>
      </w:r>
      <w:r w:rsidR="002E65A3" w:rsidRPr="003223FC">
        <w:rPr>
          <w:rFonts w:cstheme="minorHAnsi"/>
          <w:sz w:val="24"/>
          <w:szCs w:val="24"/>
        </w:rPr>
        <w:t>a District General Hospital</w:t>
      </w:r>
      <w:r w:rsidR="001C42BF" w:rsidRPr="003223FC">
        <w:rPr>
          <w:rFonts w:cstheme="minorHAnsi"/>
          <w:sz w:val="24"/>
          <w:szCs w:val="24"/>
        </w:rPr>
        <w:t xml:space="preserve"> site</w:t>
      </w:r>
      <w:r w:rsidR="00A529F3" w:rsidRPr="003223FC">
        <w:rPr>
          <w:rFonts w:cstheme="minorHAnsi"/>
          <w:sz w:val="24"/>
          <w:szCs w:val="24"/>
        </w:rPr>
        <w:t>.</w:t>
      </w:r>
    </w:p>
    <w:p w14:paraId="2E8344D7" w14:textId="77777777" w:rsidR="002E65A3" w:rsidRPr="003223FC" w:rsidRDefault="002E65A3"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7CF4A6D9" w14:textId="77777777" w:rsidR="002E65A3" w:rsidRPr="003223FC" w:rsidRDefault="0056606E"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sidRPr="003223FC">
        <w:rPr>
          <w:rFonts w:cstheme="minorHAnsi"/>
          <w:sz w:val="24"/>
          <w:szCs w:val="24"/>
        </w:rPr>
        <w:t>Due to the lack of Point of Care Testing available in the area</w:t>
      </w:r>
      <w:r w:rsidR="002A72ED" w:rsidRPr="003223FC">
        <w:rPr>
          <w:rFonts w:cstheme="minorHAnsi"/>
          <w:sz w:val="24"/>
          <w:szCs w:val="24"/>
        </w:rPr>
        <w:t>,</w:t>
      </w:r>
      <w:r w:rsidRPr="003223FC">
        <w:rPr>
          <w:rFonts w:cstheme="minorHAnsi"/>
          <w:sz w:val="24"/>
          <w:szCs w:val="24"/>
        </w:rPr>
        <w:t xml:space="preserve"> there are delays to the formulation of care plans for patients</w:t>
      </w:r>
      <w:r w:rsidR="001C42BF" w:rsidRPr="003223FC">
        <w:rPr>
          <w:rFonts w:cstheme="minorHAnsi"/>
          <w:sz w:val="24"/>
          <w:szCs w:val="24"/>
        </w:rPr>
        <w:t>,</w:t>
      </w:r>
      <w:r w:rsidRPr="003223FC">
        <w:rPr>
          <w:rFonts w:cstheme="minorHAnsi"/>
          <w:sz w:val="24"/>
          <w:szCs w:val="24"/>
        </w:rPr>
        <w:t xml:space="preserve"> resulting in delays in accessing the required treatment. </w:t>
      </w:r>
      <w:r w:rsidR="009C02F9" w:rsidRPr="003223FC">
        <w:rPr>
          <w:rFonts w:cstheme="minorHAnsi"/>
          <w:sz w:val="24"/>
          <w:szCs w:val="24"/>
        </w:rPr>
        <w:t xml:space="preserve">This is a significant risk in Tywyn due to </w:t>
      </w:r>
      <w:r w:rsidR="002E65A3" w:rsidRPr="003223FC">
        <w:rPr>
          <w:rFonts w:cstheme="minorHAnsi"/>
          <w:sz w:val="24"/>
          <w:szCs w:val="24"/>
        </w:rPr>
        <w:t xml:space="preserve">its </w:t>
      </w:r>
      <w:r w:rsidR="009C02F9" w:rsidRPr="003223FC">
        <w:rPr>
          <w:rFonts w:cstheme="minorHAnsi"/>
          <w:sz w:val="24"/>
          <w:szCs w:val="24"/>
        </w:rPr>
        <w:t>rural</w:t>
      </w:r>
      <w:r w:rsidR="002E65A3" w:rsidRPr="003223FC">
        <w:rPr>
          <w:rFonts w:cstheme="minorHAnsi"/>
          <w:sz w:val="24"/>
          <w:szCs w:val="24"/>
        </w:rPr>
        <w:t xml:space="preserve"> nature</w:t>
      </w:r>
      <w:r w:rsidR="001C42BF" w:rsidRPr="003223FC">
        <w:rPr>
          <w:rFonts w:cstheme="minorHAnsi"/>
          <w:sz w:val="24"/>
          <w:szCs w:val="24"/>
        </w:rPr>
        <w:t>,</w:t>
      </w:r>
      <w:r w:rsidR="349E319E" w:rsidRPr="003223FC">
        <w:rPr>
          <w:rFonts w:cstheme="minorHAnsi"/>
          <w:sz w:val="24"/>
          <w:szCs w:val="24"/>
        </w:rPr>
        <w:t xml:space="preserve"> </w:t>
      </w:r>
      <w:r w:rsidR="009C02F9" w:rsidRPr="003223FC">
        <w:rPr>
          <w:rFonts w:cstheme="minorHAnsi"/>
          <w:sz w:val="24"/>
          <w:szCs w:val="24"/>
        </w:rPr>
        <w:t>particularly in urgent health situations</w:t>
      </w:r>
      <w:r w:rsidR="00EC1298" w:rsidRPr="003223FC">
        <w:rPr>
          <w:rFonts w:cstheme="minorHAnsi"/>
          <w:sz w:val="24"/>
          <w:szCs w:val="24"/>
        </w:rPr>
        <w:t>.</w:t>
      </w:r>
    </w:p>
    <w:p w14:paraId="50B1BC41" w14:textId="77777777" w:rsidR="2DE09573" w:rsidRPr="003223FC" w:rsidRDefault="2DE09573" w:rsidP="003223FC">
      <w:pPr>
        <w:widowControl w:val="0"/>
        <w:spacing w:after="0" w:line="240" w:lineRule="auto"/>
        <w:ind w:left="360"/>
        <w:jc w:val="both"/>
        <w:rPr>
          <w:rFonts w:cstheme="minorHAnsi"/>
          <w:sz w:val="24"/>
          <w:szCs w:val="24"/>
        </w:rPr>
      </w:pPr>
    </w:p>
    <w:p w14:paraId="4D8FF955" w14:textId="52FCD98F" w:rsidR="13981B47" w:rsidRPr="003223FC" w:rsidRDefault="13981B47" w:rsidP="003223FC">
      <w:pPr>
        <w:widowControl w:val="0"/>
        <w:spacing w:after="0" w:line="276" w:lineRule="auto"/>
        <w:ind w:left="360"/>
        <w:jc w:val="both"/>
        <w:rPr>
          <w:rFonts w:cstheme="minorHAnsi"/>
          <w:sz w:val="24"/>
          <w:szCs w:val="24"/>
        </w:rPr>
      </w:pPr>
      <w:r w:rsidRPr="003223FC">
        <w:rPr>
          <w:rFonts w:cstheme="minorHAnsi"/>
          <w:sz w:val="24"/>
          <w:szCs w:val="24"/>
        </w:rPr>
        <w:lastRenderedPageBreak/>
        <w:t>The lack of point of care testing available locally limits the ability of the clinical teams to deliver care closer to home in appropriate cases.  Access to point of care testing would enable timely diagnosis and enable the clinical teams within Tywyn (</w:t>
      </w:r>
      <w:proofErr w:type="gramStart"/>
      <w:r w:rsidRPr="003223FC">
        <w:rPr>
          <w:rFonts w:cstheme="minorHAnsi"/>
          <w:sz w:val="24"/>
          <w:szCs w:val="24"/>
        </w:rPr>
        <w:t>e.g</w:t>
      </w:r>
      <w:r w:rsidR="6035C0A6" w:rsidRPr="003223FC">
        <w:rPr>
          <w:rFonts w:cstheme="minorHAnsi"/>
          <w:sz w:val="24"/>
          <w:szCs w:val="24"/>
        </w:rPr>
        <w:t>.</w:t>
      </w:r>
      <w:proofErr w:type="gramEnd"/>
      <w:r w:rsidR="6035C0A6" w:rsidRPr="003223FC">
        <w:rPr>
          <w:rFonts w:cstheme="minorHAnsi"/>
          <w:sz w:val="24"/>
          <w:szCs w:val="24"/>
        </w:rPr>
        <w:t xml:space="preserve"> GP, MIU or District Nursing) to liaise with other services for remote support to develop care plans and </w:t>
      </w:r>
      <w:r w:rsidR="5ECA7147" w:rsidRPr="003223FC">
        <w:rPr>
          <w:rFonts w:cstheme="minorHAnsi"/>
          <w:sz w:val="24"/>
          <w:szCs w:val="24"/>
        </w:rPr>
        <w:t>t</w:t>
      </w:r>
      <w:r w:rsidR="6035C0A6" w:rsidRPr="003223FC">
        <w:rPr>
          <w:rFonts w:cstheme="minorHAnsi"/>
          <w:sz w:val="24"/>
          <w:szCs w:val="24"/>
        </w:rPr>
        <w:t xml:space="preserve">reat patients </w:t>
      </w:r>
      <w:r w:rsidR="002735D2">
        <w:rPr>
          <w:rFonts w:cstheme="minorHAnsi"/>
          <w:sz w:val="24"/>
          <w:szCs w:val="24"/>
        </w:rPr>
        <w:t>such as</w:t>
      </w:r>
      <w:r w:rsidR="6035C0A6" w:rsidRPr="003223FC">
        <w:rPr>
          <w:rFonts w:cstheme="minorHAnsi"/>
          <w:sz w:val="24"/>
          <w:szCs w:val="24"/>
        </w:rPr>
        <w:t>. Urgent Primary Care Centres or Specialist secondary or tertiary services.  This could result in preventing a patient needing to attend a District General Hospital.  There is scope to del</w:t>
      </w:r>
      <w:r w:rsidR="608319E0" w:rsidRPr="003223FC">
        <w:rPr>
          <w:rFonts w:cstheme="minorHAnsi"/>
          <w:sz w:val="24"/>
          <w:szCs w:val="24"/>
        </w:rPr>
        <w:t>iver point of care testing within the community setting via District Nursing or GPs when undertaking home visits.</w:t>
      </w:r>
    </w:p>
    <w:p w14:paraId="275D050D" w14:textId="77777777" w:rsidR="002E65A3" w:rsidRPr="003223FC" w:rsidRDefault="002E65A3"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36978F07" w14:textId="77777777" w:rsidR="00BF5F2E" w:rsidRPr="003223FC" w:rsidRDefault="00423C5A" w:rsidP="003223FC">
      <w:pPr>
        <w:widowControl w:val="0"/>
        <w:numPr>
          <w:ilvl w:val="0"/>
          <w:numId w:val="52"/>
        </w:numPr>
        <w:tabs>
          <w:tab w:val="clear" w:pos="720"/>
          <w:tab w:val="num" w:pos="360"/>
        </w:tabs>
        <w:overflowPunct w:val="0"/>
        <w:autoSpaceDE w:val="0"/>
        <w:autoSpaceDN w:val="0"/>
        <w:adjustRightInd w:val="0"/>
        <w:spacing w:after="0" w:line="240" w:lineRule="auto"/>
        <w:ind w:left="360"/>
        <w:jc w:val="both"/>
        <w:textAlignment w:val="baseline"/>
        <w:rPr>
          <w:rFonts w:cstheme="minorHAnsi"/>
          <w:sz w:val="24"/>
          <w:szCs w:val="24"/>
        </w:rPr>
      </w:pPr>
      <w:r w:rsidRPr="003223FC">
        <w:rPr>
          <w:rFonts w:cstheme="minorHAnsi"/>
          <w:sz w:val="24"/>
          <w:szCs w:val="24"/>
        </w:rPr>
        <w:t>O</w:t>
      </w:r>
      <w:r w:rsidR="00BF5F2E" w:rsidRPr="003223FC">
        <w:rPr>
          <w:rFonts w:cstheme="minorHAnsi"/>
          <w:sz w:val="24"/>
          <w:szCs w:val="24"/>
        </w:rPr>
        <w:t>ffer for same day urgent care (including MIU/Treatment Room/IV therapy etc).</w:t>
      </w:r>
    </w:p>
    <w:p w14:paraId="6F56C812" w14:textId="77777777" w:rsidR="00AA73FF" w:rsidRPr="003223FC" w:rsidRDefault="00AA73FF"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6F465425" w14:textId="4BDE0C3F" w:rsidR="002A72ED" w:rsidRPr="003223FC" w:rsidRDefault="00AA73FF"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sidRPr="003223FC">
        <w:rPr>
          <w:rFonts w:cstheme="minorHAnsi"/>
          <w:sz w:val="24"/>
          <w:szCs w:val="24"/>
        </w:rPr>
        <w:t>The current provision of same day urgent care is delivered through the M</w:t>
      </w:r>
      <w:r w:rsidR="0097335C" w:rsidRPr="003223FC">
        <w:rPr>
          <w:rFonts w:cstheme="minorHAnsi"/>
          <w:sz w:val="24"/>
          <w:szCs w:val="24"/>
        </w:rPr>
        <w:t>IU and treatment room</w:t>
      </w:r>
      <w:r w:rsidR="00B50B04" w:rsidRPr="003223FC">
        <w:rPr>
          <w:rFonts w:cstheme="minorHAnsi"/>
          <w:sz w:val="24"/>
          <w:szCs w:val="24"/>
        </w:rPr>
        <w:t xml:space="preserve"> in Tywyn</w:t>
      </w:r>
      <w:r w:rsidR="002A72ED" w:rsidRPr="003223FC">
        <w:rPr>
          <w:rFonts w:cstheme="minorHAnsi"/>
          <w:sz w:val="24"/>
          <w:szCs w:val="24"/>
        </w:rPr>
        <w:t>,</w:t>
      </w:r>
      <w:r w:rsidR="00B50B04" w:rsidRPr="003223FC">
        <w:rPr>
          <w:rFonts w:cstheme="minorHAnsi"/>
          <w:sz w:val="24"/>
          <w:szCs w:val="24"/>
        </w:rPr>
        <w:t xml:space="preserve"> how</w:t>
      </w:r>
      <w:r w:rsidR="0079177A" w:rsidRPr="003223FC">
        <w:rPr>
          <w:rFonts w:cstheme="minorHAnsi"/>
          <w:sz w:val="24"/>
          <w:szCs w:val="24"/>
        </w:rPr>
        <w:t>e</w:t>
      </w:r>
      <w:r w:rsidR="00B50B04" w:rsidRPr="003223FC">
        <w:rPr>
          <w:rFonts w:cstheme="minorHAnsi"/>
          <w:sz w:val="24"/>
          <w:szCs w:val="24"/>
        </w:rPr>
        <w:t>ver these services are currently only operational Monday – Friday 08:00-</w:t>
      </w:r>
      <w:r w:rsidR="006A1EC1">
        <w:rPr>
          <w:rFonts w:cstheme="minorHAnsi"/>
          <w:sz w:val="24"/>
          <w:szCs w:val="24"/>
        </w:rPr>
        <w:t>20</w:t>
      </w:r>
      <w:r w:rsidR="00B50B04" w:rsidRPr="003223FC">
        <w:rPr>
          <w:rFonts w:cstheme="minorHAnsi"/>
          <w:sz w:val="24"/>
          <w:szCs w:val="24"/>
        </w:rPr>
        <w:t>:00</w:t>
      </w:r>
      <w:r w:rsidR="00CD3206" w:rsidRPr="003223FC">
        <w:rPr>
          <w:rFonts w:cstheme="minorHAnsi"/>
          <w:sz w:val="24"/>
          <w:szCs w:val="24"/>
        </w:rPr>
        <w:t>, 5 days per week,</w:t>
      </w:r>
      <w:r w:rsidR="00042BBB" w:rsidRPr="003223FC">
        <w:rPr>
          <w:rFonts w:cstheme="minorHAnsi"/>
          <w:sz w:val="24"/>
          <w:szCs w:val="24"/>
        </w:rPr>
        <w:t xml:space="preserve"> meaning that the population of Tywyn </w:t>
      </w:r>
      <w:r w:rsidR="00CD3206" w:rsidRPr="003223FC">
        <w:rPr>
          <w:rFonts w:cstheme="minorHAnsi"/>
          <w:sz w:val="24"/>
          <w:szCs w:val="24"/>
        </w:rPr>
        <w:t>is</w:t>
      </w:r>
      <w:r w:rsidR="00042BBB" w:rsidRPr="003223FC">
        <w:rPr>
          <w:rFonts w:cstheme="minorHAnsi"/>
          <w:sz w:val="24"/>
          <w:szCs w:val="24"/>
        </w:rPr>
        <w:t xml:space="preserve"> unable to access </w:t>
      </w:r>
      <w:r w:rsidR="00DF1B13" w:rsidRPr="003223FC">
        <w:rPr>
          <w:rFonts w:cstheme="minorHAnsi"/>
          <w:sz w:val="24"/>
          <w:szCs w:val="24"/>
        </w:rPr>
        <w:t xml:space="preserve">same day urgent care during the </w:t>
      </w:r>
      <w:r w:rsidR="0DFF384B" w:rsidRPr="003223FC">
        <w:rPr>
          <w:rFonts w:cstheme="minorHAnsi"/>
          <w:sz w:val="24"/>
          <w:szCs w:val="24"/>
        </w:rPr>
        <w:t>weekends,</w:t>
      </w:r>
      <w:r w:rsidR="00DF1B13" w:rsidRPr="003223FC">
        <w:rPr>
          <w:rFonts w:cstheme="minorHAnsi"/>
          <w:sz w:val="24"/>
          <w:szCs w:val="24"/>
        </w:rPr>
        <w:t xml:space="preserve"> and bank holidays. </w:t>
      </w:r>
      <w:r w:rsidR="00593D0B" w:rsidRPr="003223FC">
        <w:rPr>
          <w:rFonts w:cstheme="minorHAnsi"/>
          <w:sz w:val="24"/>
          <w:szCs w:val="24"/>
        </w:rPr>
        <w:t xml:space="preserve">This </w:t>
      </w:r>
      <w:r w:rsidR="00CD3206" w:rsidRPr="003223FC">
        <w:rPr>
          <w:rFonts w:cstheme="minorHAnsi"/>
          <w:sz w:val="24"/>
          <w:szCs w:val="24"/>
        </w:rPr>
        <w:t>may</w:t>
      </w:r>
      <w:r w:rsidR="00593D0B" w:rsidRPr="003223FC">
        <w:rPr>
          <w:rFonts w:cstheme="minorHAnsi"/>
          <w:sz w:val="24"/>
          <w:szCs w:val="24"/>
        </w:rPr>
        <w:t xml:space="preserve"> result in increased attendance</w:t>
      </w:r>
      <w:r w:rsidR="002A72ED" w:rsidRPr="003223FC">
        <w:rPr>
          <w:rFonts w:cstheme="minorHAnsi"/>
          <w:sz w:val="24"/>
          <w:szCs w:val="24"/>
        </w:rPr>
        <w:t>s</w:t>
      </w:r>
      <w:r w:rsidR="00593D0B" w:rsidRPr="003223FC">
        <w:rPr>
          <w:rFonts w:cstheme="minorHAnsi"/>
          <w:sz w:val="24"/>
          <w:szCs w:val="24"/>
        </w:rPr>
        <w:t xml:space="preserve"> at the </w:t>
      </w:r>
      <w:r w:rsidR="003F7130" w:rsidRPr="003223FC">
        <w:rPr>
          <w:rFonts w:cstheme="minorHAnsi"/>
          <w:sz w:val="24"/>
          <w:szCs w:val="24"/>
        </w:rPr>
        <w:t>Emergency</w:t>
      </w:r>
      <w:r w:rsidR="00593D0B" w:rsidRPr="003223FC">
        <w:rPr>
          <w:rFonts w:cstheme="minorHAnsi"/>
          <w:sz w:val="24"/>
          <w:szCs w:val="24"/>
        </w:rPr>
        <w:t xml:space="preserve"> Departments on </w:t>
      </w:r>
      <w:r w:rsidR="001C42BF" w:rsidRPr="003223FC">
        <w:rPr>
          <w:rFonts w:cstheme="minorHAnsi"/>
          <w:sz w:val="24"/>
          <w:szCs w:val="24"/>
        </w:rPr>
        <w:t xml:space="preserve">a District General Hospital </w:t>
      </w:r>
      <w:r w:rsidR="00593D0B" w:rsidRPr="003223FC">
        <w:rPr>
          <w:rFonts w:cstheme="minorHAnsi"/>
          <w:sz w:val="24"/>
          <w:szCs w:val="24"/>
        </w:rPr>
        <w:t>site</w:t>
      </w:r>
      <w:r w:rsidR="002A72ED" w:rsidRPr="003223FC">
        <w:rPr>
          <w:rFonts w:cstheme="minorHAnsi"/>
          <w:sz w:val="24"/>
          <w:szCs w:val="24"/>
        </w:rPr>
        <w:t xml:space="preserve"> </w:t>
      </w:r>
      <w:r w:rsidR="001C42BF" w:rsidRPr="003223FC">
        <w:rPr>
          <w:rFonts w:cstheme="minorHAnsi"/>
          <w:sz w:val="24"/>
          <w:szCs w:val="24"/>
        </w:rPr>
        <w:t xml:space="preserve">and </w:t>
      </w:r>
      <w:r w:rsidR="00593D0B" w:rsidRPr="003223FC">
        <w:rPr>
          <w:rFonts w:cstheme="minorHAnsi"/>
          <w:sz w:val="24"/>
          <w:szCs w:val="24"/>
        </w:rPr>
        <w:t>an increase</w:t>
      </w:r>
      <w:r w:rsidR="002A72ED" w:rsidRPr="003223FC">
        <w:rPr>
          <w:rFonts w:cstheme="minorHAnsi"/>
          <w:sz w:val="24"/>
          <w:szCs w:val="24"/>
        </w:rPr>
        <w:t xml:space="preserve"> in the number of</w:t>
      </w:r>
      <w:r w:rsidR="00593D0B" w:rsidRPr="003223FC">
        <w:rPr>
          <w:rFonts w:cstheme="minorHAnsi"/>
          <w:sz w:val="24"/>
          <w:szCs w:val="24"/>
        </w:rPr>
        <w:t xml:space="preserve"> WAST conveyance</w:t>
      </w:r>
      <w:r w:rsidR="001C42BF" w:rsidRPr="003223FC">
        <w:rPr>
          <w:rFonts w:cstheme="minorHAnsi"/>
          <w:sz w:val="24"/>
          <w:szCs w:val="24"/>
        </w:rPr>
        <w:t>s to the site.</w:t>
      </w:r>
      <w:r w:rsidR="0043737D" w:rsidRPr="003223FC">
        <w:rPr>
          <w:rFonts w:cstheme="minorHAnsi"/>
          <w:sz w:val="24"/>
          <w:szCs w:val="24"/>
        </w:rPr>
        <w:t xml:space="preserve"> </w:t>
      </w:r>
    </w:p>
    <w:p w14:paraId="78170826" w14:textId="77777777" w:rsidR="002A72ED" w:rsidRPr="003223FC" w:rsidRDefault="002A72ED"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26A08B9F" w14:textId="2088B2B7" w:rsidR="00042BBB" w:rsidRPr="003223FC" w:rsidRDefault="0043737D"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sidRPr="003223FC">
        <w:rPr>
          <w:rFonts w:cstheme="minorHAnsi"/>
          <w:sz w:val="24"/>
          <w:szCs w:val="24"/>
        </w:rPr>
        <w:t>Due to the limited opening hours of the service</w:t>
      </w:r>
      <w:r w:rsidR="3C643435" w:rsidRPr="003223FC">
        <w:rPr>
          <w:rFonts w:cstheme="minorHAnsi"/>
          <w:sz w:val="24"/>
          <w:szCs w:val="24"/>
        </w:rPr>
        <w:t xml:space="preserve"> 08:00-</w:t>
      </w:r>
      <w:r w:rsidR="006A1EC1">
        <w:rPr>
          <w:rFonts w:cstheme="minorHAnsi"/>
          <w:sz w:val="24"/>
          <w:szCs w:val="24"/>
        </w:rPr>
        <w:t>20</w:t>
      </w:r>
      <w:r w:rsidR="3C643435" w:rsidRPr="003223FC">
        <w:rPr>
          <w:rFonts w:cstheme="minorHAnsi"/>
          <w:sz w:val="24"/>
          <w:szCs w:val="24"/>
        </w:rPr>
        <w:t>:00</w:t>
      </w:r>
      <w:r w:rsidRPr="003223FC">
        <w:rPr>
          <w:rFonts w:cstheme="minorHAnsi"/>
          <w:sz w:val="24"/>
          <w:szCs w:val="24"/>
        </w:rPr>
        <w:t xml:space="preserve"> </w:t>
      </w:r>
      <w:r w:rsidR="00773887" w:rsidRPr="003223FC">
        <w:rPr>
          <w:rFonts w:cstheme="minorHAnsi"/>
          <w:sz w:val="24"/>
          <w:szCs w:val="24"/>
        </w:rPr>
        <w:t xml:space="preserve">5 days per week, </w:t>
      </w:r>
      <w:r w:rsidRPr="003223FC">
        <w:rPr>
          <w:rFonts w:cstheme="minorHAnsi"/>
          <w:sz w:val="24"/>
          <w:szCs w:val="24"/>
        </w:rPr>
        <w:t xml:space="preserve">the MIU is unable to deliver QDS antibiotics and are only able to offer a limited number of appointments to patients. </w:t>
      </w:r>
      <w:r w:rsidR="00F204C2" w:rsidRPr="003223FC">
        <w:rPr>
          <w:rFonts w:cstheme="minorHAnsi"/>
          <w:sz w:val="24"/>
          <w:szCs w:val="24"/>
        </w:rPr>
        <w:t xml:space="preserve">There is also a </w:t>
      </w:r>
      <w:r w:rsidR="00F65DEE" w:rsidRPr="003223FC">
        <w:rPr>
          <w:rFonts w:cstheme="minorHAnsi"/>
          <w:sz w:val="24"/>
          <w:szCs w:val="24"/>
        </w:rPr>
        <w:t xml:space="preserve">lack of clear referral pathways between services and </w:t>
      </w:r>
      <w:r w:rsidR="003F7130" w:rsidRPr="003223FC">
        <w:rPr>
          <w:rFonts w:cstheme="minorHAnsi"/>
          <w:sz w:val="24"/>
          <w:szCs w:val="24"/>
        </w:rPr>
        <w:t>uncertainty</w:t>
      </w:r>
      <w:r w:rsidR="00F65DEE" w:rsidRPr="003223FC">
        <w:rPr>
          <w:rFonts w:cstheme="minorHAnsi"/>
          <w:sz w:val="24"/>
          <w:szCs w:val="24"/>
        </w:rPr>
        <w:t xml:space="preserve"> for patients </w:t>
      </w:r>
      <w:r w:rsidR="002D46C7" w:rsidRPr="003223FC">
        <w:rPr>
          <w:rFonts w:cstheme="minorHAnsi"/>
          <w:sz w:val="24"/>
          <w:szCs w:val="24"/>
        </w:rPr>
        <w:t xml:space="preserve">in relation to </w:t>
      </w:r>
      <w:r w:rsidR="00F65DEE" w:rsidRPr="003223FC">
        <w:rPr>
          <w:rFonts w:cstheme="minorHAnsi"/>
          <w:sz w:val="24"/>
          <w:szCs w:val="24"/>
        </w:rPr>
        <w:t xml:space="preserve">which service to attend for </w:t>
      </w:r>
      <w:r w:rsidR="003F7130" w:rsidRPr="003223FC">
        <w:rPr>
          <w:rFonts w:cstheme="minorHAnsi"/>
          <w:sz w:val="24"/>
          <w:szCs w:val="24"/>
        </w:rPr>
        <w:t>care. This</w:t>
      </w:r>
      <w:r w:rsidRPr="003223FC">
        <w:rPr>
          <w:rFonts w:cstheme="minorHAnsi"/>
          <w:sz w:val="24"/>
          <w:szCs w:val="24"/>
        </w:rPr>
        <w:t xml:space="preserve"> is </w:t>
      </w:r>
      <w:r w:rsidR="00EC5062" w:rsidRPr="003223FC">
        <w:rPr>
          <w:rFonts w:cstheme="minorHAnsi"/>
          <w:sz w:val="24"/>
          <w:szCs w:val="24"/>
        </w:rPr>
        <w:t>impacting on both patient and staff experience.</w:t>
      </w:r>
      <w:r w:rsidR="00F204C2" w:rsidRPr="003223FC">
        <w:rPr>
          <w:rFonts w:cstheme="minorHAnsi"/>
          <w:sz w:val="24"/>
          <w:szCs w:val="24"/>
        </w:rPr>
        <w:t xml:space="preserve"> </w:t>
      </w:r>
    </w:p>
    <w:p w14:paraId="7819294D" w14:textId="77777777" w:rsidR="00B50B04" w:rsidRPr="003223FC" w:rsidRDefault="00B50B04"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7852674E" w14:textId="77777777" w:rsidR="00BF5F2E" w:rsidRPr="003223FC" w:rsidRDefault="00BF5F2E" w:rsidP="003223FC">
      <w:pPr>
        <w:widowControl w:val="0"/>
        <w:numPr>
          <w:ilvl w:val="0"/>
          <w:numId w:val="52"/>
        </w:numPr>
        <w:tabs>
          <w:tab w:val="clear" w:pos="720"/>
          <w:tab w:val="num" w:pos="360"/>
        </w:tabs>
        <w:overflowPunct w:val="0"/>
        <w:autoSpaceDE w:val="0"/>
        <w:autoSpaceDN w:val="0"/>
        <w:adjustRightInd w:val="0"/>
        <w:spacing w:after="0" w:line="276" w:lineRule="auto"/>
        <w:ind w:left="360"/>
        <w:jc w:val="both"/>
        <w:textAlignment w:val="baseline"/>
        <w:rPr>
          <w:rFonts w:cstheme="minorHAnsi"/>
          <w:sz w:val="24"/>
          <w:szCs w:val="24"/>
        </w:rPr>
      </w:pPr>
      <w:r w:rsidRPr="003223FC">
        <w:rPr>
          <w:rFonts w:cstheme="minorHAnsi"/>
          <w:sz w:val="24"/>
          <w:szCs w:val="24"/>
        </w:rPr>
        <w:t>Multi-disciplinary collaboration to deliver services (focus on co-working between therap</w:t>
      </w:r>
      <w:r w:rsidR="00423C5A" w:rsidRPr="003223FC">
        <w:rPr>
          <w:rFonts w:cstheme="minorHAnsi"/>
          <w:sz w:val="24"/>
          <w:szCs w:val="24"/>
        </w:rPr>
        <w:t xml:space="preserve">y and </w:t>
      </w:r>
      <w:r w:rsidRPr="003223FC">
        <w:rPr>
          <w:rFonts w:cstheme="minorHAnsi"/>
          <w:sz w:val="24"/>
          <w:szCs w:val="24"/>
        </w:rPr>
        <w:t>nursing</w:t>
      </w:r>
      <w:r w:rsidR="00423C5A" w:rsidRPr="003223FC">
        <w:rPr>
          <w:rFonts w:cstheme="minorHAnsi"/>
          <w:sz w:val="24"/>
          <w:szCs w:val="24"/>
        </w:rPr>
        <w:t xml:space="preserve"> services</w:t>
      </w:r>
      <w:r w:rsidR="00AC4C50" w:rsidRPr="003223FC">
        <w:rPr>
          <w:rFonts w:cstheme="minorHAnsi"/>
          <w:sz w:val="24"/>
          <w:szCs w:val="24"/>
        </w:rPr>
        <w:t>)</w:t>
      </w:r>
    </w:p>
    <w:p w14:paraId="0C5210C1" w14:textId="77777777" w:rsidR="00AC4C50" w:rsidRPr="003223FC" w:rsidRDefault="00AC4C50" w:rsidP="003223FC">
      <w:pPr>
        <w:widowControl w:val="0"/>
        <w:overflowPunct w:val="0"/>
        <w:autoSpaceDE w:val="0"/>
        <w:autoSpaceDN w:val="0"/>
        <w:adjustRightInd w:val="0"/>
        <w:spacing w:after="0" w:line="240" w:lineRule="auto"/>
        <w:jc w:val="both"/>
        <w:textAlignment w:val="baseline"/>
        <w:rPr>
          <w:rFonts w:cstheme="minorHAnsi"/>
          <w:sz w:val="24"/>
          <w:szCs w:val="24"/>
        </w:rPr>
      </w:pPr>
    </w:p>
    <w:p w14:paraId="7762E1FC" w14:textId="641376F7" w:rsidR="00AC4C50" w:rsidRPr="003223FC" w:rsidRDefault="00AC4C50"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sidRPr="003223FC">
        <w:rPr>
          <w:rFonts w:cstheme="minorHAnsi"/>
          <w:sz w:val="24"/>
          <w:szCs w:val="24"/>
        </w:rPr>
        <w:t xml:space="preserve">Whilst </w:t>
      </w:r>
      <w:r w:rsidR="00F6585A" w:rsidRPr="003223FC">
        <w:rPr>
          <w:rFonts w:cstheme="minorHAnsi"/>
          <w:sz w:val="24"/>
          <w:szCs w:val="24"/>
        </w:rPr>
        <w:t xml:space="preserve">a </w:t>
      </w:r>
      <w:r w:rsidR="00E90733" w:rsidRPr="003223FC">
        <w:rPr>
          <w:rFonts w:cstheme="minorHAnsi"/>
          <w:sz w:val="24"/>
          <w:szCs w:val="24"/>
        </w:rPr>
        <w:t>collaborative</w:t>
      </w:r>
      <w:r w:rsidR="00F6585A" w:rsidRPr="003223FC">
        <w:rPr>
          <w:rFonts w:cstheme="minorHAnsi"/>
          <w:sz w:val="24"/>
          <w:szCs w:val="24"/>
        </w:rPr>
        <w:t xml:space="preserve"> working model has been fostered in Tywyn during the temporary closure of the ward to deliver integrated services and reduce silo working on site</w:t>
      </w:r>
      <w:r w:rsidR="002A72ED" w:rsidRPr="003223FC">
        <w:rPr>
          <w:rFonts w:cstheme="minorHAnsi"/>
          <w:sz w:val="24"/>
          <w:szCs w:val="24"/>
        </w:rPr>
        <w:t>,</w:t>
      </w:r>
      <w:r w:rsidR="00F6585A" w:rsidRPr="003223FC">
        <w:rPr>
          <w:rFonts w:cstheme="minorHAnsi"/>
          <w:sz w:val="24"/>
          <w:szCs w:val="24"/>
        </w:rPr>
        <w:t xml:space="preserve"> it was identified by the </w:t>
      </w:r>
      <w:r w:rsidR="002A72ED" w:rsidRPr="003223FC">
        <w:rPr>
          <w:rFonts w:cstheme="minorHAnsi"/>
          <w:sz w:val="24"/>
          <w:szCs w:val="24"/>
        </w:rPr>
        <w:t>Task and Finish G</w:t>
      </w:r>
      <w:r w:rsidR="00F6585A" w:rsidRPr="003223FC">
        <w:rPr>
          <w:rFonts w:cstheme="minorHAnsi"/>
          <w:sz w:val="24"/>
          <w:szCs w:val="24"/>
        </w:rPr>
        <w:t xml:space="preserve">roup that there is further room to </w:t>
      </w:r>
      <w:r w:rsidR="001647D0" w:rsidRPr="003223FC">
        <w:rPr>
          <w:rFonts w:cstheme="minorHAnsi"/>
          <w:sz w:val="24"/>
          <w:szCs w:val="24"/>
        </w:rPr>
        <w:t xml:space="preserve">collaborate and deliver multi-disciplinary services </w:t>
      </w:r>
      <w:r w:rsidR="7822576E" w:rsidRPr="003223FC">
        <w:rPr>
          <w:rFonts w:cstheme="minorHAnsi"/>
          <w:sz w:val="24"/>
          <w:szCs w:val="24"/>
        </w:rPr>
        <w:t>with</w:t>
      </w:r>
      <w:r w:rsidR="001647D0" w:rsidRPr="003223FC">
        <w:rPr>
          <w:rFonts w:cstheme="minorHAnsi"/>
          <w:sz w:val="24"/>
          <w:szCs w:val="24"/>
        </w:rPr>
        <w:t xml:space="preserve"> nursing </w:t>
      </w:r>
      <w:r w:rsidR="00423C5A" w:rsidRPr="003223FC">
        <w:rPr>
          <w:rFonts w:cstheme="minorHAnsi"/>
          <w:sz w:val="24"/>
          <w:szCs w:val="24"/>
        </w:rPr>
        <w:t>services</w:t>
      </w:r>
      <w:r w:rsidR="001647D0" w:rsidRPr="003223FC">
        <w:rPr>
          <w:rFonts w:cstheme="minorHAnsi"/>
          <w:sz w:val="24"/>
          <w:szCs w:val="24"/>
        </w:rPr>
        <w:t xml:space="preserve"> and therap</w:t>
      </w:r>
      <w:r w:rsidR="00423C5A" w:rsidRPr="003223FC">
        <w:rPr>
          <w:rFonts w:cstheme="minorHAnsi"/>
          <w:sz w:val="24"/>
          <w:szCs w:val="24"/>
        </w:rPr>
        <w:t>y services</w:t>
      </w:r>
      <w:r w:rsidR="5E0EE615" w:rsidRPr="003223FC">
        <w:rPr>
          <w:rFonts w:cstheme="minorHAnsi"/>
          <w:sz w:val="24"/>
          <w:szCs w:val="24"/>
        </w:rPr>
        <w:t>.</w:t>
      </w:r>
      <w:r w:rsidR="002735D2">
        <w:rPr>
          <w:rFonts w:cstheme="minorHAnsi"/>
          <w:sz w:val="24"/>
          <w:szCs w:val="24"/>
        </w:rPr>
        <w:t xml:space="preserve">  This is aligned to the</w:t>
      </w:r>
      <w:r w:rsidR="00E90733" w:rsidRPr="003223FC">
        <w:rPr>
          <w:rFonts w:cstheme="minorHAnsi"/>
          <w:sz w:val="24"/>
          <w:szCs w:val="24"/>
        </w:rPr>
        <w:t xml:space="preserve"> </w:t>
      </w:r>
      <w:r w:rsidR="7AF5A591" w:rsidRPr="003223FC">
        <w:rPr>
          <w:rFonts w:cstheme="minorHAnsi"/>
          <w:sz w:val="24"/>
          <w:szCs w:val="24"/>
        </w:rPr>
        <w:t xml:space="preserve">West IHC </w:t>
      </w:r>
      <w:r w:rsidR="00E8454D" w:rsidRPr="003223FC">
        <w:rPr>
          <w:rFonts w:cstheme="minorHAnsi"/>
          <w:sz w:val="24"/>
          <w:szCs w:val="24"/>
        </w:rPr>
        <w:t>F</w:t>
      </w:r>
      <w:r w:rsidR="00E90733" w:rsidRPr="003223FC">
        <w:rPr>
          <w:rFonts w:cstheme="minorHAnsi"/>
          <w:sz w:val="24"/>
          <w:szCs w:val="24"/>
        </w:rPr>
        <w:t xml:space="preserve">railty </w:t>
      </w:r>
      <w:r w:rsidR="002735D2">
        <w:rPr>
          <w:rFonts w:cstheme="minorHAnsi"/>
          <w:sz w:val="24"/>
          <w:szCs w:val="24"/>
        </w:rPr>
        <w:t>w</w:t>
      </w:r>
      <w:r w:rsidR="00E90733" w:rsidRPr="003223FC">
        <w:rPr>
          <w:rFonts w:cstheme="minorHAnsi"/>
          <w:sz w:val="24"/>
          <w:szCs w:val="24"/>
        </w:rPr>
        <w:t>orkstream</w:t>
      </w:r>
      <w:r w:rsidR="1D26409A" w:rsidRPr="003223FC">
        <w:rPr>
          <w:rFonts w:cstheme="minorHAnsi"/>
          <w:sz w:val="24"/>
          <w:szCs w:val="24"/>
        </w:rPr>
        <w:t xml:space="preserve"> </w:t>
      </w:r>
      <w:r w:rsidR="002735D2">
        <w:rPr>
          <w:rFonts w:cstheme="minorHAnsi"/>
          <w:sz w:val="24"/>
          <w:szCs w:val="24"/>
        </w:rPr>
        <w:t>and the</w:t>
      </w:r>
      <w:r w:rsidR="1D26409A" w:rsidRPr="003223FC">
        <w:rPr>
          <w:rFonts w:cstheme="minorHAnsi"/>
          <w:sz w:val="24"/>
          <w:szCs w:val="24"/>
        </w:rPr>
        <w:t xml:space="preserve"> </w:t>
      </w:r>
      <w:r w:rsidR="002735D2">
        <w:rPr>
          <w:rFonts w:cstheme="minorHAnsi"/>
          <w:sz w:val="24"/>
          <w:szCs w:val="24"/>
        </w:rPr>
        <w:t xml:space="preserve">Urgent and Emergency Care Major Change Programme </w:t>
      </w:r>
      <w:r w:rsidR="1D26409A" w:rsidRPr="003223FC">
        <w:rPr>
          <w:rFonts w:cstheme="minorHAnsi"/>
          <w:sz w:val="24"/>
          <w:szCs w:val="24"/>
        </w:rPr>
        <w:t>Workstream 1</w:t>
      </w:r>
      <w:r w:rsidR="004137DA" w:rsidRPr="003223FC">
        <w:rPr>
          <w:rFonts w:cstheme="minorHAnsi"/>
          <w:sz w:val="24"/>
          <w:szCs w:val="24"/>
        </w:rPr>
        <w:t xml:space="preserve"> – Move to the </w:t>
      </w:r>
      <w:r w:rsidR="005F0EB5" w:rsidRPr="003223FC">
        <w:rPr>
          <w:rFonts w:cstheme="minorHAnsi"/>
          <w:sz w:val="24"/>
          <w:szCs w:val="24"/>
        </w:rPr>
        <w:t>‘</w:t>
      </w:r>
      <w:r w:rsidR="00E47A8D" w:rsidRPr="003223FC">
        <w:rPr>
          <w:rFonts w:cstheme="minorHAnsi"/>
          <w:sz w:val="24"/>
          <w:szCs w:val="24"/>
        </w:rPr>
        <w:t>patients</w:t>
      </w:r>
      <w:r w:rsidR="004137DA" w:rsidRPr="003223FC">
        <w:rPr>
          <w:rFonts w:cstheme="minorHAnsi"/>
          <w:sz w:val="24"/>
          <w:szCs w:val="24"/>
        </w:rPr>
        <w:t xml:space="preserve"> front door</w:t>
      </w:r>
      <w:r w:rsidR="005F0EB5" w:rsidRPr="003223FC">
        <w:rPr>
          <w:rFonts w:cstheme="minorHAnsi"/>
          <w:sz w:val="24"/>
          <w:szCs w:val="24"/>
        </w:rPr>
        <w:t>’</w:t>
      </w:r>
      <w:r w:rsidR="004137DA" w:rsidRPr="003223FC">
        <w:rPr>
          <w:rFonts w:cstheme="minorHAnsi"/>
          <w:sz w:val="24"/>
          <w:szCs w:val="24"/>
        </w:rPr>
        <w:t>: Keeping patients safe &amp; well at home</w:t>
      </w:r>
      <w:r w:rsidR="002735D2">
        <w:rPr>
          <w:rFonts w:cstheme="minorHAnsi"/>
          <w:sz w:val="24"/>
          <w:szCs w:val="24"/>
        </w:rPr>
        <w:t xml:space="preserve">. </w:t>
      </w:r>
      <w:r w:rsidR="00E8454D" w:rsidRPr="003223FC">
        <w:rPr>
          <w:rFonts w:cstheme="minorHAnsi"/>
          <w:sz w:val="24"/>
          <w:szCs w:val="24"/>
        </w:rPr>
        <w:t>R</w:t>
      </w:r>
      <w:r w:rsidR="00E90733" w:rsidRPr="003223FC">
        <w:rPr>
          <w:rFonts w:cstheme="minorHAnsi"/>
          <w:sz w:val="24"/>
          <w:szCs w:val="24"/>
        </w:rPr>
        <w:t xml:space="preserve">elevant stakeholders will </w:t>
      </w:r>
      <w:r w:rsidR="00E8454D" w:rsidRPr="003223FC">
        <w:rPr>
          <w:rFonts w:cstheme="minorHAnsi"/>
          <w:sz w:val="24"/>
          <w:szCs w:val="24"/>
        </w:rPr>
        <w:t>work with the</w:t>
      </w:r>
      <w:r w:rsidR="00585EB2" w:rsidRPr="003223FC">
        <w:rPr>
          <w:rFonts w:cstheme="minorHAnsi"/>
          <w:sz w:val="24"/>
          <w:szCs w:val="24"/>
        </w:rPr>
        <w:t xml:space="preserve"> </w:t>
      </w:r>
      <w:r w:rsidR="00423C5A" w:rsidRPr="003223FC">
        <w:rPr>
          <w:rFonts w:cstheme="minorHAnsi"/>
          <w:sz w:val="24"/>
          <w:szCs w:val="24"/>
        </w:rPr>
        <w:t xml:space="preserve">West Integrated Health Community </w:t>
      </w:r>
      <w:r w:rsidR="00E8454D" w:rsidRPr="003223FC">
        <w:rPr>
          <w:rFonts w:cstheme="minorHAnsi"/>
          <w:sz w:val="24"/>
          <w:szCs w:val="24"/>
        </w:rPr>
        <w:t xml:space="preserve">Frailty </w:t>
      </w:r>
      <w:r w:rsidR="546751D5" w:rsidRPr="003223FC">
        <w:rPr>
          <w:rFonts w:cstheme="minorHAnsi"/>
          <w:sz w:val="24"/>
          <w:szCs w:val="24"/>
        </w:rPr>
        <w:t>Workstream</w:t>
      </w:r>
      <w:r w:rsidR="00E8454D" w:rsidRPr="003223FC">
        <w:rPr>
          <w:rFonts w:cstheme="minorHAnsi"/>
          <w:sz w:val="24"/>
          <w:szCs w:val="24"/>
        </w:rPr>
        <w:t xml:space="preserve"> to </w:t>
      </w:r>
      <w:r w:rsidR="00E90733" w:rsidRPr="003223FC">
        <w:rPr>
          <w:rFonts w:cstheme="minorHAnsi"/>
          <w:sz w:val="24"/>
          <w:szCs w:val="24"/>
        </w:rPr>
        <w:t>progress th</w:t>
      </w:r>
      <w:r w:rsidR="00E8454D" w:rsidRPr="003223FC">
        <w:rPr>
          <w:rFonts w:cstheme="minorHAnsi"/>
          <w:sz w:val="24"/>
          <w:szCs w:val="24"/>
        </w:rPr>
        <w:t xml:space="preserve">is </w:t>
      </w:r>
      <w:r w:rsidR="00E90733" w:rsidRPr="003223FC">
        <w:rPr>
          <w:rFonts w:cstheme="minorHAnsi"/>
          <w:sz w:val="24"/>
          <w:szCs w:val="24"/>
        </w:rPr>
        <w:t>element for Tywyn.</w:t>
      </w:r>
    </w:p>
    <w:p w14:paraId="27847B6E" w14:textId="534A7C77" w:rsidR="4964CDDE" w:rsidRDefault="4964CDDE" w:rsidP="003223FC">
      <w:pPr>
        <w:spacing w:line="276" w:lineRule="auto"/>
        <w:jc w:val="both"/>
        <w:rPr>
          <w:rFonts w:cstheme="minorHAnsi"/>
          <w:b/>
          <w:bCs/>
          <w:sz w:val="28"/>
          <w:szCs w:val="28"/>
        </w:rPr>
      </w:pPr>
    </w:p>
    <w:p w14:paraId="6B95B7B2" w14:textId="69B51907" w:rsidR="0036493A" w:rsidRDefault="0036493A" w:rsidP="003223FC">
      <w:pPr>
        <w:spacing w:line="276" w:lineRule="auto"/>
        <w:jc w:val="both"/>
        <w:rPr>
          <w:rFonts w:cstheme="minorHAnsi"/>
          <w:b/>
          <w:bCs/>
          <w:sz w:val="28"/>
          <w:szCs w:val="28"/>
        </w:rPr>
      </w:pPr>
    </w:p>
    <w:p w14:paraId="638E1B00" w14:textId="6DE9EA14" w:rsidR="0036493A" w:rsidRDefault="0036493A" w:rsidP="003223FC">
      <w:pPr>
        <w:spacing w:line="276" w:lineRule="auto"/>
        <w:jc w:val="both"/>
        <w:rPr>
          <w:rFonts w:cstheme="minorHAnsi"/>
          <w:b/>
          <w:bCs/>
          <w:sz w:val="28"/>
          <w:szCs w:val="28"/>
        </w:rPr>
      </w:pPr>
    </w:p>
    <w:p w14:paraId="41C5FD6C" w14:textId="77777777" w:rsidR="0036493A" w:rsidRPr="003223FC" w:rsidRDefault="0036493A" w:rsidP="003223FC">
      <w:pPr>
        <w:spacing w:line="276" w:lineRule="auto"/>
        <w:jc w:val="both"/>
        <w:rPr>
          <w:rFonts w:cstheme="minorHAnsi"/>
          <w:b/>
          <w:bCs/>
          <w:sz w:val="28"/>
          <w:szCs w:val="28"/>
        </w:rPr>
      </w:pPr>
    </w:p>
    <w:p w14:paraId="2080009B" w14:textId="77777777" w:rsidR="001438E3" w:rsidRPr="003223FC" w:rsidRDefault="00E651CB" w:rsidP="00AA004F">
      <w:pPr>
        <w:pStyle w:val="Heading1"/>
      </w:pPr>
      <w:bookmarkStart w:id="84" w:name="_Toc208393481"/>
      <w:r w:rsidRPr="003223FC">
        <w:lastRenderedPageBreak/>
        <w:t>7</w:t>
      </w:r>
      <w:r w:rsidR="00795665" w:rsidRPr="003223FC">
        <w:t xml:space="preserve">. Summary </w:t>
      </w:r>
      <w:r w:rsidR="005D0280" w:rsidRPr="003223FC">
        <w:t>of Issues</w:t>
      </w:r>
      <w:bookmarkEnd w:id="84"/>
    </w:p>
    <w:p w14:paraId="69A40562" w14:textId="77777777" w:rsidR="00535915" w:rsidRPr="003223FC" w:rsidRDefault="00535915" w:rsidP="003223FC">
      <w:pPr>
        <w:jc w:val="both"/>
        <w:rPr>
          <w:rFonts w:cstheme="minorHAnsi"/>
        </w:rPr>
      </w:pPr>
    </w:p>
    <w:tbl>
      <w:tblPr>
        <w:tblStyle w:val="TableGrid"/>
        <w:tblW w:w="0" w:type="auto"/>
        <w:tblLook w:val="04A0" w:firstRow="1" w:lastRow="0" w:firstColumn="1" w:lastColumn="0" w:noHBand="0" w:noVBand="1"/>
      </w:tblPr>
      <w:tblGrid>
        <w:gridCol w:w="2689"/>
        <w:gridCol w:w="6327"/>
      </w:tblGrid>
      <w:tr w:rsidR="001438E3" w:rsidRPr="003223FC" w14:paraId="6FB79865" w14:textId="77777777" w:rsidTr="3FA9005A">
        <w:tc>
          <w:tcPr>
            <w:tcW w:w="9016" w:type="dxa"/>
            <w:gridSpan w:val="2"/>
          </w:tcPr>
          <w:p w14:paraId="546F80F4" w14:textId="77777777" w:rsidR="001438E3" w:rsidRPr="003223FC" w:rsidRDefault="001438E3" w:rsidP="003223FC">
            <w:pPr>
              <w:jc w:val="both"/>
              <w:rPr>
                <w:rFonts w:cstheme="minorHAnsi"/>
                <w:b/>
                <w:bCs/>
                <w:sz w:val="24"/>
                <w:szCs w:val="24"/>
              </w:rPr>
            </w:pPr>
            <w:r w:rsidRPr="003223FC">
              <w:rPr>
                <w:rFonts w:cstheme="minorHAnsi"/>
                <w:b/>
                <w:bCs/>
                <w:sz w:val="24"/>
                <w:szCs w:val="24"/>
              </w:rPr>
              <w:t xml:space="preserve">Summary </w:t>
            </w:r>
            <w:r w:rsidR="00E41285" w:rsidRPr="003223FC">
              <w:rPr>
                <w:rFonts w:cstheme="minorHAnsi"/>
                <w:b/>
                <w:bCs/>
                <w:sz w:val="24"/>
                <w:szCs w:val="24"/>
              </w:rPr>
              <w:t>of Issues</w:t>
            </w:r>
            <w:r w:rsidRPr="003223FC">
              <w:rPr>
                <w:rFonts w:cstheme="minorHAnsi"/>
                <w:b/>
                <w:bCs/>
                <w:sz w:val="24"/>
                <w:szCs w:val="24"/>
              </w:rPr>
              <w:t xml:space="preserve"> – Tywyn In</w:t>
            </w:r>
            <w:r w:rsidR="002D5306" w:rsidRPr="003223FC">
              <w:rPr>
                <w:rFonts w:cstheme="minorHAnsi"/>
                <w:b/>
                <w:bCs/>
                <w:sz w:val="24"/>
                <w:szCs w:val="24"/>
              </w:rPr>
              <w:t>-</w:t>
            </w:r>
            <w:r w:rsidRPr="003223FC">
              <w:rPr>
                <w:rFonts w:cstheme="minorHAnsi"/>
                <w:b/>
                <w:bCs/>
                <w:sz w:val="24"/>
                <w:szCs w:val="24"/>
              </w:rPr>
              <w:t>Patient Ward</w:t>
            </w:r>
          </w:p>
          <w:p w14:paraId="54B2F040" w14:textId="77777777" w:rsidR="001438E3" w:rsidRPr="003223FC" w:rsidRDefault="001438E3" w:rsidP="003223FC">
            <w:pPr>
              <w:jc w:val="both"/>
              <w:rPr>
                <w:rFonts w:cstheme="minorHAnsi"/>
                <w:b/>
                <w:bCs/>
                <w:sz w:val="24"/>
                <w:szCs w:val="24"/>
                <w:u w:val="single"/>
              </w:rPr>
            </w:pPr>
          </w:p>
        </w:tc>
      </w:tr>
      <w:tr w:rsidR="001438E3" w:rsidRPr="003223FC" w14:paraId="7D897F64" w14:textId="77777777" w:rsidTr="3FA9005A">
        <w:tc>
          <w:tcPr>
            <w:tcW w:w="2689" w:type="dxa"/>
          </w:tcPr>
          <w:p w14:paraId="715E5007" w14:textId="77777777" w:rsidR="001438E3" w:rsidRPr="003223FC" w:rsidRDefault="0FF42D71" w:rsidP="003223FC">
            <w:pPr>
              <w:jc w:val="both"/>
              <w:rPr>
                <w:rFonts w:cstheme="minorHAnsi"/>
                <w:b/>
                <w:bCs/>
                <w:sz w:val="24"/>
                <w:szCs w:val="24"/>
              </w:rPr>
            </w:pPr>
            <w:r w:rsidRPr="003223FC">
              <w:rPr>
                <w:rFonts w:cstheme="minorHAnsi"/>
                <w:b/>
                <w:bCs/>
                <w:sz w:val="24"/>
                <w:szCs w:val="24"/>
              </w:rPr>
              <w:t>Population Health Need</w:t>
            </w:r>
          </w:p>
          <w:p w14:paraId="4A3107C4" w14:textId="77777777" w:rsidR="001438E3" w:rsidRPr="003223FC" w:rsidRDefault="001438E3" w:rsidP="003223FC">
            <w:pPr>
              <w:jc w:val="both"/>
              <w:rPr>
                <w:rFonts w:cstheme="minorHAnsi"/>
                <w:b/>
                <w:bCs/>
                <w:sz w:val="24"/>
                <w:szCs w:val="24"/>
                <w:u w:val="single"/>
              </w:rPr>
            </w:pPr>
          </w:p>
          <w:p w14:paraId="5603C158" w14:textId="77777777" w:rsidR="001438E3" w:rsidRPr="003223FC" w:rsidRDefault="001438E3" w:rsidP="003223FC">
            <w:pPr>
              <w:jc w:val="both"/>
              <w:rPr>
                <w:rFonts w:cstheme="minorHAnsi"/>
                <w:b/>
                <w:bCs/>
                <w:sz w:val="24"/>
                <w:szCs w:val="24"/>
                <w:u w:val="single"/>
              </w:rPr>
            </w:pPr>
          </w:p>
          <w:p w14:paraId="691D3052" w14:textId="77777777" w:rsidR="001438E3" w:rsidRPr="003223FC" w:rsidRDefault="001438E3" w:rsidP="003223FC">
            <w:pPr>
              <w:jc w:val="both"/>
              <w:rPr>
                <w:rFonts w:cstheme="minorHAnsi"/>
                <w:b/>
                <w:bCs/>
                <w:sz w:val="24"/>
                <w:szCs w:val="24"/>
                <w:u w:val="single"/>
              </w:rPr>
            </w:pPr>
          </w:p>
        </w:tc>
        <w:tc>
          <w:tcPr>
            <w:tcW w:w="6327" w:type="dxa"/>
          </w:tcPr>
          <w:p w14:paraId="1FD3B473" w14:textId="77777777" w:rsidR="001438E3" w:rsidRPr="003223FC" w:rsidRDefault="456065F6" w:rsidP="003223FC">
            <w:pPr>
              <w:spacing w:line="276" w:lineRule="auto"/>
              <w:jc w:val="both"/>
              <w:rPr>
                <w:rFonts w:eastAsiaTheme="minorEastAsia" w:cstheme="minorHAnsi"/>
                <w:sz w:val="24"/>
                <w:szCs w:val="24"/>
              </w:rPr>
            </w:pPr>
            <w:r w:rsidRPr="003223FC">
              <w:rPr>
                <w:rFonts w:cstheme="minorHAnsi"/>
                <w:sz w:val="24"/>
                <w:szCs w:val="24"/>
              </w:rPr>
              <w:t xml:space="preserve">Tywyn Hospital serves a population </w:t>
            </w:r>
            <w:r w:rsidR="36F8416E" w:rsidRPr="003223FC">
              <w:rPr>
                <w:rFonts w:cstheme="minorHAnsi"/>
                <w:sz w:val="24"/>
                <w:szCs w:val="24"/>
              </w:rPr>
              <w:t>of approximately</w:t>
            </w:r>
            <w:r w:rsidRPr="003223FC">
              <w:rPr>
                <w:rFonts w:cstheme="minorHAnsi"/>
                <w:sz w:val="24"/>
                <w:szCs w:val="24"/>
              </w:rPr>
              <w:t xml:space="preserve"> </w:t>
            </w:r>
            <w:r w:rsidRPr="003223FC">
              <w:rPr>
                <w:rFonts w:eastAsiaTheme="minorEastAsia" w:cstheme="minorHAnsi"/>
                <w:sz w:val="24"/>
                <w:szCs w:val="24"/>
              </w:rPr>
              <w:t>7,485</w:t>
            </w:r>
            <w:r w:rsidR="465C2399" w:rsidRPr="003223FC">
              <w:rPr>
                <w:rFonts w:eastAsiaTheme="minorEastAsia" w:cstheme="minorHAnsi"/>
                <w:sz w:val="24"/>
                <w:szCs w:val="24"/>
              </w:rPr>
              <w:t>.  A</w:t>
            </w:r>
            <w:r w:rsidRPr="003223FC">
              <w:rPr>
                <w:rFonts w:eastAsiaTheme="minorEastAsia" w:cstheme="minorHAnsi"/>
                <w:sz w:val="24"/>
                <w:szCs w:val="24"/>
              </w:rPr>
              <w:t xml:space="preserve"> range of services are availabl</w:t>
            </w:r>
            <w:r w:rsidR="78193793" w:rsidRPr="003223FC">
              <w:rPr>
                <w:rFonts w:eastAsiaTheme="minorEastAsia" w:cstheme="minorHAnsi"/>
                <w:sz w:val="24"/>
                <w:szCs w:val="24"/>
              </w:rPr>
              <w:t xml:space="preserve">e within </w:t>
            </w:r>
            <w:r w:rsidR="465C2399" w:rsidRPr="003223FC">
              <w:rPr>
                <w:rFonts w:eastAsiaTheme="minorEastAsia" w:cstheme="minorHAnsi"/>
                <w:sz w:val="24"/>
                <w:szCs w:val="24"/>
              </w:rPr>
              <w:t xml:space="preserve">the </w:t>
            </w:r>
            <w:r w:rsidR="78193793" w:rsidRPr="003223FC">
              <w:rPr>
                <w:rFonts w:eastAsiaTheme="minorEastAsia" w:cstheme="minorHAnsi"/>
                <w:sz w:val="24"/>
                <w:szCs w:val="24"/>
              </w:rPr>
              <w:t xml:space="preserve">Hospital and </w:t>
            </w:r>
            <w:r w:rsidR="465C2399" w:rsidRPr="003223FC">
              <w:rPr>
                <w:rFonts w:eastAsiaTheme="minorEastAsia" w:cstheme="minorHAnsi"/>
                <w:sz w:val="24"/>
                <w:szCs w:val="24"/>
              </w:rPr>
              <w:t xml:space="preserve">in </w:t>
            </w:r>
            <w:r w:rsidR="78193793" w:rsidRPr="003223FC">
              <w:rPr>
                <w:rFonts w:eastAsiaTheme="minorEastAsia" w:cstheme="minorHAnsi"/>
                <w:sz w:val="24"/>
                <w:szCs w:val="24"/>
              </w:rPr>
              <w:t xml:space="preserve">the Community to deliver physical wellbeing, mental health support, </w:t>
            </w:r>
            <w:r w:rsidR="13711902" w:rsidRPr="003223FC">
              <w:rPr>
                <w:rFonts w:eastAsiaTheme="minorEastAsia" w:cstheme="minorHAnsi"/>
                <w:sz w:val="24"/>
                <w:szCs w:val="24"/>
              </w:rPr>
              <w:t>midwifery,</w:t>
            </w:r>
            <w:r w:rsidR="78193793" w:rsidRPr="003223FC">
              <w:rPr>
                <w:rFonts w:eastAsiaTheme="minorEastAsia" w:cstheme="minorHAnsi"/>
                <w:sz w:val="24"/>
                <w:szCs w:val="24"/>
              </w:rPr>
              <w:t xml:space="preserve"> and social care</w:t>
            </w:r>
            <w:r w:rsidR="11CE007D" w:rsidRPr="003223FC">
              <w:rPr>
                <w:rFonts w:eastAsiaTheme="minorEastAsia" w:cstheme="minorHAnsi"/>
                <w:sz w:val="24"/>
                <w:szCs w:val="24"/>
              </w:rPr>
              <w:t xml:space="preserve">.  They are </w:t>
            </w:r>
            <w:r w:rsidR="78193793" w:rsidRPr="003223FC">
              <w:rPr>
                <w:rFonts w:eastAsiaTheme="minorEastAsia" w:cstheme="minorHAnsi"/>
                <w:sz w:val="24"/>
                <w:szCs w:val="24"/>
              </w:rPr>
              <w:t xml:space="preserve">provided by local </w:t>
            </w:r>
            <w:r w:rsidR="465C2399" w:rsidRPr="003223FC">
              <w:rPr>
                <w:rFonts w:eastAsiaTheme="minorEastAsia" w:cstheme="minorHAnsi"/>
                <w:sz w:val="24"/>
                <w:szCs w:val="24"/>
              </w:rPr>
              <w:t>H</w:t>
            </w:r>
            <w:r w:rsidR="78193793" w:rsidRPr="003223FC">
              <w:rPr>
                <w:rFonts w:eastAsiaTheme="minorEastAsia" w:cstheme="minorHAnsi"/>
                <w:sz w:val="24"/>
                <w:szCs w:val="24"/>
              </w:rPr>
              <w:t xml:space="preserve">ealth </w:t>
            </w:r>
            <w:r w:rsidR="465C2399" w:rsidRPr="003223FC">
              <w:rPr>
                <w:rFonts w:eastAsiaTheme="minorEastAsia" w:cstheme="minorHAnsi"/>
                <w:sz w:val="24"/>
                <w:szCs w:val="24"/>
              </w:rPr>
              <w:t>B</w:t>
            </w:r>
            <w:r w:rsidR="78193793" w:rsidRPr="003223FC">
              <w:rPr>
                <w:rFonts w:eastAsiaTheme="minorEastAsia" w:cstheme="minorHAnsi"/>
                <w:sz w:val="24"/>
                <w:szCs w:val="24"/>
              </w:rPr>
              <w:t xml:space="preserve">oards, </w:t>
            </w:r>
            <w:r w:rsidR="465C2399" w:rsidRPr="003223FC">
              <w:rPr>
                <w:rFonts w:eastAsiaTheme="minorEastAsia" w:cstheme="minorHAnsi"/>
                <w:sz w:val="24"/>
                <w:szCs w:val="24"/>
              </w:rPr>
              <w:t>L</w:t>
            </w:r>
            <w:r w:rsidR="78193793" w:rsidRPr="003223FC">
              <w:rPr>
                <w:rFonts w:eastAsiaTheme="minorEastAsia" w:cstheme="minorHAnsi"/>
                <w:sz w:val="24"/>
                <w:szCs w:val="24"/>
              </w:rPr>
              <w:t xml:space="preserve">ocal </w:t>
            </w:r>
            <w:r w:rsidR="465C2399" w:rsidRPr="003223FC">
              <w:rPr>
                <w:rFonts w:eastAsiaTheme="minorEastAsia" w:cstheme="minorHAnsi"/>
                <w:sz w:val="24"/>
                <w:szCs w:val="24"/>
              </w:rPr>
              <w:t>A</w:t>
            </w:r>
            <w:r w:rsidR="78193793" w:rsidRPr="003223FC">
              <w:rPr>
                <w:rFonts w:eastAsiaTheme="minorEastAsia" w:cstheme="minorHAnsi"/>
                <w:sz w:val="24"/>
                <w:szCs w:val="24"/>
              </w:rPr>
              <w:t>uthorit</w:t>
            </w:r>
            <w:r w:rsidR="399EC47D" w:rsidRPr="003223FC">
              <w:rPr>
                <w:rFonts w:eastAsiaTheme="minorEastAsia" w:cstheme="minorHAnsi"/>
                <w:sz w:val="24"/>
                <w:szCs w:val="24"/>
              </w:rPr>
              <w:t>y</w:t>
            </w:r>
            <w:r w:rsidR="78193793" w:rsidRPr="003223FC">
              <w:rPr>
                <w:rFonts w:eastAsiaTheme="minorEastAsia" w:cstheme="minorHAnsi"/>
                <w:sz w:val="24"/>
                <w:szCs w:val="24"/>
              </w:rPr>
              <w:t xml:space="preserve"> and </w:t>
            </w:r>
            <w:r w:rsidR="465C2399" w:rsidRPr="003223FC">
              <w:rPr>
                <w:rFonts w:eastAsiaTheme="minorEastAsia" w:cstheme="minorHAnsi"/>
                <w:sz w:val="24"/>
                <w:szCs w:val="24"/>
              </w:rPr>
              <w:t>the T</w:t>
            </w:r>
            <w:r w:rsidR="78193793" w:rsidRPr="003223FC">
              <w:rPr>
                <w:rFonts w:eastAsiaTheme="minorEastAsia" w:cstheme="minorHAnsi"/>
                <w:sz w:val="24"/>
                <w:szCs w:val="24"/>
              </w:rPr>
              <w:t xml:space="preserve">hird </w:t>
            </w:r>
            <w:r w:rsidR="465C2399" w:rsidRPr="003223FC">
              <w:rPr>
                <w:rFonts w:eastAsiaTheme="minorEastAsia" w:cstheme="minorHAnsi"/>
                <w:sz w:val="24"/>
                <w:szCs w:val="24"/>
              </w:rPr>
              <w:t>S</w:t>
            </w:r>
            <w:r w:rsidR="78193793" w:rsidRPr="003223FC">
              <w:rPr>
                <w:rFonts w:eastAsiaTheme="minorEastAsia" w:cstheme="minorHAnsi"/>
                <w:sz w:val="24"/>
                <w:szCs w:val="24"/>
              </w:rPr>
              <w:t xml:space="preserve">ector (see Appendix B for full list). </w:t>
            </w:r>
            <w:r w:rsidR="6EDF6E21" w:rsidRPr="003223FC">
              <w:rPr>
                <w:rFonts w:eastAsiaTheme="minorEastAsia" w:cstheme="minorHAnsi"/>
                <w:sz w:val="24"/>
                <w:szCs w:val="24"/>
              </w:rPr>
              <w:t>Further work is required to target gaps in service provision and strengthen and enhance delivery of existing services.</w:t>
            </w:r>
          </w:p>
          <w:p w14:paraId="17BE6085" w14:textId="77777777" w:rsidR="001438E3" w:rsidRPr="003223FC" w:rsidRDefault="001438E3" w:rsidP="003223FC">
            <w:pPr>
              <w:jc w:val="both"/>
              <w:rPr>
                <w:rFonts w:cstheme="minorHAnsi"/>
                <w:sz w:val="24"/>
                <w:szCs w:val="24"/>
              </w:rPr>
            </w:pPr>
          </w:p>
        </w:tc>
      </w:tr>
      <w:tr w:rsidR="00060DDB" w:rsidRPr="003223FC" w14:paraId="21F6439D" w14:textId="77777777" w:rsidTr="3FA9005A">
        <w:tc>
          <w:tcPr>
            <w:tcW w:w="2689" w:type="dxa"/>
          </w:tcPr>
          <w:p w14:paraId="1EE91E8F" w14:textId="77777777" w:rsidR="00060DDB" w:rsidRPr="003223FC" w:rsidRDefault="00060DDB" w:rsidP="003223FC">
            <w:pPr>
              <w:contextualSpacing/>
              <w:jc w:val="both"/>
              <w:rPr>
                <w:rFonts w:cstheme="minorHAnsi"/>
                <w:b/>
                <w:bCs/>
                <w:sz w:val="24"/>
                <w:szCs w:val="24"/>
              </w:rPr>
            </w:pPr>
            <w:r w:rsidRPr="003223FC">
              <w:rPr>
                <w:rFonts w:cstheme="minorHAnsi"/>
                <w:b/>
                <w:bCs/>
                <w:sz w:val="24"/>
                <w:szCs w:val="24"/>
              </w:rPr>
              <w:t>Quality and Safety Standards</w:t>
            </w:r>
          </w:p>
          <w:p w14:paraId="704617E8" w14:textId="77777777" w:rsidR="00060DDB" w:rsidRPr="003223FC" w:rsidRDefault="64B9FE13" w:rsidP="003223FC">
            <w:pPr>
              <w:contextualSpacing/>
              <w:jc w:val="both"/>
              <w:rPr>
                <w:rFonts w:cstheme="minorHAnsi"/>
                <w:sz w:val="24"/>
                <w:szCs w:val="24"/>
              </w:rPr>
            </w:pPr>
            <w:r w:rsidRPr="003223FC">
              <w:rPr>
                <w:rFonts w:cstheme="minorHAnsi"/>
                <w:sz w:val="24"/>
                <w:szCs w:val="24"/>
              </w:rPr>
              <w:t xml:space="preserve">(Services meet standards, minimise risk to patients and patients have </w:t>
            </w:r>
            <w:bookmarkStart w:id="85" w:name="_Int_KnbHqZvd"/>
            <w:r w:rsidRPr="003223FC">
              <w:rPr>
                <w:rFonts w:cstheme="minorHAnsi"/>
                <w:sz w:val="24"/>
                <w:szCs w:val="24"/>
              </w:rPr>
              <w:t>a good experience</w:t>
            </w:r>
            <w:bookmarkEnd w:id="85"/>
            <w:r w:rsidRPr="003223FC">
              <w:rPr>
                <w:rFonts w:cstheme="minorHAnsi"/>
                <w:sz w:val="24"/>
                <w:szCs w:val="24"/>
              </w:rPr>
              <w:t>)</w:t>
            </w:r>
          </w:p>
          <w:p w14:paraId="4C1015D1" w14:textId="77777777" w:rsidR="00060DDB" w:rsidRPr="003223FC" w:rsidRDefault="00060DDB" w:rsidP="003223FC">
            <w:pPr>
              <w:jc w:val="both"/>
              <w:rPr>
                <w:rFonts w:cstheme="minorHAnsi"/>
                <w:b/>
                <w:bCs/>
                <w:sz w:val="24"/>
                <w:szCs w:val="24"/>
                <w:u w:val="single"/>
              </w:rPr>
            </w:pPr>
          </w:p>
        </w:tc>
        <w:tc>
          <w:tcPr>
            <w:tcW w:w="6327" w:type="dxa"/>
          </w:tcPr>
          <w:p w14:paraId="2021DA8E" w14:textId="77777777" w:rsidR="6D5E7415" w:rsidRPr="003223FC" w:rsidRDefault="1EC3C680" w:rsidP="003223FC">
            <w:pPr>
              <w:spacing w:line="276" w:lineRule="auto"/>
              <w:contextualSpacing/>
              <w:jc w:val="both"/>
              <w:rPr>
                <w:rFonts w:cstheme="minorHAnsi"/>
                <w:sz w:val="24"/>
                <w:szCs w:val="24"/>
              </w:rPr>
            </w:pPr>
            <w:r w:rsidRPr="003223FC">
              <w:rPr>
                <w:rFonts w:cstheme="minorHAnsi"/>
                <w:sz w:val="24"/>
                <w:szCs w:val="24"/>
              </w:rPr>
              <w:t xml:space="preserve">Quality is more than meeting service standards. </w:t>
            </w:r>
            <w:bookmarkStart w:id="86" w:name="_Int_AUA04XYl"/>
            <w:r w:rsidRPr="003223FC">
              <w:rPr>
                <w:rFonts w:cstheme="minorHAnsi"/>
                <w:sz w:val="24"/>
                <w:szCs w:val="24"/>
              </w:rPr>
              <w:t>It’s</w:t>
            </w:r>
            <w:bookmarkEnd w:id="86"/>
            <w:r w:rsidRPr="003223FC">
              <w:rPr>
                <w:rFonts w:cstheme="minorHAnsi"/>
                <w:sz w:val="24"/>
                <w:szCs w:val="24"/>
              </w:rPr>
              <w:t xml:space="preserve"> system-wide, safe, effective, person-centred, timely, </w:t>
            </w:r>
            <w:r w:rsidR="312F74BF" w:rsidRPr="003223FC">
              <w:rPr>
                <w:rFonts w:cstheme="minorHAnsi"/>
                <w:sz w:val="24"/>
                <w:szCs w:val="24"/>
              </w:rPr>
              <w:t>efficient</w:t>
            </w:r>
            <w:r w:rsidRPr="003223FC">
              <w:rPr>
                <w:rFonts w:cstheme="minorHAnsi"/>
                <w:sz w:val="24"/>
                <w:szCs w:val="24"/>
              </w:rPr>
              <w:t>, equitable care</w:t>
            </w:r>
            <w:r w:rsidR="163F07F2" w:rsidRPr="003223FC">
              <w:rPr>
                <w:rFonts w:cstheme="minorHAnsi"/>
                <w:sz w:val="24"/>
                <w:szCs w:val="24"/>
              </w:rPr>
              <w:t xml:space="preserve"> that should occur in a learning </w:t>
            </w:r>
            <w:r w:rsidR="002D46C7" w:rsidRPr="003223FC">
              <w:rPr>
                <w:rFonts w:cstheme="minorHAnsi"/>
                <w:sz w:val="24"/>
                <w:szCs w:val="24"/>
              </w:rPr>
              <w:t>culture.</w:t>
            </w:r>
            <w:r w:rsidRPr="003223FC">
              <w:rPr>
                <w:rFonts w:cstheme="minorHAnsi"/>
                <w:sz w:val="24"/>
                <w:szCs w:val="24"/>
              </w:rPr>
              <w:t xml:space="preserve"> To help achieve this, the </w:t>
            </w:r>
            <w:r w:rsidR="163F07F2" w:rsidRPr="003223FC">
              <w:rPr>
                <w:rFonts w:cstheme="minorHAnsi"/>
                <w:sz w:val="24"/>
                <w:szCs w:val="24"/>
              </w:rPr>
              <w:t>D</w:t>
            </w:r>
            <w:r w:rsidRPr="003223FC">
              <w:rPr>
                <w:rFonts w:cstheme="minorHAnsi"/>
                <w:sz w:val="24"/>
                <w:szCs w:val="24"/>
              </w:rPr>
              <w:t xml:space="preserve">uty of </w:t>
            </w:r>
            <w:r w:rsidR="163F07F2" w:rsidRPr="003223FC">
              <w:rPr>
                <w:rFonts w:cstheme="minorHAnsi"/>
                <w:sz w:val="24"/>
                <w:szCs w:val="24"/>
              </w:rPr>
              <w:t>Q</w:t>
            </w:r>
            <w:r w:rsidRPr="003223FC">
              <w:rPr>
                <w:rFonts w:cstheme="minorHAnsi"/>
                <w:sz w:val="24"/>
                <w:szCs w:val="24"/>
              </w:rPr>
              <w:t xml:space="preserve">uality </w:t>
            </w:r>
            <w:r w:rsidR="0B6E13DA" w:rsidRPr="003223FC">
              <w:rPr>
                <w:rFonts w:cstheme="minorHAnsi"/>
                <w:sz w:val="24"/>
                <w:szCs w:val="24"/>
              </w:rPr>
              <w:t xml:space="preserve">came into effect in April 2023 as part of the Health and Social Care (Quality and Engagement) (Wales) Act </w:t>
            </w:r>
            <w:r w:rsidRPr="003223FC">
              <w:rPr>
                <w:rFonts w:cstheme="minorHAnsi"/>
                <w:sz w:val="24"/>
                <w:szCs w:val="24"/>
              </w:rPr>
              <w:t>2020</w:t>
            </w:r>
            <w:r w:rsidR="008B10BE" w:rsidRPr="003223FC">
              <w:rPr>
                <w:rFonts w:cstheme="minorHAnsi"/>
                <w:sz w:val="24"/>
                <w:szCs w:val="24"/>
              </w:rPr>
              <w:t>.</w:t>
            </w:r>
          </w:p>
          <w:p w14:paraId="4DCA3514" w14:textId="77777777" w:rsidR="6D5E7415" w:rsidRPr="003223FC" w:rsidRDefault="6D5E7415" w:rsidP="003223FC">
            <w:pPr>
              <w:contextualSpacing/>
              <w:jc w:val="both"/>
              <w:rPr>
                <w:rFonts w:cstheme="minorHAnsi"/>
                <w:sz w:val="24"/>
                <w:szCs w:val="24"/>
                <w:highlight w:val="yellow"/>
              </w:rPr>
            </w:pPr>
          </w:p>
          <w:p w14:paraId="616322A5" w14:textId="77777777" w:rsidR="00060DDB" w:rsidRPr="003223FC" w:rsidRDefault="7B81D4D6" w:rsidP="003223FC">
            <w:pPr>
              <w:spacing w:line="276" w:lineRule="auto"/>
              <w:contextualSpacing/>
              <w:jc w:val="both"/>
              <w:rPr>
                <w:rFonts w:cstheme="minorHAnsi"/>
                <w:sz w:val="24"/>
                <w:szCs w:val="24"/>
              </w:rPr>
            </w:pPr>
            <w:r w:rsidRPr="003223FC">
              <w:rPr>
                <w:rFonts w:cstheme="minorHAnsi"/>
                <w:sz w:val="24"/>
                <w:szCs w:val="24"/>
              </w:rPr>
              <w:t xml:space="preserve">The current </w:t>
            </w:r>
            <w:r w:rsidR="002D46C7" w:rsidRPr="003223FC">
              <w:rPr>
                <w:rFonts w:cstheme="minorHAnsi"/>
                <w:sz w:val="24"/>
                <w:szCs w:val="24"/>
              </w:rPr>
              <w:t xml:space="preserve">Tywyn Community Hospital </w:t>
            </w:r>
            <w:r w:rsidR="70462BCC" w:rsidRPr="003223FC">
              <w:rPr>
                <w:rFonts w:cstheme="minorHAnsi"/>
                <w:sz w:val="24"/>
                <w:szCs w:val="24"/>
              </w:rPr>
              <w:t xml:space="preserve">service </w:t>
            </w:r>
            <w:r w:rsidRPr="003223FC">
              <w:rPr>
                <w:rFonts w:cstheme="minorHAnsi"/>
                <w:sz w:val="24"/>
                <w:szCs w:val="24"/>
              </w:rPr>
              <w:t xml:space="preserve">model does not always meet national quality standards and is therefore unsustainable. </w:t>
            </w:r>
            <w:r w:rsidR="002D46C7" w:rsidRPr="003223FC">
              <w:rPr>
                <w:rFonts w:cstheme="minorHAnsi"/>
                <w:sz w:val="24"/>
                <w:szCs w:val="24"/>
              </w:rPr>
              <w:t>In order t</w:t>
            </w:r>
            <w:r w:rsidRPr="003223FC">
              <w:rPr>
                <w:rFonts w:cstheme="minorHAnsi"/>
                <w:sz w:val="24"/>
                <w:szCs w:val="24"/>
              </w:rPr>
              <w:t xml:space="preserve">o maintain patient and staff safety on the inpatient ward other services including </w:t>
            </w:r>
            <w:r w:rsidR="002D46C7" w:rsidRPr="003223FC">
              <w:rPr>
                <w:rFonts w:cstheme="minorHAnsi"/>
                <w:sz w:val="24"/>
                <w:szCs w:val="24"/>
              </w:rPr>
              <w:t xml:space="preserve">the </w:t>
            </w:r>
            <w:r w:rsidRPr="003223FC">
              <w:rPr>
                <w:rFonts w:cstheme="minorHAnsi"/>
                <w:sz w:val="24"/>
                <w:szCs w:val="24"/>
              </w:rPr>
              <w:t>MIU in Tywyn Hospital have been closed for prolonged periods.</w:t>
            </w:r>
          </w:p>
          <w:p w14:paraId="333500BD" w14:textId="77777777" w:rsidR="00060DDB" w:rsidRPr="003223FC" w:rsidRDefault="00060DDB" w:rsidP="003223FC">
            <w:pPr>
              <w:contextualSpacing/>
              <w:jc w:val="both"/>
              <w:rPr>
                <w:rFonts w:cstheme="minorHAnsi"/>
                <w:sz w:val="24"/>
                <w:szCs w:val="24"/>
              </w:rPr>
            </w:pPr>
          </w:p>
          <w:p w14:paraId="136A229D" w14:textId="77777777" w:rsidR="00060DDB" w:rsidRPr="003223FC" w:rsidRDefault="00BF788F" w:rsidP="003223FC">
            <w:pPr>
              <w:spacing w:line="276" w:lineRule="auto"/>
              <w:contextualSpacing/>
              <w:jc w:val="both"/>
              <w:rPr>
                <w:rFonts w:cstheme="minorHAnsi"/>
                <w:sz w:val="24"/>
                <w:szCs w:val="24"/>
              </w:rPr>
            </w:pPr>
            <w:r w:rsidRPr="003223FC">
              <w:rPr>
                <w:rFonts w:cstheme="minorHAnsi"/>
                <w:sz w:val="24"/>
                <w:szCs w:val="24"/>
              </w:rPr>
              <w:t xml:space="preserve">The required quality standards for delivering inpatient care include </w:t>
            </w:r>
            <w:r w:rsidR="045DC0FA" w:rsidRPr="003223FC">
              <w:rPr>
                <w:rFonts w:cstheme="minorHAnsi"/>
                <w:sz w:val="24"/>
                <w:szCs w:val="24"/>
              </w:rPr>
              <w:t xml:space="preserve">medication </w:t>
            </w:r>
            <w:r w:rsidR="05CABD25" w:rsidRPr="003223FC">
              <w:rPr>
                <w:rFonts w:cstheme="minorHAnsi"/>
                <w:sz w:val="24"/>
                <w:szCs w:val="24"/>
              </w:rPr>
              <w:t>safety</w:t>
            </w:r>
            <w:r w:rsidR="045DC0FA" w:rsidRPr="003223FC">
              <w:rPr>
                <w:rFonts w:cstheme="minorHAnsi"/>
                <w:sz w:val="24"/>
                <w:szCs w:val="24"/>
              </w:rPr>
              <w:t>, de-</w:t>
            </w:r>
            <w:r w:rsidR="4F5B2E50" w:rsidRPr="003223FC">
              <w:rPr>
                <w:rFonts w:cstheme="minorHAnsi"/>
                <w:sz w:val="24"/>
                <w:szCs w:val="24"/>
              </w:rPr>
              <w:t>conditioning</w:t>
            </w:r>
            <w:r w:rsidRPr="003223FC">
              <w:rPr>
                <w:rFonts w:cstheme="minorHAnsi"/>
                <w:sz w:val="24"/>
                <w:szCs w:val="24"/>
              </w:rPr>
              <w:t xml:space="preserve"> and </w:t>
            </w:r>
            <w:r w:rsidR="4F5B2E50" w:rsidRPr="003223FC">
              <w:rPr>
                <w:rFonts w:cstheme="minorHAnsi"/>
                <w:sz w:val="24"/>
                <w:szCs w:val="24"/>
              </w:rPr>
              <w:t>infection</w:t>
            </w:r>
            <w:r w:rsidR="045DC0FA" w:rsidRPr="003223FC">
              <w:rPr>
                <w:rFonts w:cstheme="minorHAnsi"/>
                <w:sz w:val="24"/>
                <w:szCs w:val="24"/>
              </w:rPr>
              <w:t xml:space="preserve"> </w:t>
            </w:r>
            <w:r w:rsidRPr="003223FC">
              <w:rPr>
                <w:rFonts w:cstheme="minorHAnsi"/>
                <w:sz w:val="24"/>
                <w:szCs w:val="24"/>
              </w:rPr>
              <w:t>prevention</w:t>
            </w:r>
            <w:r w:rsidR="48909B32" w:rsidRPr="003223FC">
              <w:rPr>
                <w:rFonts w:cstheme="minorHAnsi"/>
                <w:sz w:val="24"/>
                <w:szCs w:val="24"/>
              </w:rPr>
              <w:t xml:space="preserve"> including:</w:t>
            </w:r>
          </w:p>
          <w:p w14:paraId="69BE8D3E" w14:textId="77777777" w:rsidR="00060DDB" w:rsidRPr="003223FC" w:rsidRDefault="00060DDB" w:rsidP="003223FC">
            <w:pPr>
              <w:spacing w:line="276" w:lineRule="auto"/>
              <w:contextualSpacing/>
              <w:jc w:val="both"/>
              <w:rPr>
                <w:rFonts w:cstheme="minorHAnsi"/>
                <w:sz w:val="24"/>
                <w:szCs w:val="24"/>
              </w:rPr>
            </w:pPr>
          </w:p>
          <w:p w14:paraId="4E3D63CE" w14:textId="77777777" w:rsidR="00060DDB" w:rsidRPr="003223FC" w:rsidRDefault="3C7358A1" w:rsidP="003223FC">
            <w:pPr>
              <w:pStyle w:val="ListParagraph"/>
              <w:numPr>
                <w:ilvl w:val="0"/>
                <w:numId w:val="54"/>
              </w:numPr>
              <w:spacing w:line="276" w:lineRule="auto"/>
              <w:jc w:val="both"/>
              <w:rPr>
                <w:rFonts w:cstheme="minorHAnsi"/>
                <w:sz w:val="24"/>
                <w:szCs w:val="24"/>
              </w:rPr>
            </w:pPr>
            <w:r w:rsidRPr="003223FC">
              <w:rPr>
                <w:rFonts w:cstheme="minorHAnsi"/>
                <w:sz w:val="24"/>
                <w:szCs w:val="24"/>
              </w:rPr>
              <w:t>Impact on delivery and compliance with safe medication processes</w:t>
            </w:r>
            <w:r w:rsidR="093DB53C" w:rsidRPr="003223FC">
              <w:rPr>
                <w:rFonts w:cstheme="minorHAnsi"/>
                <w:sz w:val="24"/>
                <w:szCs w:val="24"/>
              </w:rPr>
              <w:t>.</w:t>
            </w:r>
          </w:p>
          <w:p w14:paraId="242ABF56" w14:textId="77777777" w:rsidR="4B9A63A3" w:rsidRPr="003223FC" w:rsidRDefault="7887FAE0" w:rsidP="003223FC">
            <w:pPr>
              <w:pStyle w:val="ListParagraph"/>
              <w:numPr>
                <w:ilvl w:val="0"/>
                <w:numId w:val="54"/>
              </w:numPr>
              <w:spacing w:line="276" w:lineRule="auto"/>
              <w:jc w:val="both"/>
              <w:rPr>
                <w:rFonts w:cstheme="minorHAnsi"/>
                <w:sz w:val="24"/>
                <w:szCs w:val="24"/>
              </w:rPr>
            </w:pPr>
            <w:r w:rsidRPr="003223FC">
              <w:rPr>
                <w:rFonts w:cstheme="minorHAnsi"/>
                <w:sz w:val="24"/>
                <w:szCs w:val="24"/>
              </w:rPr>
              <w:t>I</w:t>
            </w:r>
            <w:r w:rsidR="0736A29F" w:rsidRPr="003223FC">
              <w:rPr>
                <w:rFonts w:cstheme="minorHAnsi"/>
                <w:sz w:val="24"/>
                <w:szCs w:val="24"/>
              </w:rPr>
              <w:t>mpact on d</w:t>
            </w:r>
            <w:r w:rsidR="60CCD201" w:rsidRPr="003223FC">
              <w:rPr>
                <w:rFonts w:cstheme="minorHAnsi"/>
                <w:sz w:val="24"/>
                <w:szCs w:val="24"/>
              </w:rPr>
              <w:t>e-conditioning</w:t>
            </w:r>
            <w:r w:rsidR="066E1EA1" w:rsidRPr="003223FC">
              <w:rPr>
                <w:rFonts w:cstheme="minorHAnsi"/>
                <w:sz w:val="24"/>
                <w:szCs w:val="24"/>
              </w:rPr>
              <w:t xml:space="preserve"> of patients due to pro-longed hospital admission</w:t>
            </w:r>
          </w:p>
          <w:p w14:paraId="16FB167E" w14:textId="77777777" w:rsidR="4B9A63A3" w:rsidRPr="003223FC" w:rsidRDefault="17824475" w:rsidP="003223FC">
            <w:pPr>
              <w:pStyle w:val="ListParagraph"/>
              <w:numPr>
                <w:ilvl w:val="0"/>
                <w:numId w:val="54"/>
              </w:numPr>
              <w:spacing w:line="276" w:lineRule="auto"/>
              <w:jc w:val="both"/>
              <w:rPr>
                <w:rFonts w:cstheme="minorHAnsi"/>
                <w:sz w:val="24"/>
                <w:szCs w:val="24"/>
              </w:rPr>
            </w:pPr>
            <w:r w:rsidRPr="003223FC">
              <w:rPr>
                <w:rFonts w:cstheme="minorHAnsi"/>
                <w:sz w:val="24"/>
                <w:szCs w:val="24"/>
              </w:rPr>
              <w:t>Impact</w:t>
            </w:r>
            <w:r w:rsidR="5D7FD97C" w:rsidRPr="003223FC">
              <w:rPr>
                <w:rFonts w:cstheme="minorHAnsi"/>
                <w:sz w:val="24"/>
                <w:szCs w:val="24"/>
              </w:rPr>
              <w:t xml:space="preserve"> on ability to maintain infection prevention standards at all times.</w:t>
            </w:r>
          </w:p>
          <w:p w14:paraId="399AA7DB" w14:textId="77777777" w:rsidR="00BF788F" w:rsidRPr="003223FC" w:rsidRDefault="00BF788F" w:rsidP="003223FC">
            <w:pPr>
              <w:jc w:val="both"/>
              <w:rPr>
                <w:rFonts w:cstheme="minorHAnsi"/>
                <w:sz w:val="24"/>
                <w:szCs w:val="24"/>
              </w:rPr>
            </w:pPr>
          </w:p>
          <w:p w14:paraId="7D264C5B" w14:textId="5F457845" w:rsidR="60AD702B" w:rsidRPr="003223FC" w:rsidRDefault="00BF788F" w:rsidP="003223FC">
            <w:pPr>
              <w:spacing w:line="276" w:lineRule="auto"/>
              <w:jc w:val="both"/>
              <w:rPr>
                <w:rFonts w:cstheme="minorHAnsi"/>
                <w:sz w:val="24"/>
                <w:szCs w:val="24"/>
              </w:rPr>
            </w:pPr>
            <w:r w:rsidRPr="003223FC">
              <w:rPr>
                <w:rFonts w:eastAsia="Calibri" w:cstheme="minorHAnsi"/>
                <w:sz w:val="24"/>
                <w:szCs w:val="24"/>
              </w:rPr>
              <w:t xml:space="preserve">The Quality Statement for Palliative and End of Life Care outlines Welsh Government’s vision for ensuring individuals receive high-quality care tailored to their needs, whether at home or in healthcare settings.  The Tywyn Steering Group </w:t>
            </w:r>
            <w:r w:rsidRPr="003223FC">
              <w:rPr>
                <w:rFonts w:cstheme="minorHAnsi"/>
                <w:sz w:val="24"/>
                <w:szCs w:val="24"/>
              </w:rPr>
              <w:lastRenderedPageBreak/>
              <w:t xml:space="preserve">established a Task and Finish Group to review the provision of </w:t>
            </w:r>
            <w:proofErr w:type="gramStart"/>
            <w:r w:rsidR="002735D2">
              <w:rPr>
                <w:rFonts w:cstheme="minorHAnsi"/>
                <w:sz w:val="24"/>
                <w:szCs w:val="24"/>
              </w:rPr>
              <w:t>e</w:t>
            </w:r>
            <w:r w:rsidRPr="003223FC">
              <w:rPr>
                <w:rFonts w:cstheme="minorHAnsi"/>
                <w:sz w:val="24"/>
                <w:szCs w:val="24"/>
              </w:rPr>
              <w:t>nd</w:t>
            </w:r>
            <w:r w:rsidR="7B6BB69B" w:rsidRPr="003223FC">
              <w:rPr>
                <w:rFonts w:cstheme="minorHAnsi"/>
                <w:sz w:val="24"/>
                <w:szCs w:val="24"/>
              </w:rPr>
              <w:t xml:space="preserve"> </w:t>
            </w:r>
            <w:r w:rsidRPr="003223FC">
              <w:rPr>
                <w:rFonts w:cstheme="minorHAnsi"/>
                <w:sz w:val="24"/>
                <w:szCs w:val="24"/>
              </w:rPr>
              <w:t xml:space="preserve">of </w:t>
            </w:r>
            <w:r w:rsidR="002735D2">
              <w:rPr>
                <w:rFonts w:cstheme="minorHAnsi"/>
                <w:sz w:val="24"/>
                <w:szCs w:val="24"/>
              </w:rPr>
              <w:t>l</w:t>
            </w:r>
            <w:r w:rsidRPr="003223FC">
              <w:rPr>
                <w:rFonts w:cstheme="minorHAnsi"/>
                <w:sz w:val="24"/>
                <w:szCs w:val="24"/>
              </w:rPr>
              <w:t>ife</w:t>
            </w:r>
            <w:proofErr w:type="gramEnd"/>
            <w:r w:rsidRPr="003223FC">
              <w:rPr>
                <w:rFonts w:cstheme="minorHAnsi"/>
                <w:sz w:val="24"/>
                <w:szCs w:val="24"/>
              </w:rPr>
              <w:t xml:space="preserve"> Care in Tywyn and the surrounding area. </w:t>
            </w:r>
            <w:r w:rsidR="5CFDBE34" w:rsidRPr="003223FC">
              <w:rPr>
                <w:rFonts w:cstheme="minorHAnsi"/>
                <w:sz w:val="24"/>
                <w:szCs w:val="24"/>
              </w:rPr>
              <w:t>The existing model to deliver end of life care has supported patients to die where they choose in Tywyn</w:t>
            </w:r>
            <w:r w:rsidR="52CDA19B" w:rsidRPr="003223FC">
              <w:rPr>
                <w:rFonts w:cstheme="minorHAnsi"/>
                <w:sz w:val="24"/>
                <w:szCs w:val="24"/>
              </w:rPr>
              <w:t>,</w:t>
            </w:r>
            <w:r w:rsidR="5CFDBE34" w:rsidRPr="003223FC">
              <w:rPr>
                <w:rFonts w:cstheme="minorHAnsi"/>
                <w:sz w:val="24"/>
                <w:szCs w:val="24"/>
              </w:rPr>
              <w:t xml:space="preserve"> however there is scope to enhance </w:t>
            </w:r>
            <w:r w:rsidR="48909B32" w:rsidRPr="003223FC">
              <w:rPr>
                <w:rFonts w:cstheme="minorHAnsi"/>
                <w:sz w:val="24"/>
                <w:szCs w:val="24"/>
              </w:rPr>
              <w:t xml:space="preserve">the </w:t>
            </w:r>
            <w:r w:rsidR="5CFDBE34" w:rsidRPr="003223FC">
              <w:rPr>
                <w:rFonts w:cstheme="minorHAnsi"/>
                <w:sz w:val="24"/>
                <w:szCs w:val="24"/>
              </w:rPr>
              <w:t xml:space="preserve">service offer to improve </w:t>
            </w:r>
            <w:r w:rsidR="6537D581" w:rsidRPr="003223FC">
              <w:rPr>
                <w:rFonts w:cstheme="minorHAnsi"/>
                <w:sz w:val="24"/>
                <w:szCs w:val="24"/>
              </w:rPr>
              <w:t>respite</w:t>
            </w:r>
            <w:r w:rsidR="280963B4" w:rsidRPr="003223FC">
              <w:rPr>
                <w:rFonts w:cstheme="minorHAnsi"/>
                <w:sz w:val="24"/>
                <w:szCs w:val="24"/>
              </w:rPr>
              <w:t>, overnight care</w:t>
            </w:r>
            <w:r w:rsidR="6537D581" w:rsidRPr="003223FC">
              <w:rPr>
                <w:rFonts w:cstheme="minorHAnsi"/>
                <w:sz w:val="24"/>
                <w:szCs w:val="24"/>
              </w:rPr>
              <w:t xml:space="preserve"> and support services.</w:t>
            </w:r>
            <w:r w:rsidR="5B7A5405" w:rsidRPr="003223FC">
              <w:rPr>
                <w:rFonts w:cstheme="minorHAnsi"/>
                <w:sz w:val="24"/>
                <w:szCs w:val="24"/>
              </w:rPr>
              <w:t xml:space="preserve"> </w:t>
            </w:r>
          </w:p>
          <w:p w14:paraId="414C2A0E" w14:textId="77777777" w:rsidR="00060DDB" w:rsidRPr="003223FC" w:rsidRDefault="00060DDB" w:rsidP="003223FC">
            <w:pPr>
              <w:pStyle w:val="ListParagraph"/>
              <w:jc w:val="both"/>
              <w:rPr>
                <w:rFonts w:cstheme="minorHAnsi"/>
                <w:sz w:val="24"/>
                <w:szCs w:val="24"/>
              </w:rPr>
            </w:pPr>
          </w:p>
        </w:tc>
      </w:tr>
      <w:tr w:rsidR="00993009" w:rsidRPr="003223FC" w14:paraId="4DD6BFF7" w14:textId="77777777" w:rsidTr="3FA9005A">
        <w:tc>
          <w:tcPr>
            <w:tcW w:w="2689" w:type="dxa"/>
          </w:tcPr>
          <w:p w14:paraId="7F8CA06B" w14:textId="77777777" w:rsidR="00993009" w:rsidRPr="003223FC" w:rsidRDefault="00993009" w:rsidP="003223FC">
            <w:pPr>
              <w:contextualSpacing/>
              <w:jc w:val="both"/>
              <w:rPr>
                <w:rFonts w:cstheme="minorHAnsi"/>
                <w:b/>
                <w:bCs/>
                <w:sz w:val="24"/>
                <w:szCs w:val="24"/>
              </w:rPr>
            </w:pPr>
            <w:r w:rsidRPr="003223FC">
              <w:rPr>
                <w:rFonts w:cstheme="minorHAnsi"/>
                <w:b/>
                <w:bCs/>
                <w:sz w:val="24"/>
                <w:szCs w:val="24"/>
              </w:rPr>
              <w:lastRenderedPageBreak/>
              <w:t>Workforce</w:t>
            </w:r>
          </w:p>
          <w:p w14:paraId="50F32686" w14:textId="77777777" w:rsidR="00993009" w:rsidRPr="003223FC" w:rsidRDefault="00993009" w:rsidP="003223FC">
            <w:pPr>
              <w:contextualSpacing/>
              <w:jc w:val="both"/>
              <w:rPr>
                <w:rFonts w:cstheme="minorHAnsi"/>
                <w:b/>
                <w:bCs/>
                <w:sz w:val="24"/>
                <w:szCs w:val="24"/>
              </w:rPr>
            </w:pPr>
          </w:p>
          <w:p w14:paraId="1B19D40C" w14:textId="77777777" w:rsidR="00993009" w:rsidRPr="003223FC" w:rsidRDefault="00993009" w:rsidP="003223FC">
            <w:pPr>
              <w:contextualSpacing/>
              <w:jc w:val="both"/>
              <w:rPr>
                <w:rFonts w:cstheme="minorHAnsi"/>
                <w:b/>
                <w:bCs/>
                <w:sz w:val="24"/>
                <w:szCs w:val="24"/>
              </w:rPr>
            </w:pPr>
          </w:p>
          <w:p w14:paraId="48E8A361" w14:textId="77777777" w:rsidR="00993009" w:rsidRPr="003223FC" w:rsidRDefault="00993009" w:rsidP="003223FC">
            <w:pPr>
              <w:contextualSpacing/>
              <w:jc w:val="both"/>
              <w:rPr>
                <w:rFonts w:cstheme="minorHAnsi"/>
                <w:b/>
                <w:bCs/>
                <w:sz w:val="24"/>
                <w:szCs w:val="24"/>
              </w:rPr>
            </w:pPr>
          </w:p>
          <w:p w14:paraId="1FD0A3F8" w14:textId="77777777" w:rsidR="00993009" w:rsidRPr="003223FC" w:rsidRDefault="00993009" w:rsidP="003223FC">
            <w:pPr>
              <w:contextualSpacing/>
              <w:jc w:val="both"/>
              <w:rPr>
                <w:rFonts w:cstheme="minorHAnsi"/>
                <w:sz w:val="24"/>
                <w:szCs w:val="24"/>
              </w:rPr>
            </w:pPr>
          </w:p>
          <w:p w14:paraId="222F31DE" w14:textId="77777777" w:rsidR="00993009" w:rsidRPr="003223FC" w:rsidRDefault="00993009" w:rsidP="003223FC">
            <w:pPr>
              <w:contextualSpacing/>
              <w:jc w:val="both"/>
              <w:rPr>
                <w:rFonts w:cstheme="minorHAnsi"/>
                <w:sz w:val="24"/>
                <w:szCs w:val="24"/>
              </w:rPr>
            </w:pPr>
          </w:p>
          <w:p w14:paraId="0798E426" w14:textId="77777777" w:rsidR="00993009" w:rsidRPr="003223FC" w:rsidRDefault="00993009" w:rsidP="003223FC">
            <w:pPr>
              <w:contextualSpacing/>
              <w:jc w:val="both"/>
              <w:rPr>
                <w:rFonts w:cstheme="minorHAnsi"/>
                <w:sz w:val="24"/>
                <w:szCs w:val="24"/>
              </w:rPr>
            </w:pPr>
          </w:p>
          <w:p w14:paraId="0F7538C2" w14:textId="77777777" w:rsidR="00993009" w:rsidRPr="003223FC" w:rsidRDefault="00993009" w:rsidP="003223FC">
            <w:pPr>
              <w:contextualSpacing/>
              <w:jc w:val="both"/>
              <w:rPr>
                <w:rFonts w:cstheme="minorHAnsi"/>
                <w:sz w:val="24"/>
                <w:szCs w:val="24"/>
              </w:rPr>
            </w:pPr>
          </w:p>
          <w:p w14:paraId="1F0F31BC" w14:textId="77777777" w:rsidR="00993009" w:rsidRPr="003223FC" w:rsidRDefault="00993009" w:rsidP="003223FC">
            <w:pPr>
              <w:contextualSpacing/>
              <w:jc w:val="both"/>
              <w:rPr>
                <w:rFonts w:cstheme="minorHAnsi"/>
                <w:sz w:val="24"/>
                <w:szCs w:val="24"/>
              </w:rPr>
            </w:pPr>
          </w:p>
          <w:p w14:paraId="24F3C92C" w14:textId="77777777" w:rsidR="00993009" w:rsidRPr="003223FC" w:rsidRDefault="00993009" w:rsidP="003223FC">
            <w:pPr>
              <w:contextualSpacing/>
              <w:jc w:val="both"/>
              <w:rPr>
                <w:rFonts w:cstheme="minorHAnsi"/>
                <w:sz w:val="24"/>
                <w:szCs w:val="24"/>
              </w:rPr>
            </w:pPr>
          </w:p>
          <w:p w14:paraId="37796896" w14:textId="77777777" w:rsidR="00993009" w:rsidRPr="003223FC" w:rsidRDefault="00993009" w:rsidP="003223FC">
            <w:pPr>
              <w:contextualSpacing/>
              <w:jc w:val="both"/>
              <w:rPr>
                <w:rFonts w:cstheme="minorHAnsi"/>
                <w:sz w:val="24"/>
                <w:szCs w:val="24"/>
              </w:rPr>
            </w:pPr>
          </w:p>
          <w:p w14:paraId="47AE26E5" w14:textId="77777777" w:rsidR="00993009" w:rsidRPr="003223FC" w:rsidRDefault="00993009" w:rsidP="003223FC">
            <w:pPr>
              <w:contextualSpacing/>
              <w:jc w:val="both"/>
              <w:rPr>
                <w:rFonts w:cstheme="minorHAnsi"/>
                <w:sz w:val="24"/>
                <w:szCs w:val="24"/>
              </w:rPr>
            </w:pPr>
          </w:p>
          <w:p w14:paraId="7F170850" w14:textId="77777777" w:rsidR="00993009" w:rsidRPr="003223FC" w:rsidRDefault="00993009" w:rsidP="003223FC">
            <w:pPr>
              <w:contextualSpacing/>
              <w:jc w:val="both"/>
              <w:rPr>
                <w:rFonts w:cstheme="minorHAnsi"/>
                <w:sz w:val="24"/>
                <w:szCs w:val="24"/>
              </w:rPr>
            </w:pPr>
          </w:p>
          <w:p w14:paraId="31A6DF32" w14:textId="77777777" w:rsidR="00993009" w:rsidRPr="003223FC" w:rsidRDefault="00993009" w:rsidP="003223FC">
            <w:pPr>
              <w:contextualSpacing/>
              <w:jc w:val="both"/>
              <w:rPr>
                <w:rFonts w:cstheme="minorHAnsi"/>
                <w:sz w:val="24"/>
                <w:szCs w:val="24"/>
              </w:rPr>
            </w:pPr>
          </w:p>
          <w:p w14:paraId="69CD5DFF" w14:textId="77777777" w:rsidR="00993009" w:rsidRPr="003223FC" w:rsidRDefault="00993009" w:rsidP="003223FC">
            <w:pPr>
              <w:contextualSpacing/>
              <w:jc w:val="both"/>
              <w:rPr>
                <w:rFonts w:cstheme="minorHAnsi"/>
                <w:sz w:val="24"/>
                <w:szCs w:val="24"/>
              </w:rPr>
            </w:pPr>
          </w:p>
          <w:p w14:paraId="069C01DE" w14:textId="77777777" w:rsidR="00993009" w:rsidRPr="003223FC" w:rsidRDefault="00993009" w:rsidP="003223FC">
            <w:pPr>
              <w:contextualSpacing/>
              <w:jc w:val="both"/>
              <w:rPr>
                <w:rFonts w:cstheme="minorHAnsi"/>
                <w:sz w:val="24"/>
                <w:szCs w:val="24"/>
              </w:rPr>
            </w:pPr>
          </w:p>
        </w:tc>
        <w:tc>
          <w:tcPr>
            <w:tcW w:w="6327" w:type="dxa"/>
          </w:tcPr>
          <w:p w14:paraId="2A00494A" w14:textId="5D68E756" w:rsidR="00993009" w:rsidRPr="003223FC" w:rsidRDefault="312DDC21" w:rsidP="003223FC">
            <w:pPr>
              <w:spacing w:line="276" w:lineRule="auto"/>
              <w:jc w:val="both"/>
              <w:rPr>
                <w:rFonts w:eastAsia="Calibri" w:cstheme="minorHAnsi"/>
                <w:w w:val="101"/>
                <w:sz w:val="24"/>
                <w:szCs w:val="24"/>
              </w:rPr>
            </w:pPr>
            <w:r w:rsidRPr="003223FC">
              <w:rPr>
                <w:rFonts w:eastAsia="Arial Unicode MS" w:cstheme="minorHAnsi"/>
                <w:sz w:val="24"/>
                <w:szCs w:val="24"/>
              </w:rPr>
              <w:t xml:space="preserve">The Health Board </w:t>
            </w:r>
            <w:r w:rsidR="00547B7C" w:rsidRPr="003223FC">
              <w:rPr>
                <w:rFonts w:eastAsia="Arial Unicode MS" w:cstheme="minorHAnsi"/>
                <w:sz w:val="24"/>
                <w:szCs w:val="24"/>
              </w:rPr>
              <w:t>is</w:t>
            </w:r>
            <w:r w:rsidRPr="003223FC">
              <w:rPr>
                <w:rFonts w:eastAsia="Arial Unicode MS" w:cstheme="minorHAnsi"/>
                <w:sz w:val="24"/>
                <w:szCs w:val="24"/>
              </w:rPr>
              <w:t xml:space="preserve"> duty bound to </w:t>
            </w:r>
            <w:r w:rsidR="00547B7C" w:rsidRPr="003223FC">
              <w:rPr>
                <w:rFonts w:eastAsia="Arial Unicode MS" w:cstheme="minorHAnsi"/>
                <w:sz w:val="24"/>
                <w:szCs w:val="24"/>
              </w:rPr>
              <w:t>provide</w:t>
            </w:r>
            <w:r w:rsidRPr="003223FC">
              <w:rPr>
                <w:rFonts w:eastAsia="Arial Unicode MS" w:cstheme="minorHAnsi"/>
                <w:sz w:val="24"/>
                <w:szCs w:val="24"/>
              </w:rPr>
              <w:t xml:space="preserve"> safe level</w:t>
            </w:r>
            <w:r w:rsidR="48909B32" w:rsidRPr="003223FC">
              <w:rPr>
                <w:rFonts w:eastAsia="Arial Unicode MS" w:cstheme="minorHAnsi"/>
                <w:sz w:val="24"/>
                <w:szCs w:val="24"/>
              </w:rPr>
              <w:t>s</w:t>
            </w:r>
            <w:r w:rsidRPr="003223FC">
              <w:rPr>
                <w:rFonts w:eastAsia="Arial Unicode MS" w:cstheme="minorHAnsi"/>
                <w:sz w:val="24"/>
                <w:szCs w:val="24"/>
              </w:rPr>
              <w:t xml:space="preserve"> of staffing to ensure patient </w:t>
            </w:r>
            <w:r w:rsidR="6382CDBF" w:rsidRPr="003223FC">
              <w:rPr>
                <w:rFonts w:eastAsia="Arial Unicode MS" w:cstheme="minorHAnsi"/>
                <w:sz w:val="24"/>
                <w:szCs w:val="24"/>
              </w:rPr>
              <w:t>safety</w:t>
            </w:r>
            <w:r w:rsidRPr="003223FC">
              <w:rPr>
                <w:rFonts w:eastAsia="Arial Unicode MS" w:cstheme="minorHAnsi"/>
                <w:sz w:val="24"/>
                <w:szCs w:val="24"/>
              </w:rPr>
              <w:t xml:space="preserve">, </w:t>
            </w:r>
            <w:r w:rsidR="23B2F499" w:rsidRPr="003223FC">
              <w:rPr>
                <w:rFonts w:eastAsia="Arial Unicode MS" w:cstheme="minorHAnsi"/>
                <w:sz w:val="24"/>
                <w:szCs w:val="24"/>
              </w:rPr>
              <w:t>quality,</w:t>
            </w:r>
            <w:r w:rsidRPr="003223FC">
              <w:rPr>
                <w:rFonts w:eastAsia="Arial Unicode MS" w:cstheme="minorHAnsi"/>
                <w:sz w:val="24"/>
                <w:szCs w:val="24"/>
              </w:rPr>
              <w:t xml:space="preserve"> and standards of care in line with the Nurse Staffing Levels (Wales) Act. A phased implementation of this was rolled out</w:t>
            </w:r>
            <w:r w:rsidR="48909B32" w:rsidRPr="003223FC">
              <w:rPr>
                <w:rFonts w:eastAsia="Arial Unicode MS" w:cstheme="minorHAnsi"/>
                <w:sz w:val="24"/>
                <w:szCs w:val="24"/>
              </w:rPr>
              <w:t xml:space="preserve"> within </w:t>
            </w:r>
            <w:r w:rsidR="00547B7C" w:rsidRPr="003223FC">
              <w:rPr>
                <w:rFonts w:eastAsia="Arial Unicode MS" w:cstheme="minorHAnsi"/>
                <w:sz w:val="24"/>
                <w:szCs w:val="24"/>
              </w:rPr>
              <w:t xml:space="preserve">District General </w:t>
            </w:r>
            <w:r w:rsidR="48909B32" w:rsidRPr="003223FC">
              <w:rPr>
                <w:rFonts w:eastAsia="Arial Unicode MS" w:cstheme="minorHAnsi"/>
                <w:sz w:val="24"/>
                <w:szCs w:val="24"/>
              </w:rPr>
              <w:t>Hospitals</w:t>
            </w:r>
            <w:r w:rsidR="6D3B3DF8" w:rsidRPr="003223FC">
              <w:rPr>
                <w:rFonts w:eastAsia="Arial Unicode MS" w:cstheme="minorHAnsi"/>
                <w:sz w:val="24"/>
                <w:szCs w:val="24"/>
              </w:rPr>
              <w:t xml:space="preserve">. </w:t>
            </w:r>
            <w:r w:rsidR="00585EB2" w:rsidRPr="003223FC">
              <w:rPr>
                <w:rFonts w:eastAsia="Calibri" w:cstheme="minorHAnsi"/>
                <w:sz w:val="24"/>
                <w:szCs w:val="24"/>
              </w:rPr>
              <w:t>P</w:t>
            </w:r>
            <w:r w:rsidR="3C7483E4" w:rsidRPr="003223FC">
              <w:rPr>
                <w:rFonts w:eastAsia="Calibri" w:cstheme="minorHAnsi"/>
                <w:sz w:val="24"/>
                <w:szCs w:val="24"/>
              </w:rPr>
              <w:t xml:space="preserve">hased implementation </w:t>
            </w:r>
            <w:r w:rsidR="48909B32" w:rsidRPr="003223FC">
              <w:rPr>
                <w:rFonts w:eastAsia="Calibri" w:cstheme="minorHAnsi"/>
                <w:sz w:val="24"/>
                <w:szCs w:val="24"/>
              </w:rPr>
              <w:t>has not</w:t>
            </w:r>
            <w:r w:rsidR="00941612" w:rsidRPr="003223FC">
              <w:rPr>
                <w:rFonts w:eastAsia="Calibri" w:cstheme="minorHAnsi"/>
                <w:sz w:val="24"/>
                <w:szCs w:val="24"/>
              </w:rPr>
              <w:t>,</w:t>
            </w:r>
            <w:r w:rsidR="48909B32" w:rsidRPr="003223FC">
              <w:rPr>
                <w:rFonts w:eastAsia="Calibri" w:cstheme="minorHAnsi"/>
                <w:sz w:val="24"/>
                <w:szCs w:val="24"/>
              </w:rPr>
              <w:t xml:space="preserve"> as yet</w:t>
            </w:r>
            <w:r w:rsidR="00941612" w:rsidRPr="003223FC">
              <w:rPr>
                <w:rFonts w:eastAsia="Calibri" w:cstheme="minorHAnsi"/>
                <w:sz w:val="24"/>
                <w:szCs w:val="24"/>
              </w:rPr>
              <w:t>,</w:t>
            </w:r>
            <w:r w:rsidR="48909B32" w:rsidRPr="003223FC">
              <w:rPr>
                <w:rFonts w:eastAsia="Calibri" w:cstheme="minorHAnsi"/>
                <w:sz w:val="24"/>
                <w:szCs w:val="24"/>
              </w:rPr>
              <w:t xml:space="preserve"> been rolled out in </w:t>
            </w:r>
            <w:r w:rsidR="3C7483E4" w:rsidRPr="003223FC">
              <w:rPr>
                <w:rFonts w:eastAsia="Calibri" w:cstheme="minorHAnsi"/>
                <w:sz w:val="24"/>
                <w:szCs w:val="24"/>
              </w:rPr>
              <w:t>Community Hospitals</w:t>
            </w:r>
            <w:r w:rsidR="005F5EA3">
              <w:rPr>
                <w:rFonts w:eastAsia="Calibri" w:cstheme="minorHAnsi"/>
                <w:sz w:val="24"/>
                <w:szCs w:val="24"/>
              </w:rPr>
              <w:t xml:space="preserve"> by law, however there</w:t>
            </w:r>
            <w:r w:rsidR="3C7483E4" w:rsidRPr="003223FC">
              <w:rPr>
                <w:rFonts w:eastAsia="Calibri" w:cstheme="minorHAnsi"/>
                <w:sz w:val="24"/>
                <w:szCs w:val="24"/>
              </w:rPr>
              <w:t xml:space="preserve"> is a professional duty to ensure patient </w:t>
            </w:r>
            <w:r w:rsidR="3824E578" w:rsidRPr="003223FC">
              <w:rPr>
                <w:rFonts w:eastAsia="Calibri" w:cstheme="minorHAnsi"/>
                <w:sz w:val="24"/>
                <w:szCs w:val="24"/>
              </w:rPr>
              <w:t>safety</w:t>
            </w:r>
            <w:r w:rsidR="3C7483E4" w:rsidRPr="003223FC">
              <w:rPr>
                <w:rFonts w:eastAsia="Calibri" w:cstheme="minorHAnsi"/>
                <w:sz w:val="24"/>
                <w:szCs w:val="24"/>
              </w:rPr>
              <w:t xml:space="preserve"> through adequate staffing levels and skill mix.</w:t>
            </w:r>
          </w:p>
          <w:p w14:paraId="680852BA" w14:textId="77777777" w:rsidR="00993009" w:rsidRPr="003223FC" w:rsidRDefault="00993009" w:rsidP="003223FC">
            <w:pPr>
              <w:jc w:val="both"/>
              <w:rPr>
                <w:rFonts w:eastAsia="Calibri" w:cstheme="minorHAnsi"/>
                <w:sz w:val="24"/>
                <w:szCs w:val="24"/>
              </w:rPr>
            </w:pPr>
          </w:p>
          <w:p w14:paraId="225AA847" w14:textId="77777777" w:rsidR="00993009" w:rsidRPr="003223FC" w:rsidRDefault="2EA63BAD" w:rsidP="003223FC">
            <w:pPr>
              <w:spacing w:line="276" w:lineRule="auto"/>
              <w:jc w:val="both"/>
              <w:rPr>
                <w:rFonts w:eastAsia="Calibri" w:cstheme="minorHAnsi"/>
                <w:sz w:val="24"/>
                <w:szCs w:val="24"/>
              </w:rPr>
            </w:pPr>
            <w:r w:rsidRPr="003223FC">
              <w:rPr>
                <w:rFonts w:eastAsia="Calibri" w:cstheme="minorHAnsi"/>
                <w:sz w:val="24"/>
                <w:szCs w:val="24"/>
              </w:rPr>
              <w:t>To ensure the delivery of sustainable, safe services moving forwards</w:t>
            </w:r>
            <w:r w:rsidR="2D98A1DD" w:rsidRPr="003223FC">
              <w:rPr>
                <w:rFonts w:eastAsia="Calibri" w:cstheme="minorHAnsi"/>
                <w:sz w:val="24"/>
                <w:szCs w:val="24"/>
              </w:rPr>
              <w:t>,</w:t>
            </w:r>
            <w:r w:rsidRPr="003223FC">
              <w:rPr>
                <w:rFonts w:eastAsia="Calibri" w:cstheme="minorHAnsi"/>
                <w:sz w:val="24"/>
                <w:szCs w:val="24"/>
              </w:rPr>
              <w:t xml:space="preserve"> a resilient workforce is required</w:t>
            </w:r>
            <w:r w:rsidR="2D98A1DD" w:rsidRPr="003223FC">
              <w:rPr>
                <w:rFonts w:eastAsia="Calibri" w:cstheme="minorHAnsi"/>
                <w:sz w:val="24"/>
                <w:szCs w:val="24"/>
              </w:rPr>
              <w:t>.  A</w:t>
            </w:r>
            <w:r w:rsidRPr="003223FC">
              <w:rPr>
                <w:rFonts w:eastAsia="Calibri" w:cstheme="minorHAnsi"/>
                <w:sz w:val="24"/>
                <w:szCs w:val="24"/>
              </w:rPr>
              <w:t xml:space="preserve">t present there is a lack of resilience within the nursing workforce model due </w:t>
            </w:r>
            <w:r w:rsidR="56A0A798" w:rsidRPr="003223FC">
              <w:rPr>
                <w:rFonts w:eastAsia="Calibri" w:cstheme="minorHAnsi"/>
                <w:sz w:val="24"/>
                <w:szCs w:val="24"/>
              </w:rPr>
              <w:t>to recruitment and retention challenges.</w:t>
            </w:r>
            <w:r w:rsidRPr="003223FC">
              <w:rPr>
                <w:rFonts w:eastAsia="Calibri" w:cstheme="minorHAnsi"/>
                <w:sz w:val="24"/>
                <w:szCs w:val="24"/>
              </w:rPr>
              <w:t xml:space="preserve"> </w:t>
            </w:r>
          </w:p>
          <w:p w14:paraId="0AF66531" w14:textId="77777777" w:rsidR="00993009" w:rsidRPr="003223FC" w:rsidRDefault="00993009" w:rsidP="003223FC">
            <w:pPr>
              <w:jc w:val="both"/>
              <w:rPr>
                <w:rFonts w:eastAsia="Calibri" w:cstheme="minorHAnsi"/>
                <w:sz w:val="24"/>
                <w:szCs w:val="24"/>
              </w:rPr>
            </w:pPr>
          </w:p>
          <w:p w14:paraId="2994C186" w14:textId="1C7FC4C8" w:rsidR="00993009" w:rsidRPr="003223FC" w:rsidRDefault="78EE3C81" w:rsidP="003223FC">
            <w:pPr>
              <w:spacing w:line="276" w:lineRule="auto"/>
              <w:jc w:val="both"/>
              <w:rPr>
                <w:rFonts w:eastAsia="Calibri" w:cstheme="minorHAnsi"/>
                <w:sz w:val="24"/>
                <w:szCs w:val="24"/>
              </w:rPr>
            </w:pPr>
            <w:r w:rsidRPr="003223FC">
              <w:rPr>
                <w:rFonts w:eastAsia="Calibri" w:cstheme="minorHAnsi"/>
                <w:sz w:val="24"/>
                <w:szCs w:val="24"/>
              </w:rPr>
              <w:t xml:space="preserve">Therapies and pharmacy services were being delivered across sites (Dolgellau and Tywyn) prior to the temporary closure </w:t>
            </w:r>
            <w:r w:rsidR="002735D2">
              <w:rPr>
                <w:rFonts w:eastAsia="Calibri" w:cstheme="minorHAnsi"/>
                <w:sz w:val="24"/>
                <w:szCs w:val="24"/>
              </w:rPr>
              <w:t xml:space="preserve">of Dyfi ward, </w:t>
            </w:r>
            <w:r w:rsidR="7887FAE0" w:rsidRPr="003223FC">
              <w:rPr>
                <w:rFonts w:eastAsia="Calibri" w:cstheme="minorHAnsi"/>
                <w:sz w:val="24"/>
                <w:szCs w:val="24"/>
              </w:rPr>
              <w:t xml:space="preserve">thus </w:t>
            </w:r>
            <w:r w:rsidRPr="003223FC">
              <w:rPr>
                <w:rFonts w:eastAsia="Calibri" w:cstheme="minorHAnsi"/>
                <w:sz w:val="24"/>
                <w:szCs w:val="24"/>
              </w:rPr>
              <w:t xml:space="preserve">limiting available resource to support rehabilitation and care </w:t>
            </w:r>
            <w:r w:rsidR="4721E9C8" w:rsidRPr="003223FC">
              <w:rPr>
                <w:rFonts w:eastAsia="Calibri" w:cstheme="minorHAnsi"/>
                <w:sz w:val="24"/>
                <w:szCs w:val="24"/>
              </w:rPr>
              <w:t>on site</w:t>
            </w:r>
            <w:r w:rsidR="7887FAE0" w:rsidRPr="003223FC">
              <w:rPr>
                <w:rFonts w:eastAsia="Calibri" w:cstheme="minorHAnsi"/>
                <w:sz w:val="24"/>
                <w:szCs w:val="24"/>
              </w:rPr>
              <w:t xml:space="preserve"> and</w:t>
            </w:r>
            <w:r w:rsidR="4721E9C8" w:rsidRPr="003223FC">
              <w:rPr>
                <w:rFonts w:eastAsia="Calibri" w:cstheme="minorHAnsi"/>
                <w:sz w:val="24"/>
                <w:szCs w:val="24"/>
              </w:rPr>
              <w:t xml:space="preserve"> impacting on patient experience and outcomes. </w:t>
            </w:r>
          </w:p>
          <w:p w14:paraId="4AD0F869" w14:textId="77777777" w:rsidR="00993009" w:rsidRPr="003223FC" w:rsidRDefault="00993009" w:rsidP="003223FC">
            <w:pPr>
              <w:jc w:val="both"/>
              <w:rPr>
                <w:rFonts w:eastAsia="Arial Unicode MS" w:cstheme="minorHAnsi"/>
                <w:color w:val="FF0000"/>
                <w:sz w:val="24"/>
                <w:szCs w:val="24"/>
              </w:rPr>
            </w:pPr>
          </w:p>
        </w:tc>
      </w:tr>
      <w:tr w:rsidR="00144096" w:rsidRPr="003223FC" w14:paraId="4A86EAED" w14:textId="77777777" w:rsidTr="3FA9005A">
        <w:trPr>
          <w:trHeight w:val="2170"/>
        </w:trPr>
        <w:tc>
          <w:tcPr>
            <w:tcW w:w="2689" w:type="dxa"/>
          </w:tcPr>
          <w:p w14:paraId="428F4F2E" w14:textId="77777777" w:rsidR="00144096" w:rsidRPr="003223FC" w:rsidRDefault="00144096" w:rsidP="003223FC">
            <w:pPr>
              <w:contextualSpacing/>
              <w:jc w:val="both"/>
              <w:rPr>
                <w:rFonts w:cstheme="minorHAnsi"/>
                <w:b/>
                <w:bCs/>
                <w:sz w:val="24"/>
                <w:szCs w:val="24"/>
              </w:rPr>
            </w:pPr>
            <w:r w:rsidRPr="003223FC">
              <w:rPr>
                <w:rFonts w:cstheme="minorHAnsi"/>
                <w:b/>
                <w:bCs/>
                <w:sz w:val="24"/>
                <w:szCs w:val="24"/>
              </w:rPr>
              <w:t>Financial</w:t>
            </w:r>
          </w:p>
          <w:p w14:paraId="0EDD797F" w14:textId="77777777" w:rsidR="00144096" w:rsidRPr="003223FC" w:rsidRDefault="00144096" w:rsidP="003223FC">
            <w:pPr>
              <w:jc w:val="both"/>
              <w:rPr>
                <w:rFonts w:cstheme="minorHAnsi"/>
                <w:b/>
                <w:bCs/>
                <w:sz w:val="24"/>
                <w:szCs w:val="24"/>
                <w:u w:val="single"/>
              </w:rPr>
            </w:pPr>
            <w:r w:rsidRPr="003223FC">
              <w:rPr>
                <w:rFonts w:cstheme="minorHAnsi"/>
                <w:sz w:val="24"/>
                <w:szCs w:val="24"/>
              </w:rPr>
              <w:t>(Affordability/Cost Effectiveness)</w:t>
            </w:r>
          </w:p>
        </w:tc>
        <w:tc>
          <w:tcPr>
            <w:tcW w:w="6327" w:type="dxa"/>
          </w:tcPr>
          <w:p w14:paraId="618AB22F" w14:textId="669721A5" w:rsidR="00144096" w:rsidRDefault="091D4CFC" w:rsidP="003223FC">
            <w:pPr>
              <w:autoSpaceDE w:val="0"/>
              <w:autoSpaceDN w:val="0"/>
              <w:adjustRightInd w:val="0"/>
              <w:spacing w:line="276" w:lineRule="auto"/>
              <w:jc w:val="both"/>
              <w:rPr>
                <w:rFonts w:cstheme="minorHAnsi"/>
                <w:sz w:val="24"/>
                <w:szCs w:val="24"/>
              </w:rPr>
            </w:pPr>
            <w:r w:rsidRPr="003223FC">
              <w:rPr>
                <w:rFonts w:cstheme="minorHAnsi"/>
                <w:sz w:val="24"/>
                <w:szCs w:val="24"/>
              </w:rPr>
              <w:t>Betsi Cadwaladr University Health Board has a statutory obligation to plan and manage services within the allocation income it receives.</w:t>
            </w:r>
          </w:p>
          <w:p w14:paraId="4EF2AC5A" w14:textId="4ECAEABC" w:rsidR="00DD40A6" w:rsidRDefault="00DD40A6" w:rsidP="003223FC">
            <w:pPr>
              <w:autoSpaceDE w:val="0"/>
              <w:autoSpaceDN w:val="0"/>
              <w:adjustRightInd w:val="0"/>
              <w:spacing w:line="276" w:lineRule="auto"/>
              <w:jc w:val="both"/>
              <w:rPr>
                <w:rFonts w:cstheme="minorHAnsi"/>
                <w:sz w:val="24"/>
                <w:szCs w:val="24"/>
              </w:rPr>
            </w:pPr>
          </w:p>
          <w:p w14:paraId="6C533CB5" w14:textId="6CACEDC4" w:rsidR="00883433" w:rsidRPr="003223FC" w:rsidRDefault="00DD40A6" w:rsidP="00F27DE8">
            <w:pPr>
              <w:autoSpaceDE w:val="0"/>
              <w:autoSpaceDN w:val="0"/>
              <w:adjustRightInd w:val="0"/>
              <w:spacing w:line="276" w:lineRule="auto"/>
              <w:jc w:val="both"/>
              <w:rPr>
                <w:rFonts w:cstheme="minorHAnsi"/>
                <w:sz w:val="24"/>
                <w:szCs w:val="24"/>
              </w:rPr>
            </w:pPr>
            <w:r>
              <w:rPr>
                <w:rFonts w:cstheme="minorHAnsi"/>
                <w:sz w:val="24"/>
                <w:szCs w:val="24"/>
              </w:rPr>
              <w:t xml:space="preserve">The Executive Nurse Director has highlighted the significant risk of having only one Band 5 Registered Nurse on site overnight. </w:t>
            </w:r>
            <w:r w:rsidR="004C03EB">
              <w:rPr>
                <w:rFonts w:cstheme="minorHAnsi"/>
                <w:sz w:val="24"/>
                <w:szCs w:val="24"/>
              </w:rPr>
              <w:t>This would significantly impact on the staffing mix and numbers required and the model would require further review to ensure it is safe, sustainable and can be managed within existing resource.</w:t>
            </w:r>
          </w:p>
          <w:p w14:paraId="3206D0D9" w14:textId="2ED553E1" w:rsidR="00144096" w:rsidRPr="003223FC" w:rsidRDefault="00144096" w:rsidP="003223FC">
            <w:pPr>
              <w:jc w:val="both"/>
              <w:rPr>
                <w:rFonts w:cstheme="minorHAnsi"/>
                <w:b/>
                <w:bCs/>
                <w:sz w:val="24"/>
                <w:szCs w:val="24"/>
                <w:u w:val="single"/>
              </w:rPr>
            </w:pPr>
          </w:p>
        </w:tc>
      </w:tr>
      <w:tr w:rsidR="00933592" w:rsidRPr="003223FC" w14:paraId="347C28EB" w14:textId="77777777" w:rsidTr="3FA9005A">
        <w:tc>
          <w:tcPr>
            <w:tcW w:w="2689" w:type="dxa"/>
          </w:tcPr>
          <w:p w14:paraId="34EF54A0" w14:textId="77777777" w:rsidR="00933592" w:rsidRPr="003223FC" w:rsidRDefault="00933592" w:rsidP="003223FC">
            <w:pPr>
              <w:contextualSpacing/>
              <w:jc w:val="both"/>
              <w:rPr>
                <w:rFonts w:cstheme="minorHAnsi"/>
                <w:b/>
                <w:bCs/>
                <w:sz w:val="24"/>
                <w:szCs w:val="24"/>
              </w:rPr>
            </w:pPr>
            <w:r w:rsidRPr="003223FC">
              <w:rPr>
                <w:rFonts w:cstheme="minorHAnsi"/>
                <w:b/>
                <w:bCs/>
                <w:sz w:val="24"/>
                <w:szCs w:val="24"/>
              </w:rPr>
              <w:t>Deliverability and Sustainability</w:t>
            </w:r>
          </w:p>
          <w:p w14:paraId="5C8E3F63" w14:textId="77777777" w:rsidR="00933592" w:rsidRPr="003223FC" w:rsidRDefault="00933592" w:rsidP="003223FC">
            <w:pPr>
              <w:contextualSpacing/>
              <w:jc w:val="both"/>
              <w:rPr>
                <w:rFonts w:cstheme="minorHAnsi"/>
                <w:sz w:val="24"/>
                <w:szCs w:val="24"/>
              </w:rPr>
            </w:pPr>
            <w:r w:rsidRPr="003223FC">
              <w:rPr>
                <w:rFonts w:cstheme="minorHAnsi"/>
                <w:sz w:val="24"/>
                <w:szCs w:val="24"/>
              </w:rPr>
              <w:t>(Realistic and Achievable)</w:t>
            </w:r>
          </w:p>
          <w:p w14:paraId="58229AD2" w14:textId="77777777" w:rsidR="00933592" w:rsidRPr="003223FC" w:rsidRDefault="00933592" w:rsidP="003223FC">
            <w:pPr>
              <w:jc w:val="both"/>
              <w:rPr>
                <w:rFonts w:cstheme="minorHAnsi"/>
                <w:b/>
                <w:bCs/>
                <w:sz w:val="24"/>
                <w:szCs w:val="24"/>
                <w:u w:val="single"/>
              </w:rPr>
            </w:pPr>
          </w:p>
        </w:tc>
        <w:tc>
          <w:tcPr>
            <w:tcW w:w="6327" w:type="dxa"/>
          </w:tcPr>
          <w:p w14:paraId="429A4CAC" w14:textId="77777777" w:rsidR="00933592" w:rsidRPr="003223FC" w:rsidRDefault="7F890C04" w:rsidP="003223FC">
            <w:pPr>
              <w:spacing w:line="276" w:lineRule="auto"/>
              <w:contextualSpacing/>
              <w:jc w:val="both"/>
              <w:rPr>
                <w:rFonts w:cstheme="minorHAnsi"/>
                <w:sz w:val="24"/>
                <w:szCs w:val="24"/>
              </w:rPr>
            </w:pPr>
            <w:r w:rsidRPr="003223FC">
              <w:rPr>
                <w:rFonts w:cstheme="minorHAnsi"/>
                <w:sz w:val="24"/>
                <w:szCs w:val="24"/>
              </w:rPr>
              <w:t>The sustainability of the current service model is a challenge due to issues with workforce resilience including recruitment</w:t>
            </w:r>
            <w:r w:rsidR="2DBA4C36" w:rsidRPr="003223FC">
              <w:rPr>
                <w:rFonts w:cstheme="minorHAnsi"/>
                <w:sz w:val="24"/>
                <w:szCs w:val="24"/>
              </w:rPr>
              <w:t xml:space="preserve"> and retention</w:t>
            </w:r>
            <w:r w:rsidRPr="003223FC">
              <w:rPr>
                <w:rFonts w:cstheme="minorHAnsi"/>
                <w:sz w:val="24"/>
                <w:szCs w:val="24"/>
              </w:rPr>
              <w:t>.</w:t>
            </w:r>
          </w:p>
        </w:tc>
      </w:tr>
      <w:tr w:rsidR="00933592" w:rsidRPr="003223FC" w14:paraId="04A11115" w14:textId="77777777" w:rsidTr="3FA9005A">
        <w:trPr>
          <w:trHeight w:val="1650"/>
        </w:trPr>
        <w:tc>
          <w:tcPr>
            <w:tcW w:w="2689" w:type="dxa"/>
          </w:tcPr>
          <w:p w14:paraId="1A3A8F52" w14:textId="77777777" w:rsidR="00933592" w:rsidRPr="003223FC" w:rsidRDefault="00933592" w:rsidP="003223FC">
            <w:pPr>
              <w:contextualSpacing/>
              <w:jc w:val="both"/>
              <w:rPr>
                <w:rFonts w:cstheme="minorHAnsi"/>
                <w:b/>
                <w:bCs/>
                <w:sz w:val="24"/>
                <w:szCs w:val="24"/>
              </w:rPr>
            </w:pPr>
            <w:r w:rsidRPr="003223FC">
              <w:rPr>
                <w:rFonts w:cstheme="minorHAnsi"/>
                <w:b/>
                <w:bCs/>
                <w:sz w:val="24"/>
                <w:szCs w:val="24"/>
              </w:rPr>
              <w:lastRenderedPageBreak/>
              <w:t xml:space="preserve">Efficiency and Effectiveness </w:t>
            </w:r>
          </w:p>
          <w:p w14:paraId="53990F5C" w14:textId="77777777" w:rsidR="00933592" w:rsidRPr="003223FC" w:rsidRDefault="23BF3AA5" w:rsidP="003223FC">
            <w:pPr>
              <w:contextualSpacing/>
              <w:jc w:val="both"/>
              <w:rPr>
                <w:rFonts w:cstheme="minorHAnsi"/>
                <w:sz w:val="24"/>
                <w:szCs w:val="24"/>
              </w:rPr>
            </w:pPr>
            <w:r w:rsidRPr="003223FC">
              <w:rPr>
                <w:rFonts w:cstheme="minorHAnsi"/>
                <w:sz w:val="24"/>
                <w:szCs w:val="24"/>
              </w:rPr>
              <w:t>(Efficient use of resources/effective service delivery)</w:t>
            </w:r>
          </w:p>
          <w:p w14:paraId="31EF1CB5" w14:textId="77777777" w:rsidR="00933592" w:rsidRPr="003223FC" w:rsidRDefault="00933592" w:rsidP="003223FC">
            <w:pPr>
              <w:contextualSpacing/>
              <w:jc w:val="both"/>
              <w:rPr>
                <w:rFonts w:cstheme="minorHAnsi"/>
                <w:b/>
                <w:bCs/>
                <w:sz w:val="24"/>
                <w:szCs w:val="24"/>
              </w:rPr>
            </w:pPr>
          </w:p>
        </w:tc>
        <w:tc>
          <w:tcPr>
            <w:tcW w:w="6327" w:type="dxa"/>
          </w:tcPr>
          <w:p w14:paraId="3D2D0EE4" w14:textId="5B8A5469" w:rsidR="00933592" w:rsidRPr="003223FC" w:rsidRDefault="491C6DB7" w:rsidP="003223FC">
            <w:pPr>
              <w:spacing w:line="276" w:lineRule="auto"/>
              <w:jc w:val="both"/>
              <w:rPr>
                <w:rFonts w:cstheme="minorHAnsi"/>
                <w:sz w:val="24"/>
                <w:szCs w:val="24"/>
              </w:rPr>
            </w:pPr>
            <w:r w:rsidRPr="003223FC">
              <w:rPr>
                <w:rFonts w:cstheme="minorHAnsi"/>
                <w:sz w:val="24"/>
                <w:szCs w:val="24"/>
              </w:rPr>
              <w:t xml:space="preserve">Data indicates that demand for inpatient beds for the population is </w:t>
            </w:r>
            <w:r w:rsidR="6A102165" w:rsidRPr="003223FC">
              <w:rPr>
                <w:rFonts w:cstheme="minorHAnsi"/>
                <w:sz w:val="24"/>
                <w:szCs w:val="24"/>
              </w:rPr>
              <w:t xml:space="preserve">an average of </w:t>
            </w:r>
            <w:r w:rsidR="00883433">
              <w:rPr>
                <w:rFonts w:cstheme="minorHAnsi"/>
                <w:sz w:val="24"/>
                <w:szCs w:val="24"/>
              </w:rPr>
              <w:t>4</w:t>
            </w:r>
            <w:r w:rsidR="6A102165" w:rsidRPr="003223FC">
              <w:rPr>
                <w:rFonts w:cstheme="minorHAnsi"/>
                <w:sz w:val="24"/>
                <w:szCs w:val="24"/>
              </w:rPr>
              <w:t xml:space="preserve"> patients.</w:t>
            </w:r>
            <w:r w:rsidRPr="003223FC">
              <w:rPr>
                <w:rFonts w:cstheme="minorHAnsi"/>
                <w:sz w:val="24"/>
                <w:szCs w:val="24"/>
              </w:rPr>
              <w:t xml:space="preserve"> The data suggests that there would be up to 6 beds vacant on Dyfi Ward at one time. </w:t>
            </w:r>
          </w:p>
        </w:tc>
      </w:tr>
    </w:tbl>
    <w:p w14:paraId="3218F459" w14:textId="77777777" w:rsidR="000A3B28" w:rsidRPr="003223FC" w:rsidRDefault="000A3B28" w:rsidP="003223FC">
      <w:pPr>
        <w:jc w:val="both"/>
        <w:rPr>
          <w:rFonts w:cstheme="minorHAnsi"/>
          <w:b/>
          <w:bCs/>
        </w:rPr>
      </w:pPr>
    </w:p>
    <w:p w14:paraId="0262CA22" w14:textId="77777777" w:rsidR="00400CE7" w:rsidRPr="003223FC" w:rsidRDefault="00E651CB" w:rsidP="00AA004F">
      <w:pPr>
        <w:pStyle w:val="Heading1"/>
      </w:pPr>
      <w:bookmarkStart w:id="87" w:name="_Toc208393482"/>
      <w:r w:rsidRPr="003223FC">
        <w:t>8</w:t>
      </w:r>
      <w:r w:rsidR="00795665" w:rsidRPr="003223FC">
        <w:t>.</w:t>
      </w:r>
      <w:r w:rsidR="00A469EB" w:rsidRPr="003223FC">
        <w:t xml:space="preserve"> </w:t>
      </w:r>
      <w:r w:rsidR="008F5D20" w:rsidRPr="003223FC">
        <w:t>Conclusion and Recommendations</w:t>
      </w:r>
      <w:bookmarkEnd w:id="87"/>
    </w:p>
    <w:p w14:paraId="22F13EFD" w14:textId="77777777" w:rsidR="00D6017E" w:rsidRPr="003223FC" w:rsidRDefault="00D6017E" w:rsidP="003223FC">
      <w:pPr>
        <w:jc w:val="both"/>
        <w:rPr>
          <w:rFonts w:cstheme="minorHAnsi"/>
          <w:b/>
          <w:bCs/>
        </w:rPr>
      </w:pPr>
    </w:p>
    <w:p w14:paraId="1C0A3214" w14:textId="77777777" w:rsidR="00D6017E" w:rsidRPr="003223FC" w:rsidRDefault="00E651CB" w:rsidP="00AA004F">
      <w:pPr>
        <w:pStyle w:val="Heading2"/>
      </w:pPr>
      <w:bookmarkStart w:id="88" w:name="_Toc208393483"/>
      <w:r w:rsidRPr="003223FC">
        <w:t>8</w:t>
      </w:r>
      <w:r w:rsidR="006D63D3" w:rsidRPr="003223FC">
        <w:t>.1 Conclusion</w:t>
      </w:r>
      <w:bookmarkEnd w:id="88"/>
    </w:p>
    <w:p w14:paraId="4E2FDC4B" w14:textId="77777777" w:rsidR="006D63D3" w:rsidRPr="003223FC" w:rsidRDefault="006D63D3" w:rsidP="003223FC">
      <w:pPr>
        <w:jc w:val="both"/>
        <w:rPr>
          <w:rFonts w:cstheme="minorHAnsi"/>
        </w:rPr>
      </w:pPr>
    </w:p>
    <w:p w14:paraId="1D22F779" w14:textId="77777777" w:rsidR="00AF422C" w:rsidRPr="003223FC" w:rsidRDefault="00AF422C" w:rsidP="003223FC">
      <w:pPr>
        <w:spacing w:line="276" w:lineRule="auto"/>
        <w:jc w:val="both"/>
        <w:rPr>
          <w:rFonts w:cstheme="minorHAnsi"/>
          <w:sz w:val="24"/>
          <w:szCs w:val="24"/>
        </w:rPr>
      </w:pPr>
      <w:r w:rsidRPr="003223FC">
        <w:rPr>
          <w:rFonts w:cstheme="minorHAnsi"/>
          <w:sz w:val="24"/>
          <w:szCs w:val="24"/>
        </w:rPr>
        <w:t xml:space="preserve">The conclusion </w:t>
      </w:r>
      <w:r w:rsidR="00B91254" w:rsidRPr="003223FC">
        <w:rPr>
          <w:rFonts w:cstheme="minorHAnsi"/>
          <w:sz w:val="24"/>
          <w:szCs w:val="24"/>
        </w:rPr>
        <w:t xml:space="preserve">is underpinned by </w:t>
      </w:r>
      <w:bookmarkStart w:id="89" w:name="_Int_8D3YVcOo"/>
      <w:r w:rsidR="00B91254" w:rsidRPr="003223FC">
        <w:rPr>
          <w:rFonts w:cstheme="minorHAnsi"/>
          <w:sz w:val="24"/>
          <w:szCs w:val="24"/>
        </w:rPr>
        <w:t>a number of</w:t>
      </w:r>
      <w:bookmarkEnd w:id="89"/>
      <w:r w:rsidR="00B91254" w:rsidRPr="003223FC">
        <w:rPr>
          <w:rFonts w:cstheme="minorHAnsi"/>
          <w:sz w:val="24"/>
          <w:szCs w:val="24"/>
        </w:rPr>
        <w:t xml:space="preserve"> key drivers for change. The most notable include</w:t>
      </w:r>
      <w:r w:rsidR="00423C5A" w:rsidRPr="003223FC">
        <w:rPr>
          <w:rFonts w:cstheme="minorHAnsi"/>
          <w:sz w:val="24"/>
          <w:szCs w:val="24"/>
        </w:rPr>
        <w:t>:</w:t>
      </w:r>
    </w:p>
    <w:p w14:paraId="617CA8B5" w14:textId="64D523CC" w:rsidR="00ED2374" w:rsidRPr="003223FC" w:rsidRDefault="00493337" w:rsidP="003223FC">
      <w:pPr>
        <w:pStyle w:val="ListParagraph"/>
        <w:numPr>
          <w:ilvl w:val="0"/>
          <w:numId w:val="55"/>
        </w:numPr>
        <w:spacing w:line="276" w:lineRule="auto"/>
        <w:jc w:val="both"/>
        <w:rPr>
          <w:rFonts w:cstheme="minorHAnsi"/>
          <w:sz w:val="24"/>
          <w:szCs w:val="24"/>
        </w:rPr>
      </w:pPr>
      <w:r w:rsidRPr="003223FC">
        <w:rPr>
          <w:rFonts w:cstheme="minorHAnsi"/>
          <w:sz w:val="24"/>
          <w:szCs w:val="24"/>
        </w:rPr>
        <w:t>Improving population health</w:t>
      </w:r>
      <w:r w:rsidR="00E62F51" w:rsidRPr="003223FC">
        <w:rPr>
          <w:rFonts w:cstheme="minorHAnsi"/>
          <w:sz w:val="24"/>
          <w:szCs w:val="24"/>
        </w:rPr>
        <w:t xml:space="preserve"> - A more systematic and coordinated approach to addressing population health needs for the population of Tywyn and surrounding area is required. Whilst a</w:t>
      </w:r>
      <w:r w:rsidR="00423C5A" w:rsidRPr="003223FC">
        <w:rPr>
          <w:rFonts w:cstheme="minorHAnsi"/>
          <w:sz w:val="24"/>
          <w:szCs w:val="24"/>
        </w:rPr>
        <w:t xml:space="preserve"> range </w:t>
      </w:r>
      <w:r w:rsidR="00E62F51" w:rsidRPr="003223FC">
        <w:rPr>
          <w:rFonts w:cstheme="minorHAnsi"/>
          <w:sz w:val="24"/>
          <w:szCs w:val="24"/>
        </w:rPr>
        <w:t xml:space="preserve">of services </w:t>
      </w:r>
      <w:bookmarkStart w:id="90" w:name="_Int_H9Xn0eTs"/>
      <w:r w:rsidR="00E62F51" w:rsidRPr="003223FC">
        <w:rPr>
          <w:rFonts w:cstheme="minorHAnsi"/>
          <w:sz w:val="24"/>
          <w:szCs w:val="24"/>
        </w:rPr>
        <w:t>are</w:t>
      </w:r>
      <w:bookmarkEnd w:id="90"/>
      <w:r w:rsidR="00E62F51" w:rsidRPr="003223FC">
        <w:rPr>
          <w:rFonts w:cstheme="minorHAnsi"/>
          <w:sz w:val="24"/>
          <w:szCs w:val="24"/>
        </w:rPr>
        <w:t xml:space="preserve"> available locally through outpatient provision there are service gaps</w:t>
      </w:r>
      <w:r w:rsidR="00423C5A" w:rsidRPr="003223FC">
        <w:rPr>
          <w:rFonts w:cstheme="minorHAnsi"/>
          <w:sz w:val="24"/>
          <w:szCs w:val="24"/>
        </w:rPr>
        <w:t xml:space="preserve"> and </w:t>
      </w:r>
      <w:r w:rsidR="00E62F51" w:rsidRPr="003223FC">
        <w:rPr>
          <w:rFonts w:cstheme="minorHAnsi"/>
          <w:sz w:val="24"/>
          <w:szCs w:val="24"/>
        </w:rPr>
        <w:t>opportunities to provide other services currently not available within the Tywyn area</w:t>
      </w:r>
      <w:r w:rsidR="00903F7C" w:rsidRPr="003223FC">
        <w:rPr>
          <w:rFonts w:cstheme="minorHAnsi"/>
          <w:sz w:val="24"/>
          <w:szCs w:val="24"/>
        </w:rPr>
        <w:t xml:space="preserve"> such as a </w:t>
      </w:r>
      <w:r w:rsidR="00556754" w:rsidRPr="003223FC">
        <w:rPr>
          <w:rFonts w:cstheme="minorHAnsi"/>
          <w:sz w:val="24"/>
          <w:szCs w:val="24"/>
        </w:rPr>
        <w:t>community service to offer support and prevent delays to patients ready to leave hospital who may be waiting for a care package in their own home</w:t>
      </w:r>
      <w:r w:rsidR="00903F7C" w:rsidRPr="003223FC">
        <w:rPr>
          <w:rFonts w:cstheme="minorHAnsi"/>
          <w:sz w:val="24"/>
          <w:szCs w:val="24"/>
        </w:rPr>
        <w:t>.</w:t>
      </w:r>
    </w:p>
    <w:p w14:paraId="06611A19" w14:textId="77777777" w:rsidR="2DE09573" w:rsidRPr="003223FC" w:rsidRDefault="2DE09573" w:rsidP="003223FC">
      <w:pPr>
        <w:pStyle w:val="ListParagraph"/>
        <w:spacing w:line="276" w:lineRule="auto"/>
        <w:jc w:val="both"/>
        <w:rPr>
          <w:rFonts w:cstheme="minorHAnsi"/>
          <w:sz w:val="24"/>
          <w:szCs w:val="24"/>
        </w:rPr>
      </w:pPr>
    </w:p>
    <w:p w14:paraId="5632EB9A" w14:textId="77777777" w:rsidR="003B1762" w:rsidRPr="003223FC" w:rsidRDefault="00493337" w:rsidP="003223FC">
      <w:pPr>
        <w:pStyle w:val="ListParagraph"/>
        <w:numPr>
          <w:ilvl w:val="0"/>
          <w:numId w:val="55"/>
        </w:numPr>
        <w:spacing w:line="276" w:lineRule="auto"/>
        <w:jc w:val="both"/>
        <w:rPr>
          <w:rFonts w:cstheme="minorHAnsi"/>
          <w:sz w:val="24"/>
          <w:szCs w:val="24"/>
        </w:rPr>
      </w:pPr>
      <w:r w:rsidRPr="003223FC">
        <w:rPr>
          <w:rFonts w:cstheme="minorHAnsi"/>
          <w:sz w:val="24"/>
          <w:szCs w:val="24"/>
        </w:rPr>
        <w:t>Improving safety and quality</w:t>
      </w:r>
      <w:r w:rsidR="003B1762" w:rsidRPr="003223FC">
        <w:rPr>
          <w:rFonts w:cstheme="minorHAnsi"/>
          <w:sz w:val="24"/>
          <w:szCs w:val="24"/>
        </w:rPr>
        <w:t xml:space="preserve"> - Ensuring the delivery of safe, evidence based, patient </w:t>
      </w:r>
      <w:r w:rsidR="1BE78CD9" w:rsidRPr="003223FC">
        <w:rPr>
          <w:rFonts w:cstheme="minorHAnsi"/>
          <w:sz w:val="24"/>
          <w:szCs w:val="24"/>
        </w:rPr>
        <w:t>focused</w:t>
      </w:r>
      <w:r w:rsidR="003B1762" w:rsidRPr="003223FC">
        <w:rPr>
          <w:rFonts w:cstheme="minorHAnsi"/>
          <w:sz w:val="24"/>
          <w:szCs w:val="24"/>
        </w:rPr>
        <w:t xml:space="preserve"> and holistic care and service with optimum patient outcomes and patient experience</w:t>
      </w:r>
      <w:r w:rsidR="36D83854" w:rsidRPr="003223FC">
        <w:rPr>
          <w:rFonts w:cstheme="minorHAnsi"/>
          <w:sz w:val="24"/>
          <w:szCs w:val="24"/>
        </w:rPr>
        <w:t xml:space="preserve"> in line </w:t>
      </w:r>
      <w:r w:rsidR="2601A076" w:rsidRPr="003223FC">
        <w:rPr>
          <w:rFonts w:cstheme="minorHAnsi"/>
          <w:sz w:val="24"/>
          <w:szCs w:val="24"/>
        </w:rPr>
        <w:t xml:space="preserve">with </w:t>
      </w:r>
      <w:r w:rsidR="26A86961" w:rsidRPr="003223FC">
        <w:rPr>
          <w:rFonts w:cstheme="minorHAnsi"/>
          <w:sz w:val="24"/>
          <w:szCs w:val="24"/>
        </w:rPr>
        <w:t xml:space="preserve">the </w:t>
      </w:r>
      <w:r w:rsidR="00941612" w:rsidRPr="003223FC">
        <w:rPr>
          <w:rFonts w:cstheme="minorHAnsi"/>
          <w:sz w:val="24"/>
          <w:szCs w:val="24"/>
        </w:rPr>
        <w:t>D</w:t>
      </w:r>
      <w:r w:rsidR="26A86961" w:rsidRPr="003223FC">
        <w:rPr>
          <w:rFonts w:cstheme="minorHAnsi"/>
          <w:sz w:val="24"/>
          <w:szCs w:val="24"/>
        </w:rPr>
        <w:t>uty</w:t>
      </w:r>
      <w:r w:rsidR="7599CFDA" w:rsidRPr="003223FC">
        <w:rPr>
          <w:rFonts w:cstheme="minorHAnsi"/>
          <w:sz w:val="24"/>
          <w:szCs w:val="24"/>
        </w:rPr>
        <w:t xml:space="preserve"> of </w:t>
      </w:r>
      <w:r w:rsidR="00941612" w:rsidRPr="003223FC">
        <w:rPr>
          <w:rFonts w:cstheme="minorHAnsi"/>
          <w:sz w:val="24"/>
          <w:szCs w:val="24"/>
        </w:rPr>
        <w:t>Q</w:t>
      </w:r>
      <w:r w:rsidR="7599CFDA" w:rsidRPr="003223FC">
        <w:rPr>
          <w:rFonts w:cstheme="minorHAnsi"/>
          <w:sz w:val="24"/>
          <w:szCs w:val="24"/>
        </w:rPr>
        <w:t xml:space="preserve">uality </w:t>
      </w:r>
      <w:r w:rsidR="3AD9FF7B" w:rsidRPr="003223FC">
        <w:rPr>
          <w:rFonts w:cstheme="minorHAnsi"/>
          <w:sz w:val="24"/>
          <w:szCs w:val="24"/>
        </w:rPr>
        <w:t xml:space="preserve">which came into effect in April 2023 as part of the Health and Social Care </w:t>
      </w:r>
      <w:r w:rsidR="6496E432" w:rsidRPr="003223FC">
        <w:rPr>
          <w:rFonts w:cstheme="minorHAnsi"/>
          <w:sz w:val="24"/>
          <w:szCs w:val="24"/>
        </w:rPr>
        <w:t xml:space="preserve">(Quality and Engagement) (Wales) </w:t>
      </w:r>
      <w:r w:rsidR="00941612" w:rsidRPr="003223FC">
        <w:rPr>
          <w:rFonts w:cstheme="minorHAnsi"/>
          <w:sz w:val="24"/>
          <w:szCs w:val="24"/>
        </w:rPr>
        <w:t>A</w:t>
      </w:r>
      <w:r w:rsidR="7599CFDA" w:rsidRPr="003223FC">
        <w:rPr>
          <w:rFonts w:cstheme="minorHAnsi"/>
          <w:sz w:val="24"/>
          <w:szCs w:val="24"/>
        </w:rPr>
        <w:t>ct (2020).</w:t>
      </w:r>
    </w:p>
    <w:p w14:paraId="7A854776" w14:textId="77777777" w:rsidR="00493337" w:rsidRPr="003223FC" w:rsidRDefault="00493337" w:rsidP="003223FC">
      <w:pPr>
        <w:pStyle w:val="ListParagraph"/>
        <w:spacing w:line="276" w:lineRule="auto"/>
        <w:jc w:val="both"/>
        <w:rPr>
          <w:rFonts w:cstheme="minorHAnsi"/>
          <w:sz w:val="24"/>
          <w:szCs w:val="24"/>
        </w:rPr>
      </w:pPr>
    </w:p>
    <w:p w14:paraId="661375DF" w14:textId="77777777" w:rsidR="00BB731A" w:rsidRPr="003223FC" w:rsidRDefault="00B41099" w:rsidP="003223FC">
      <w:pPr>
        <w:pStyle w:val="ListParagraph"/>
        <w:numPr>
          <w:ilvl w:val="0"/>
          <w:numId w:val="55"/>
        </w:numPr>
        <w:spacing w:line="276" w:lineRule="auto"/>
        <w:jc w:val="both"/>
        <w:rPr>
          <w:rFonts w:cstheme="minorHAnsi"/>
          <w:sz w:val="24"/>
          <w:szCs w:val="24"/>
        </w:rPr>
      </w:pPr>
      <w:r w:rsidRPr="003223FC">
        <w:rPr>
          <w:rFonts w:cstheme="minorHAnsi"/>
          <w:sz w:val="24"/>
          <w:szCs w:val="24"/>
        </w:rPr>
        <w:t>Sustainable</w:t>
      </w:r>
      <w:r w:rsidR="00493337" w:rsidRPr="003223FC">
        <w:rPr>
          <w:rFonts w:cstheme="minorHAnsi"/>
          <w:sz w:val="24"/>
          <w:szCs w:val="24"/>
        </w:rPr>
        <w:t xml:space="preserve"> skilled workforce</w:t>
      </w:r>
      <w:r w:rsidRPr="003223FC">
        <w:rPr>
          <w:rFonts w:cstheme="minorHAnsi"/>
          <w:sz w:val="24"/>
          <w:szCs w:val="24"/>
        </w:rPr>
        <w:t xml:space="preserve"> - Provision of workforce stability, ensuring staff recruitment, retention, and development</w:t>
      </w:r>
      <w:r w:rsidR="00941612" w:rsidRPr="003223FC">
        <w:rPr>
          <w:rFonts w:cstheme="minorHAnsi"/>
          <w:sz w:val="24"/>
          <w:szCs w:val="24"/>
        </w:rPr>
        <w:t xml:space="preserve"> and</w:t>
      </w:r>
      <w:r w:rsidRPr="003223FC">
        <w:rPr>
          <w:rFonts w:cstheme="minorHAnsi"/>
          <w:sz w:val="24"/>
          <w:szCs w:val="24"/>
        </w:rPr>
        <w:t xml:space="preserve"> able to support continuous and sustainable service delivery</w:t>
      </w:r>
      <w:r w:rsidR="00423C5A" w:rsidRPr="003223FC">
        <w:rPr>
          <w:rFonts w:cstheme="minorHAnsi"/>
          <w:sz w:val="24"/>
          <w:szCs w:val="24"/>
        </w:rPr>
        <w:t xml:space="preserve"> and the ab</w:t>
      </w:r>
      <w:r w:rsidRPr="003223FC">
        <w:rPr>
          <w:rFonts w:cstheme="minorHAnsi"/>
          <w:sz w:val="24"/>
          <w:szCs w:val="24"/>
        </w:rPr>
        <w:t>ility to improve skill mix and opportunities for multi-disciplinary working and collaboration.</w:t>
      </w:r>
    </w:p>
    <w:p w14:paraId="139DDD88" w14:textId="77777777" w:rsidR="009E54EF" w:rsidRPr="003223FC" w:rsidRDefault="009E54EF" w:rsidP="003223FC">
      <w:pPr>
        <w:pStyle w:val="ListParagraph"/>
        <w:spacing w:line="276" w:lineRule="auto"/>
        <w:jc w:val="both"/>
        <w:rPr>
          <w:rFonts w:cstheme="minorHAnsi"/>
          <w:sz w:val="24"/>
          <w:szCs w:val="24"/>
        </w:rPr>
      </w:pPr>
    </w:p>
    <w:p w14:paraId="2A486500" w14:textId="77777777" w:rsidR="00BB731A" w:rsidRPr="003223FC" w:rsidRDefault="00493337" w:rsidP="003223FC">
      <w:pPr>
        <w:pStyle w:val="ListParagraph"/>
        <w:numPr>
          <w:ilvl w:val="0"/>
          <w:numId w:val="55"/>
        </w:numPr>
        <w:spacing w:line="276" w:lineRule="auto"/>
        <w:jc w:val="both"/>
        <w:rPr>
          <w:rFonts w:cstheme="minorHAnsi"/>
          <w:sz w:val="24"/>
          <w:szCs w:val="24"/>
        </w:rPr>
      </w:pPr>
      <w:r w:rsidRPr="003223FC">
        <w:rPr>
          <w:rFonts w:cstheme="minorHAnsi"/>
          <w:sz w:val="24"/>
          <w:szCs w:val="24"/>
        </w:rPr>
        <w:t xml:space="preserve">Cost </w:t>
      </w:r>
      <w:r w:rsidR="00547B7C" w:rsidRPr="003223FC">
        <w:rPr>
          <w:rFonts w:cstheme="minorHAnsi"/>
          <w:sz w:val="24"/>
          <w:szCs w:val="24"/>
        </w:rPr>
        <w:t>e</w:t>
      </w:r>
      <w:r w:rsidRPr="003223FC">
        <w:rPr>
          <w:rFonts w:cstheme="minorHAnsi"/>
          <w:sz w:val="24"/>
          <w:szCs w:val="24"/>
        </w:rPr>
        <w:t>ffectiveness</w:t>
      </w:r>
      <w:r w:rsidR="00BB731A" w:rsidRPr="003223FC">
        <w:rPr>
          <w:rFonts w:cstheme="minorHAnsi"/>
          <w:sz w:val="24"/>
          <w:szCs w:val="24"/>
        </w:rPr>
        <w:t xml:space="preserve"> - Ensur</w:t>
      </w:r>
      <w:r w:rsidR="00941612" w:rsidRPr="003223FC">
        <w:rPr>
          <w:rFonts w:cstheme="minorHAnsi"/>
          <w:sz w:val="24"/>
          <w:szCs w:val="24"/>
        </w:rPr>
        <w:t>ing</w:t>
      </w:r>
      <w:r w:rsidR="00BB731A" w:rsidRPr="003223FC">
        <w:rPr>
          <w:rFonts w:cstheme="minorHAnsi"/>
          <w:sz w:val="24"/>
          <w:szCs w:val="24"/>
        </w:rPr>
        <w:t xml:space="preserve"> that services provided are cost effective, financially sustainable, and deliverable within allocated budget. </w:t>
      </w:r>
    </w:p>
    <w:p w14:paraId="36578C7D" w14:textId="77777777" w:rsidR="001A5180" w:rsidRPr="003223FC" w:rsidRDefault="001A5180" w:rsidP="003223FC">
      <w:pPr>
        <w:pStyle w:val="ListParagraph"/>
        <w:spacing w:line="276" w:lineRule="auto"/>
        <w:jc w:val="both"/>
        <w:rPr>
          <w:rFonts w:cstheme="minorHAnsi"/>
          <w:sz w:val="24"/>
          <w:szCs w:val="24"/>
        </w:rPr>
      </w:pPr>
    </w:p>
    <w:p w14:paraId="57B568EE" w14:textId="77777777" w:rsidR="00AE2503" w:rsidRPr="003223FC" w:rsidRDefault="001A5180" w:rsidP="003223FC">
      <w:pPr>
        <w:pStyle w:val="ListParagraph"/>
        <w:numPr>
          <w:ilvl w:val="0"/>
          <w:numId w:val="55"/>
        </w:numPr>
        <w:spacing w:line="276" w:lineRule="auto"/>
        <w:jc w:val="both"/>
        <w:rPr>
          <w:rFonts w:cstheme="minorHAnsi"/>
          <w:sz w:val="24"/>
          <w:szCs w:val="24"/>
        </w:rPr>
      </w:pPr>
      <w:r w:rsidRPr="003223FC">
        <w:rPr>
          <w:rFonts w:cstheme="minorHAnsi"/>
          <w:sz w:val="24"/>
          <w:szCs w:val="24"/>
        </w:rPr>
        <w:t xml:space="preserve">Deliverability and Sustainability (Realistic and Achievable) </w:t>
      </w:r>
      <w:r w:rsidR="00853FD7" w:rsidRPr="003223FC">
        <w:rPr>
          <w:rFonts w:cstheme="minorHAnsi"/>
          <w:sz w:val="24"/>
          <w:szCs w:val="24"/>
        </w:rPr>
        <w:t>–</w:t>
      </w:r>
      <w:r w:rsidRPr="003223FC">
        <w:rPr>
          <w:rFonts w:cstheme="minorHAnsi"/>
          <w:sz w:val="24"/>
          <w:szCs w:val="24"/>
        </w:rPr>
        <w:t xml:space="preserve"> </w:t>
      </w:r>
      <w:r w:rsidR="00853FD7" w:rsidRPr="003223FC">
        <w:rPr>
          <w:rFonts w:cstheme="minorHAnsi"/>
          <w:sz w:val="24"/>
          <w:szCs w:val="24"/>
        </w:rPr>
        <w:t>The a</w:t>
      </w:r>
      <w:r w:rsidRPr="003223FC">
        <w:rPr>
          <w:rFonts w:cstheme="minorHAnsi"/>
          <w:sz w:val="24"/>
          <w:szCs w:val="24"/>
        </w:rPr>
        <w:t>bility to deliver a consistent 24/7 inpatient ward without adverse impact on other health service provision, within existing constraints (available workforce, financial resource)</w:t>
      </w:r>
      <w:r w:rsidR="00853FD7" w:rsidRPr="003223FC">
        <w:rPr>
          <w:rFonts w:cstheme="minorHAnsi"/>
          <w:sz w:val="24"/>
          <w:szCs w:val="24"/>
        </w:rPr>
        <w:t>.</w:t>
      </w:r>
    </w:p>
    <w:p w14:paraId="65876446" w14:textId="77777777" w:rsidR="00AE2503" w:rsidRPr="003223FC" w:rsidRDefault="00AE2503" w:rsidP="003223FC">
      <w:pPr>
        <w:pStyle w:val="ListParagraph"/>
        <w:spacing w:line="276" w:lineRule="auto"/>
        <w:jc w:val="both"/>
        <w:rPr>
          <w:rFonts w:cstheme="minorHAnsi"/>
          <w:sz w:val="24"/>
          <w:szCs w:val="24"/>
        </w:rPr>
      </w:pPr>
    </w:p>
    <w:p w14:paraId="161ECE43" w14:textId="77777777" w:rsidR="00AE2503" w:rsidRPr="003223FC" w:rsidRDefault="000368E0" w:rsidP="003223FC">
      <w:pPr>
        <w:pStyle w:val="ListParagraph"/>
        <w:numPr>
          <w:ilvl w:val="0"/>
          <w:numId w:val="55"/>
        </w:numPr>
        <w:spacing w:line="276" w:lineRule="auto"/>
        <w:jc w:val="both"/>
        <w:rPr>
          <w:rFonts w:cstheme="minorHAnsi"/>
          <w:sz w:val="24"/>
          <w:szCs w:val="24"/>
        </w:rPr>
      </w:pPr>
      <w:r w:rsidRPr="003223FC">
        <w:rPr>
          <w:rFonts w:cstheme="minorHAnsi"/>
          <w:sz w:val="24"/>
          <w:szCs w:val="24"/>
        </w:rPr>
        <w:lastRenderedPageBreak/>
        <w:t>Efficiency and Effectiveness</w:t>
      </w:r>
      <w:r w:rsidR="00AE2503" w:rsidRPr="003223FC">
        <w:rPr>
          <w:rFonts w:cstheme="minorHAnsi"/>
          <w:sz w:val="24"/>
          <w:szCs w:val="24"/>
        </w:rPr>
        <w:t xml:space="preserve"> </w:t>
      </w:r>
      <w:r w:rsidR="00941612" w:rsidRPr="003223FC">
        <w:rPr>
          <w:rFonts w:cstheme="minorHAnsi"/>
          <w:sz w:val="24"/>
          <w:szCs w:val="24"/>
        </w:rPr>
        <w:t>–</w:t>
      </w:r>
      <w:r w:rsidR="00AE2503" w:rsidRPr="003223FC">
        <w:rPr>
          <w:rFonts w:cstheme="minorHAnsi"/>
          <w:sz w:val="24"/>
          <w:szCs w:val="24"/>
        </w:rPr>
        <w:t xml:space="preserve"> </w:t>
      </w:r>
      <w:r w:rsidR="00941612" w:rsidRPr="003223FC">
        <w:rPr>
          <w:rFonts w:cstheme="minorHAnsi"/>
          <w:sz w:val="24"/>
          <w:szCs w:val="24"/>
        </w:rPr>
        <w:t>Able to</w:t>
      </w:r>
      <w:r w:rsidR="00AE2503" w:rsidRPr="003223FC">
        <w:rPr>
          <w:rFonts w:cstheme="minorHAnsi"/>
          <w:sz w:val="24"/>
          <w:szCs w:val="24"/>
        </w:rPr>
        <w:t xml:space="preserve"> demonstrate efficient use of </w:t>
      </w:r>
      <w:r w:rsidR="1C732145" w:rsidRPr="003223FC">
        <w:rPr>
          <w:rFonts w:cstheme="minorHAnsi"/>
          <w:sz w:val="24"/>
          <w:szCs w:val="24"/>
        </w:rPr>
        <w:t>re</w:t>
      </w:r>
      <w:r w:rsidR="651BBD19" w:rsidRPr="003223FC">
        <w:rPr>
          <w:rFonts w:cstheme="minorHAnsi"/>
          <w:sz w:val="24"/>
          <w:szCs w:val="24"/>
        </w:rPr>
        <w:t>source</w:t>
      </w:r>
      <w:r w:rsidR="001E16B1" w:rsidRPr="003223FC">
        <w:rPr>
          <w:rFonts w:cstheme="minorHAnsi"/>
          <w:sz w:val="24"/>
          <w:szCs w:val="24"/>
        </w:rPr>
        <w:t>s</w:t>
      </w:r>
      <w:r w:rsidR="00AE2503" w:rsidRPr="003223FC">
        <w:rPr>
          <w:rFonts w:cstheme="minorHAnsi"/>
          <w:sz w:val="24"/>
          <w:szCs w:val="24"/>
        </w:rPr>
        <w:t xml:space="preserve"> (finance, </w:t>
      </w:r>
      <w:r w:rsidR="3C0E1F9E" w:rsidRPr="003223FC">
        <w:rPr>
          <w:rFonts w:cstheme="minorHAnsi"/>
          <w:sz w:val="24"/>
          <w:szCs w:val="24"/>
        </w:rPr>
        <w:t>workforce,</w:t>
      </w:r>
      <w:r w:rsidR="00AE2503" w:rsidRPr="003223FC">
        <w:rPr>
          <w:rFonts w:cstheme="minorHAnsi"/>
          <w:sz w:val="24"/>
          <w:szCs w:val="24"/>
        </w:rPr>
        <w:t xml:space="preserve"> and estate); </w:t>
      </w:r>
      <w:r w:rsidR="00941612" w:rsidRPr="003223FC">
        <w:rPr>
          <w:rFonts w:cstheme="minorHAnsi"/>
          <w:sz w:val="24"/>
          <w:szCs w:val="24"/>
        </w:rPr>
        <w:t xml:space="preserve">and </w:t>
      </w:r>
      <w:r w:rsidR="00AE2503" w:rsidRPr="003223FC">
        <w:rPr>
          <w:rFonts w:cstheme="minorHAnsi"/>
          <w:sz w:val="24"/>
          <w:szCs w:val="24"/>
        </w:rPr>
        <w:t xml:space="preserve">improved/optimal clinical pathways to support improved patient outcomes and experience. </w:t>
      </w:r>
    </w:p>
    <w:p w14:paraId="36DBAB58" w14:textId="77777777" w:rsidR="000368E0" w:rsidRPr="003223FC" w:rsidRDefault="000368E0" w:rsidP="003223FC">
      <w:pPr>
        <w:pStyle w:val="ListParagraph"/>
        <w:spacing w:line="276" w:lineRule="auto"/>
        <w:jc w:val="both"/>
        <w:rPr>
          <w:rFonts w:cstheme="minorHAnsi"/>
          <w:sz w:val="24"/>
          <w:szCs w:val="24"/>
        </w:rPr>
      </w:pPr>
    </w:p>
    <w:p w14:paraId="244921FE" w14:textId="77777777" w:rsidR="00C536D1" w:rsidRPr="003223FC" w:rsidRDefault="008A7B60" w:rsidP="003223FC">
      <w:pPr>
        <w:autoSpaceDE w:val="0"/>
        <w:autoSpaceDN w:val="0"/>
        <w:adjustRightInd w:val="0"/>
        <w:spacing w:after="0" w:line="276" w:lineRule="auto"/>
        <w:jc w:val="both"/>
        <w:rPr>
          <w:rFonts w:cstheme="minorHAnsi"/>
          <w:sz w:val="24"/>
          <w:szCs w:val="24"/>
        </w:rPr>
      </w:pPr>
      <w:r w:rsidRPr="003223FC">
        <w:rPr>
          <w:rFonts w:cstheme="minorHAnsi"/>
          <w:sz w:val="24"/>
          <w:szCs w:val="24"/>
        </w:rPr>
        <w:t xml:space="preserve">The findings </w:t>
      </w:r>
      <w:r w:rsidR="001E16B1" w:rsidRPr="003223FC">
        <w:rPr>
          <w:rFonts w:cstheme="minorHAnsi"/>
          <w:sz w:val="24"/>
          <w:szCs w:val="24"/>
        </w:rPr>
        <w:t xml:space="preserve">from </w:t>
      </w:r>
      <w:r w:rsidRPr="003223FC">
        <w:rPr>
          <w:rFonts w:cstheme="minorHAnsi"/>
          <w:sz w:val="24"/>
          <w:szCs w:val="24"/>
        </w:rPr>
        <w:t xml:space="preserve">the work undertaken during this review conclude that there is a clear need for change to the way </w:t>
      </w:r>
      <w:r w:rsidR="001E16B1" w:rsidRPr="003223FC">
        <w:rPr>
          <w:rFonts w:cstheme="minorHAnsi"/>
          <w:sz w:val="24"/>
          <w:szCs w:val="24"/>
        </w:rPr>
        <w:t xml:space="preserve">in which </w:t>
      </w:r>
      <w:r w:rsidRPr="003223FC">
        <w:rPr>
          <w:rFonts w:cstheme="minorHAnsi"/>
          <w:sz w:val="24"/>
          <w:szCs w:val="24"/>
        </w:rPr>
        <w:t>the existing service model is delivered in the Tywyn locality.</w:t>
      </w:r>
      <w:r w:rsidR="001E16B1" w:rsidRPr="003223FC">
        <w:rPr>
          <w:rFonts w:cstheme="minorHAnsi"/>
          <w:sz w:val="24"/>
          <w:szCs w:val="24"/>
        </w:rPr>
        <w:t xml:space="preserve"> </w:t>
      </w:r>
      <w:r w:rsidR="00C536D1" w:rsidRPr="003223FC">
        <w:rPr>
          <w:rFonts w:cstheme="minorHAnsi"/>
          <w:sz w:val="24"/>
          <w:szCs w:val="24"/>
        </w:rPr>
        <w:t>Th</w:t>
      </w:r>
      <w:r w:rsidR="001E16B1" w:rsidRPr="003223FC">
        <w:rPr>
          <w:rFonts w:cstheme="minorHAnsi"/>
          <w:sz w:val="24"/>
          <w:szCs w:val="24"/>
        </w:rPr>
        <w:t>is is consistent wi</w:t>
      </w:r>
      <w:r w:rsidR="00C536D1" w:rsidRPr="003223FC">
        <w:rPr>
          <w:rFonts w:cstheme="minorHAnsi"/>
          <w:sz w:val="24"/>
          <w:szCs w:val="24"/>
        </w:rPr>
        <w:t xml:space="preserve">th the strategic direction of the </w:t>
      </w:r>
      <w:r w:rsidR="00941612" w:rsidRPr="003223FC">
        <w:rPr>
          <w:rFonts w:cstheme="minorHAnsi"/>
          <w:sz w:val="24"/>
          <w:szCs w:val="24"/>
        </w:rPr>
        <w:t>H</w:t>
      </w:r>
      <w:r w:rsidR="00C536D1" w:rsidRPr="003223FC">
        <w:rPr>
          <w:rFonts w:cstheme="minorHAnsi"/>
          <w:sz w:val="24"/>
          <w:szCs w:val="24"/>
        </w:rPr>
        <w:t xml:space="preserve">ealth </w:t>
      </w:r>
      <w:r w:rsidR="00941612" w:rsidRPr="003223FC">
        <w:rPr>
          <w:rFonts w:cstheme="minorHAnsi"/>
          <w:sz w:val="24"/>
          <w:szCs w:val="24"/>
        </w:rPr>
        <w:t>B</w:t>
      </w:r>
      <w:r w:rsidR="00C536D1" w:rsidRPr="003223FC">
        <w:rPr>
          <w:rFonts w:cstheme="minorHAnsi"/>
          <w:sz w:val="24"/>
          <w:szCs w:val="24"/>
        </w:rPr>
        <w:t xml:space="preserve">oard to </w:t>
      </w:r>
      <w:r w:rsidR="00CE2FFB" w:rsidRPr="003223FC">
        <w:rPr>
          <w:rFonts w:cstheme="minorHAnsi"/>
          <w:sz w:val="24"/>
          <w:szCs w:val="24"/>
        </w:rPr>
        <w:t xml:space="preserve">improve population health, enhance patient experience </w:t>
      </w:r>
      <w:r w:rsidR="00C536D1" w:rsidRPr="003223FC">
        <w:rPr>
          <w:rFonts w:cstheme="minorHAnsi"/>
          <w:sz w:val="24"/>
          <w:szCs w:val="24"/>
        </w:rPr>
        <w:t xml:space="preserve">including quality, </w:t>
      </w:r>
      <w:r w:rsidR="5A162C34" w:rsidRPr="003223FC">
        <w:rPr>
          <w:rFonts w:cstheme="minorHAnsi"/>
          <w:sz w:val="24"/>
          <w:szCs w:val="24"/>
        </w:rPr>
        <w:t>access,</w:t>
      </w:r>
      <w:r w:rsidR="00C536D1" w:rsidRPr="003223FC">
        <w:rPr>
          <w:rFonts w:cstheme="minorHAnsi"/>
          <w:sz w:val="24"/>
          <w:szCs w:val="24"/>
        </w:rPr>
        <w:t xml:space="preserve"> and reliability </w:t>
      </w:r>
      <w:r w:rsidR="4A3534EA" w:rsidRPr="003223FC">
        <w:rPr>
          <w:rFonts w:cstheme="minorHAnsi"/>
          <w:sz w:val="24"/>
          <w:szCs w:val="24"/>
        </w:rPr>
        <w:t>(focus</w:t>
      </w:r>
      <w:r w:rsidR="00C536D1" w:rsidRPr="003223FC">
        <w:rPr>
          <w:rFonts w:cstheme="minorHAnsi"/>
          <w:sz w:val="24"/>
          <w:szCs w:val="24"/>
        </w:rPr>
        <w:t xml:space="preserve"> and evidence base for greater gain)</w:t>
      </w:r>
      <w:r w:rsidR="009A6F65" w:rsidRPr="003223FC">
        <w:rPr>
          <w:rFonts w:cstheme="minorHAnsi"/>
          <w:sz w:val="24"/>
          <w:szCs w:val="24"/>
        </w:rPr>
        <w:t xml:space="preserve">, to have a motivated and sustainable workforce </w:t>
      </w:r>
      <w:r w:rsidR="00CE2FFB" w:rsidRPr="003223FC">
        <w:rPr>
          <w:rFonts w:cstheme="minorHAnsi"/>
          <w:sz w:val="24"/>
          <w:szCs w:val="24"/>
        </w:rPr>
        <w:t>and to d</w:t>
      </w:r>
      <w:r w:rsidR="00C536D1" w:rsidRPr="003223FC">
        <w:rPr>
          <w:rFonts w:cstheme="minorHAnsi"/>
          <w:sz w:val="24"/>
          <w:szCs w:val="24"/>
        </w:rPr>
        <w:t xml:space="preserve">eliver </w:t>
      </w:r>
      <w:r w:rsidR="7EEBF088" w:rsidRPr="003223FC">
        <w:rPr>
          <w:rFonts w:cstheme="minorHAnsi"/>
          <w:sz w:val="24"/>
          <w:szCs w:val="24"/>
        </w:rPr>
        <w:t>value-based</w:t>
      </w:r>
      <w:r w:rsidR="00C536D1" w:rsidRPr="003223FC">
        <w:rPr>
          <w:rFonts w:cstheme="minorHAnsi"/>
          <w:sz w:val="24"/>
          <w:szCs w:val="24"/>
        </w:rPr>
        <w:t xml:space="preserve"> health care</w:t>
      </w:r>
      <w:r w:rsidR="00CE2FFB" w:rsidRPr="003223FC">
        <w:rPr>
          <w:rFonts w:cstheme="minorHAnsi"/>
          <w:sz w:val="24"/>
          <w:szCs w:val="24"/>
        </w:rPr>
        <w:t>.</w:t>
      </w:r>
    </w:p>
    <w:p w14:paraId="24A9CAA4" w14:textId="77777777" w:rsidR="00670598" w:rsidRPr="003223FC" w:rsidRDefault="00670598" w:rsidP="003223FC">
      <w:pPr>
        <w:autoSpaceDE w:val="0"/>
        <w:autoSpaceDN w:val="0"/>
        <w:adjustRightInd w:val="0"/>
        <w:spacing w:after="0" w:line="276" w:lineRule="auto"/>
        <w:jc w:val="both"/>
        <w:rPr>
          <w:rFonts w:cstheme="minorHAnsi"/>
          <w:sz w:val="24"/>
          <w:szCs w:val="24"/>
        </w:rPr>
      </w:pPr>
    </w:p>
    <w:p w14:paraId="20CFC65A" w14:textId="12612F6A" w:rsidR="00670598" w:rsidRPr="003223FC" w:rsidRDefault="00670598" w:rsidP="003223FC">
      <w:pPr>
        <w:autoSpaceDE w:val="0"/>
        <w:autoSpaceDN w:val="0"/>
        <w:adjustRightInd w:val="0"/>
        <w:spacing w:after="0" w:line="276" w:lineRule="auto"/>
        <w:jc w:val="both"/>
        <w:rPr>
          <w:rFonts w:cstheme="minorHAnsi"/>
          <w:sz w:val="24"/>
          <w:szCs w:val="24"/>
        </w:rPr>
      </w:pPr>
      <w:r w:rsidRPr="003223FC">
        <w:rPr>
          <w:rFonts w:cstheme="minorHAnsi"/>
          <w:sz w:val="24"/>
          <w:szCs w:val="24"/>
        </w:rPr>
        <w:t>Partnership working between the NHS and its partner organisations,</w:t>
      </w:r>
      <w:r w:rsidR="00D61542" w:rsidRPr="003223FC">
        <w:rPr>
          <w:rFonts w:cstheme="minorHAnsi"/>
          <w:sz w:val="24"/>
          <w:szCs w:val="24"/>
        </w:rPr>
        <w:t xml:space="preserve"> </w:t>
      </w:r>
      <w:r w:rsidRPr="003223FC">
        <w:rPr>
          <w:rFonts w:cstheme="minorHAnsi"/>
          <w:sz w:val="24"/>
          <w:szCs w:val="24"/>
        </w:rPr>
        <w:t xml:space="preserve">notably </w:t>
      </w:r>
      <w:r w:rsidR="001E16B1" w:rsidRPr="003223FC">
        <w:rPr>
          <w:rFonts w:cstheme="minorHAnsi"/>
          <w:sz w:val="24"/>
          <w:szCs w:val="24"/>
        </w:rPr>
        <w:t>L</w:t>
      </w:r>
      <w:r w:rsidRPr="003223FC">
        <w:rPr>
          <w:rFonts w:cstheme="minorHAnsi"/>
          <w:sz w:val="24"/>
          <w:szCs w:val="24"/>
        </w:rPr>
        <w:t xml:space="preserve">ocal </w:t>
      </w:r>
      <w:r w:rsidR="001E16B1" w:rsidRPr="003223FC">
        <w:rPr>
          <w:rFonts w:cstheme="minorHAnsi"/>
          <w:sz w:val="24"/>
          <w:szCs w:val="24"/>
        </w:rPr>
        <w:t>A</w:t>
      </w:r>
      <w:r w:rsidRPr="003223FC">
        <w:rPr>
          <w:rFonts w:cstheme="minorHAnsi"/>
          <w:sz w:val="24"/>
          <w:szCs w:val="24"/>
        </w:rPr>
        <w:t xml:space="preserve">uthorities and the </w:t>
      </w:r>
      <w:r w:rsidR="002735D2">
        <w:rPr>
          <w:rFonts w:cstheme="minorHAnsi"/>
          <w:sz w:val="24"/>
          <w:szCs w:val="24"/>
        </w:rPr>
        <w:t>t</w:t>
      </w:r>
      <w:r w:rsidR="001E16B1" w:rsidRPr="003223FC">
        <w:rPr>
          <w:rFonts w:cstheme="minorHAnsi"/>
          <w:sz w:val="24"/>
          <w:szCs w:val="24"/>
        </w:rPr>
        <w:t>hird</w:t>
      </w:r>
      <w:r w:rsidRPr="003223FC">
        <w:rPr>
          <w:rFonts w:cstheme="minorHAnsi"/>
          <w:sz w:val="24"/>
          <w:szCs w:val="24"/>
        </w:rPr>
        <w:t xml:space="preserve"> </w:t>
      </w:r>
      <w:r w:rsidR="002735D2">
        <w:rPr>
          <w:rFonts w:cstheme="minorHAnsi"/>
          <w:sz w:val="24"/>
          <w:szCs w:val="24"/>
        </w:rPr>
        <w:t>s</w:t>
      </w:r>
      <w:r w:rsidRPr="003223FC">
        <w:rPr>
          <w:rFonts w:cstheme="minorHAnsi"/>
          <w:sz w:val="24"/>
          <w:szCs w:val="24"/>
        </w:rPr>
        <w:t xml:space="preserve">ector </w:t>
      </w:r>
      <w:r w:rsidR="002735D2">
        <w:rPr>
          <w:rFonts w:cstheme="minorHAnsi"/>
          <w:sz w:val="24"/>
          <w:szCs w:val="24"/>
        </w:rPr>
        <w:t xml:space="preserve">partners </w:t>
      </w:r>
      <w:r w:rsidR="00903F7C" w:rsidRPr="003223FC">
        <w:rPr>
          <w:rFonts w:cstheme="minorHAnsi"/>
          <w:sz w:val="24"/>
          <w:szCs w:val="24"/>
        </w:rPr>
        <w:t>will be</w:t>
      </w:r>
      <w:r w:rsidRPr="003223FC">
        <w:rPr>
          <w:rFonts w:cstheme="minorHAnsi"/>
          <w:sz w:val="24"/>
          <w:szCs w:val="24"/>
        </w:rPr>
        <w:t xml:space="preserve"> essential</w:t>
      </w:r>
      <w:r w:rsidR="35D00F6D" w:rsidRPr="003223FC">
        <w:rPr>
          <w:rFonts w:cstheme="minorHAnsi"/>
          <w:sz w:val="24"/>
          <w:szCs w:val="24"/>
        </w:rPr>
        <w:t>.</w:t>
      </w:r>
    </w:p>
    <w:p w14:paraId="5DF93D31" w14:textId="77777777" w:rsidR="00670598" w:rsidRPr="003223FC" w:rsidRDefault="00670598" w:rsidP="00AA004F">
      <w:pPr>
        <w:pStyle w:val="Heading2"/>
      </w:pPr>
    </w:p>
    <w:p w14:paraId="3DAD5A1E" w14:textId="77777777" w:rsidR="006D63D3" w:rsidRPr="003223FC" w:rsidRDefault="00E651CB" w:rsidP="008446C4">
      <w:pPr>
        <w:pStyle w:val="Heading2"/>
      </w:pPr>
      <w:bookmarkStart w:id="91" w:name="_Toc1350081192"/>
      <w:bookmarkStart w:id="92" w:name="_Toc208393484"/>
      <w:r w:rsidRPr="003223FC">
        <w:t>8</w:t>
      </w:r>
      <w:r w:rsidR="006D63D3" w:rsidRPr="003223FC">
        <w:t>.2 Recommendation</w:t>
      </w:r>
      <w:bookmarkEnd w:id="91"/>
      <w:bookmarkEnd w:id="92"/>
    </w:p>
    <w:p w14:paraId="3E66F828" w14:textId="77777777" w:rsidR="00F61A07" w:rsidRPr="003223FC" w:rsidRDefault="00F61A07" w:rsidP="003223FC">
      <w:pPr>
        <w:jc w:val="both"/>
        <w:rPr>
          <w:rFonts w:cstheme="minorHAnsi"/>
          <w:sz w:val="24"/>
          <w:szCs w:val="24"/>
        </w:rPr>
      </w:pPr>
    </w:p>
    <w:p w14:paraId="0F4AE668" w14:textId="6756500B" w:rsidR="00575199" w:rsidRPr="003223FC" w:rsidRDefault="002735D2" w:rsidP="003223FC">
      <w:pPr>
        <w:spacing w:line="276" w:lineRule="auto"/>
        <w:jc w:val="both"/>
        <w:rPr>
          <w:rFonts w:cstheme="minorHAnsi"/>
          <w:sz w:val="24"/>
          <w:szCs w:val="24"/>
        </w:rPr>
      </w:pPr>
      <w:r>
        <w:rPr>
          <w:rFonts w:cstheme="minorHAnsi"/>
          <w:sz w:val="24"/>
          <w:szCs w:val="24"/>
        </w:rPr>
        <w:t xml:space="preserve">The scope of this work is limited to Dyfi ward and alternative care provision directly associated with the ward.  </w:t>
      </w:r>
      <w:r w:rsidR="00575199" w:rsidRPr="003223FC">
        <w:rPr>
          <w:rFonts w:cstheme="minorHAnsi"/>
          <w:sz w:val="24"/>
          <w:szCs w:val="24"/>
        </w:rPr>
        <w:t xml:space="preserve">Based on the outcome of </w:t>
      </w:r>
      <w:r w:rsidR="51A7E70F" w:rsidRPr="003223FC">
        <w:rPr>
          <w:rFonts w:cstheme="minorHAnsi"/>
          <w:sz w:val="24"/>
          <w:szCs w:val="24"/>
        </w:rPr>
        <w:t>th</w:t>
      </w:r>
      <w:r w:rsidR="2FEABFE3" w:rsidRPr="003223FC">
        <w:rPr>
          <w:rFonts w:cstheme="minorHAnsi"/>
          <w:sz w:val="24"/>
          <w:szCs w:val="24"/>
        </w:rPr>
        <w:t xml:space="preserve">e </w:t>
      </w:r>
      <w:r w:rsidR="00575199" w:rsidRPr="003223FC">
        <w:rPr>
          <w:rFonts w:cstheme="minorHAnsi"/>
          <w:sz w:val="24"/>
          <w:szCs w:val="24"/>
        </w:rPr>
        <w:t xml:space="preserve">review it is recommended that work is commenced to generate and review </w:t>
      </w:r>
      <w:r w:rsidR="00255C68" w:rsidRPr="003223FC">
        <w:rPr>
          <w:rFonts w:cstheme="minorHAnsi"/>
          <w:sz w:val="24"/>
          <w:szCs w:val="24"/>
        </w:rPr>
        <w:t xml:space="preserve">a range of </w:t>
      </w:r>
      <w:r w:rsidR="00575199" w:rsidRPr="003223FC">
        <w:rPr>
          <w:rFonts w:cstheme="minorHAnsi"/>
          <w:sz w:val="24"/>
          <w:szCs w:val="24"/>
        </w:rPr>
        <w:t xml:space="preserve">options </w:t>
      </w:r>
      <w:r w:rsidR="00255C68" w:rsidRPr="003223FC">
        <w:rPr>
          <w:rFonts w:cstheme="minorHAnsi"/>
          <w:sz w:val="24"/>
          <w:szCs w:val="24"/>
        </w:rPr>
        <w:t xml:space="preserve">that improve health, provide safe services and deliver the best possible standards of care </w:t>
      </w:r>
      <w:r w:rsidR="00F353D9">
        <w:rPr>
          <w:rFonts w:cstheme="minorHAnsi"/>
          <w:sz w:val="24"/>
          <w:szCs w:val="24"/>
        </w:rPr>
        <w:t>for</w:t>
      </w:r>
      <w:r w:rsidR="00F353D9" w:rsidRPr="003223FC">
        <w:rPr>
          <w:rFonts w:cstheme="minorHAnsi"/>
          <w:sz w:val="24"/>
          <w:szCs w:val="24"/>
        </w:rPr>
        <w:t xml:space="preserve"> </w:t>
      </w:r>
      <w:r w:rsidR="00255C68" w:rsidRPr="003223FC">
        <w:rPr>
          <w:rFonts w:cstheme="minorHAnsi"/>
          <w:sz w:val="24"/>
          <w:szCs w:val="24"/>
        </w:rPr>
        <w:t xml:space="preserve">the local population of Tywyn and surrounding area to ensure a sustainable future service model. </w:t>
      </w:r>
      <w:r w:rsidR="005F5EA3">
        <w:rPr>
          <w:rFonts w:cstheme="minorHAnsi"/>
          <w:sz w:val="24"/>
          <w:szCs w:val="24"/>
        </w:rPr>
        <w:t xml:space="preserve"> Broader service gaps, such as access to dental care or specialist mental health services, are outside the remit of this review. </w:t>
      </w:r>
    </w:p>
    <w:p w14:paraId="4775EF62" w14:textId="77777777" w:rsidR="008F5D20" w:rsidRPr="003223FC" w:rsidRDefault="008F5D20" w:rsidP="003223FC">
      <w:pPr>
        <w:spacing w:line="276" w:lineRule="auto"/>
        <w:jc w:val="both"/>
        <w:rPr>
          <w:rFonts w:cstheme="minorHAnsi"/>
          <w:b/>
          <w:bCs/>
          <w:sz w:val="24"/>
          <w:szCs w:val="24"/>
        </w:rPr>
      </w:pPr>
    </w:p>
    <w:p w14:paraId="126D6702" w14:textId="77777777" w:rsidR="009B1A61" w:rsidRPr="003223FC" w:rsidRDefault="009B1A61" w:rsidP="003223FC">
      <w:pPr>
        <w:jc w:val="both"/>
        <w:rPr>
          <w:rFonts w:cstheme="minorHAnsi"/>
          <w:b/>
          <w:bCs/>
          <w:sz w:val="24"/>
          <w:szCs w:val="24"/>
        </w:rPr>
      </w:pPr>
    </w:p>
    <w:p w14:paraId="0A157A7E" w14:textId="624681E2" w:rsidR="00ED51F1" w:rsidRDefault="00ED51F1" w:rsidP="003223FC">
      <w:pPr>
        <w:spacing w:line="240" w:lineRule="auto"/>
        <w:contextualSpacing/>
        <w:jc w:val="both"/>
        <w:rPr>
          <w:rFonts w:cstheme="minorHAnsi"/>
        </w:rPr>
      </w:pPr>
    </w:p>
    <w:p w14:paraId="45F1ABF2" w14:textId="73689A8E" w:rsidR="0036493A" w:rsidRDefault="0036493A" w:rsidP="003223FC">
      <w:pPr>
        <w:spacing w:line="240" w:lineRule="auto"/>
        <w:contextualSpacing/>
        <w:jc w:val="both"/>
        <w:rPr>
          <w:rFonts w:cstheme="minorHAnsi"/>
        </w:rPr>
      </w:pPr>
    </w:p>
    <w:p w14:paraId="0EFE24BD" w14:textId="46D4108C" w:rsidR="0036493A" w:rsidRDefault="0036493A" w:rsidP="003223FC">
      <w:pPr>
        <w:spacing w:line="240" w:lineRule="auto"/>
        <w:contextualSpacing/>
        <w:jc w:val="both"/>
        <w:rPr>
          <w:rFonts w:cstheme="minorHAnsi"/>
        </w:rPr>
      </w:pPr>
    </w:p>
    <w:p w14:paraId="508B92F1" w14:textId="1590F75A" w:rsidR="0036493A" w:rsidRDefault="0036493A" w:rsidP="003223FC">
      <w:pPr>
        <w:spacing w:line="240" w:lineRule="auto"/>
        <w:contextualSpacing/>
        <w:jc w:val="both"/>
        <w:rPr>
          <w:rFonts w:cstheme="minorHAnsi"/>
        </w:rPr>
      </w:pPr>
    </w:p>
    <w:p w14:paraId="756DFC54" w14:textId="17760B0B" w:rsidR="0036493A" w:rsidRDefault="0036493A" w:rsidP="003223FC">
      <w:pPr>
        <w:spacing w:line="240" w:lineRule="auto"/>
        <w:contextualSpacing/>
        <w:jc w:val="both"/>
        <w:rPr>
          <w:rFonts w:cstheme="minorHAnsi"/>
        </w:rPr>
      </w:pPr>
    </w:p>
    <w:p w14:paraId="26926776" w14:textId="5997D1C3" w:rsidR="0036493A" w:rsidRDefault="0036493A" w:rsidP="003223FC">
      <w:pPr>
        <w:spacing w:line="240" w:lineRule="auto"/>
        <w:contextualSpacing/>
        <w:jc w:val="both"/>
        <w:rPr>
          <w:rFonts w:cstheme="minorHAnsi"/>
        </w:rPr>
      </w:pPr>
    </w:p>
    <w:p w14:paraId="30571303" w14:textId="17812685" w:rsidR="0036493A" w:rsidRDefault="0036493A" w:rsidP="003223FC">
      <w:pPr>
        <w:spacing w:line="240" w:lineRule="auto"/>
        <w:contextualSpacing/>
        <w:jc w:val="both"/>
        <w:rPr>
          <w:rFonts w:cstheme="minorHAnsi"/>
        </w:rPr>
      </w:pPr>
    </w:p>
    <w:p w14:paraId="50AF7A48" w14:textId="76F2FE4F" w:rsidR="0036493A" w:rsidRDefault="0036493A" w:rsidP="003223FC">
      <w:pPr>
        <w:spacing w:line="240" w:lineRule="auto"/>
        <w:contextualSpacing/>
        <w:jc w:val="both"/>
        <w:rPr>
          <w:rFonts w:cstheme="minorHAnsi"/>
        </w:rPr>
      </w:pPr>
    </w:p>
    <w:p w14:paraId="63131AF4" w14:textId="6EFDDF06" w:rsidR="0036493A" w:rsidRDefault="0036493A" w:rsidP="003223FC">
      <w:pPr>
        <w:spacing w:line="240" w:lineRule="auto"/>
        <w:contextualSpacing/>
        <w:jc w:val="both"/>
        <w:rPr>
          <w:rFonts w:cstheme="minorHAnsi"/>
        </w:rPr>
      </w:pPr>
    </w:p>
    <w:p w14:paraId="1C61E7F6" w14:textId="730C88BA" w:rsidR="0036493A" w:rsidRDefault="0036493A" w:rsidP="003223FC">
      <w:pPr>
        <w:spacing w:line="240" w:lineRule="auto"/>
        <w:contextualSpacing/>
        <w:jc w:val="both"/>
        <w:rPr>
          <w:rFonts w:cstheme="minorHAnsi"/>
        </w:rPr>
      </w:pPr>
    </w:p>
    <w:p w14:paraId="42E648E6" w14:textId="178766D0" w:rsidR="0036493A" w:rsidRDefault="0036493A" w:rsidP="003223FC">
      <w:pPr>
        <w:spacing w:line="240" w:lineRule="auto"/>
        <w:contextualSpacing/>
        <w:jc w:val="both"/>
        <w:rPr>
          <w:rFonts w:cstheme="minorHAnsi"/>
        </w:rPr>
      </w:pPr>
    </w:p>
    <w:p w14:paraId="40800970" w14:textId="0AF6D94B" w:rsidR="0036493A" w:rsidRDefault="0036493A" w:rsidP="003223FC">
      <w:pPr>
        <w:spacing w:line="240" w:lineRule="auto"/>
        <w:contextualSpacing/>
        <w:jc w:val="both"/>
        <w:rPr>
          <w:rFonts w:cstheme="minorHAnsi"/>
        </w:rPr>
      </w:pPr>
    </w:p>
    <w:p w14:paraId="3AFAD04A" w14:textId="431569A5" w:rsidR="0036493A" w:rsidRDefault="0036493A" w:rsidP="003223FC">
      <w:pPr>
        <w:spacing w:line="240" w:lineRule="auto"/>
        <w:contextualSpacing/>
        <w:jc w:val="both"/>
        <w:rPr>
          <w:rFonts w:cstheme="minorHAnsi"/>
        </w:rPr>
      </w:pPr>
    </w:p>
    <w:p w14:paraId="2782B2B7" w14:textId="5C0ECCCD" w:rsidR="0036493A" w:rsidRDefault="0036493A" w:rsidP="003223FC">
      <w:pPr>
        <w:spacing w:line="240" w:lineRule="auto"/>
        <w:contextualSpacing/>
        <w:jc w:val="both"/>
        <w:rPr>
          <w:rFonts w:cstheme="minorHAnsi"/>
        </w:rPr>
      </w:pPr>
    </w:p>
    <w:p w14:paraId="3ED3C8C3" w14:textId="77777777" w:rsidR="0036493A" w:rsidRPr="003223FC" w:rsidRDefault="0036493A" w:rsidP="003223FC">
      <w:pPr>
        <w:spacing w:line="240" w:lineRule="auto"/>
        <w:contextualSpacing/>
        <w:jc w:val="both"/>
        <w:rPr>
          <w:rFonts w:cstheme="minorHAnsi"/>
        </w:rPr>
      </w:pPr>
    </w:p>
    <w:p w14:paraId="7508E12D" w14:textId="77777777" w:rsidR="0084128B" w:rsidRPr="003223FC" w:rsidRDefault="0084128B" w:rsidP="003223FC">
      <w:pPr>
        <w:spacing w:line="240" w:lineRule="auto"/>
        <w:contextualSpacing/>
        <w:jc w:val="both"/>
        <w:rPr>
          <w:rFonts w:cstheme="minorHAnsi"/>
        </w:rPr>
      </w:pPr>
    </w:p>
    <w:p w14:paraId="5AF94D4F" w14:textId="5895283D" w:rsidR="0073EF68" w:rsidRDefault="00A843DB" w:rsidP="006F4BB6">
      <w:pPr>
        <w:pStyle w:val="Heading1"/>
      </w:pPr>
      <w:bookmarkStart w:id="93" w:name="_Toc208393485"/>
      <w:r>
        <w:lastRenderedPageBreak/>
        <w:t>A</w:t>
      </w:r>
      <w:r w:rsidR="0073EF68" w:rsidRPr="003223FC">
        <w:t>ppendix A: Outpatient Services at Tywyn Hospital</w:t>
      </w:r>
      <w:bookmarkEnd w:id="93"/>
    </w:p>
    <w:p w14:paraId="2917B72D" w14:textId="77777777" w:rsidR="006F4BB6" w:rsidRPr="006F4BB6" w:rsidRDefault="006F4BB6" w:rsidP="006F4BB6"/>
    <w:p w14:paraId="0DDB0D45" w14:textId="77777777" w:rsidR="0073EF68" w:rsidRPr="003223FC" w:rsidRDefault="0073EF68" w:rsidP="003223FC">
      <w:pPr>
        <w:pStyle w:val="ListParagraph"/>
        <w:numPr>
          <w:ilvl w:val="0"/>
          <w:numId w:val="44"/>
        </w:numPr>
        <w:spacing w:after="0" w:line="257" w:lineRule="auto"/>
        <w:jc w:val="both"/>
        <w:rPr>
          <w:rFonts w:eastAsia="Calibri" w:cstheme="minorHAnsi"/>
        </w:rPr>
      </w:pPr>
      <w:r w:rsidRPr="003223FC">
        <w:rPr>
          <w:rFonts w:eastAsia="Calibri" w:cstheme="minorHAnsi"/>
          <w:b/>
          <w:bCs/>
        </w:rPr>
        <w:t xml:space="preserve"> </w:t>
      </w:r>
      <w:r w:rsidRPr="003223FC">
        <w:rPr>
          <w:rFonts w:eastAsia="Calibri" w:cstheme="minorHAnsi"/>
          <w:sz w:val="24"/>
          <w:szCs w:val="24"/>
        </w:rPr>
        <w:t>Audiology</w:t>
      </w:r>
    </w:p>
    <w:p w14:paraId="2798D454"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Community Mental Health</w:t>
      </w:r>
    </w:p>
    <w:p w14:paraId="2D166033"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Heart Failure</w:t>
      </w:r>
    </w:p>
    <w:p w14:paraId="4E755B85"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Cardiology Clinic</w:t>
      </w:r>
    </w:p>
    <w:p w14:paraId="0744D2BD"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Diabetic Retinopathy</w:t>
      </w:r>
    </w:p>
    <w:p w14:paraId="765552D5"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Diabetic Clinic</w:t>
      </w:r>
    </w:p>
    <w:p w14:paraId="42579BBB"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Lymphoedema Clinic</w:t>
      </w:r>
    </w:p>
    <w:p w14:paraId="35FE3392"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Orthopaedic Clinic</w:t>
      </w:r>
    </w:p>
    <w:p w14:paraId="740D2B52"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Orthoptist</w:t>
      </w:r>
    </w:p>
    <w:p w14:paraId="3843ED57"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Paediatric Clinic</w:t>
      </w:r>
    </w:p>
    <w:p w14:paraId="20F4E286"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Pacemaker Clinic</w:t>
      </w:r>
    </w:p>
    <w:p w14:paraId="6DA2DFD5"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Respiratory Clinic</w:t>
      </w:r>
    </w:p>
    <w:p w14:paraId="1C71CE37"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Substance Misuse Counselling</w:t>
      </w:r>
    </w:p>
    <w:p w14:paraId="5500D3BE"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X-Ray</w:t>
      </w:r>
    </w:p>
    <w:p w14:paraId="1BC80FF8"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CAMHS Clinics</w:t>
      </w:r>
    </w:p>
    <w:p w14:paraId="65195ECE"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Continence Promotion</w:t>
      </w:r>
    </w:p>
    <w:p w14:paraId="1956EA24"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Podiatry</w:t>
      </w:r>
    </w:p>
    <w:p w14:paraId="366130BC"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Physiotherapy</w:t>
      </w:r>
    </w:p>
    <w:p w14:paraId="499764FA"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Occupational Therapy</w:t>
      </w:r>
    </w:p>
    <w:p w14:paraId="5009AC00"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sidRPr="003223FC">
        <w:rPr>
          <w:rFonts w:eastAsia="Calibri" w:cstheme="minorHAnsi"/>
          <w:sz w:val="24"/>
          <w:szCs w:val="24"/>
        </w:rPr>
        <w:t>Ophthalmology</w:t>
      </w:r>
    </w:p>
    <w:p w14:paraId="60C3F646" w14:textId="5DC9B715" w:rsidR="0073EF68" w:rsidRDefault="0073EF68" w:rsidP="003223FC">
      <w:pPr>
        <w:spacing w:line="257" w:lineRule="auto"/>
        <w:jc w:val="both"/>
        <w:rPr>
          <w:rFonts w:cstheme="minorHAnsi"/>
          <w:b/>
          <w:bCs/>
        </w:rPr>
      </w:pPr>
    </w:p>
    <w:p w14:paraId="1E817D18" w14:textId="68A8BABD" w:rsidR="0036493A" w:rsidRDefault="0036493A" w:rsidP="003223FC">
      <w:pPr>
        <w:spacing w:line="257" w:lineRule="auto"/>
        <w:jc w:val="both"/>
        <w:rPr>
          <w:rFonts w:cstheme="minorHAnsi"/>
          <w:b/>
          <w:bCs/>
        </w:rPr>
      </w:pPr>
    </w:p>
    <w:p w14:paraId="2C10C744" w14:textId="4CB59BD3" w:rsidR="0036493A" w:rsidRDefault="0036493A" w:rsidP="003223FC">
      <w:pPr>
        <w:spacing w:line="257" w:lineRule="auto"/>
        <w:jc w:val="both"/>
        <w:rPr>
          <w:rFonts w:cstheme="minorHAnsi"/>
          <w:b/>
          <w:bCs/>
        </w:rPr>
      </w:pPr>
    </w:p>
    <w:p w14:paraId="6E27C35E" w14:textId="304635C8" w:rsidR="0036493A" w:rsidRDefault="0036493A" w:rsidP="003223FC">
      <w:pPr>
        <w:spacing w:line="257" w:lineRule="auto"/>
        <w:jc w:val="both"/>
        <w:rPr>
          <w:rFonts w:cstheme="minorHAnsi"/>
          <w:b/>
          <w:bCs/>
        </w:rPr>
      </w:pPr>
    </w:p>
    <w:p w14:paraId="108A032A" w14:textId="3ECB88E1" w:rsidR="0036493A" w:rsidRDefault="0036493A" w:rsidP="003223FC">
      <w:pPr>
        <w:spacing w:line="257" w:lineRule="auto"/>
        <w:jc w:val="both"/>
        <w:rPr>
          <w:rFonts w:cstheme="minorHAnsi"/>
          <w:b/>
          <w:bCs/>
        </w:rPr>
      </w:pPr>
    </w:p>
    <w:p w14:paraId="214EEBF1" w14:textId="7C6EB6A9" w:rsidR="0036493A" w:rsidRDefault="0036493A" w:rsidP="003223FC">
      <w:pPr>
        <w:spacing w:line="257" w:lineRule="auto"/>
        <w:jc w:val="both"/>
        <w:rPr>
          <w:rFonts w:cstheme="minorHAnsi"/>
          <w:b/>
          <w:bCs/>
        </w:rPr>
      </w:pPr>
    </w:p>
    <w:p w14:paraId="3E625F51" w14:textId="0D7DF402" w:rsidR="0036493A" w:rsidRDefault="0036493A" w:rsidP="003223FC">
      <w:pPr>
        <w:spacing w:line="257" w:lineRule="auto"/>
        <w:jc w:val="both"/>
        <w:rPr>
          <w:rFonts w:cstheme="minorHAnsi"/>
          <w:b/>
          <w:bCs/>
        </w:rPr>
      </w:pPr>
    </w:p>
    <w:p w14:paraId="3406A5C7" w14:textId="16B5A507" w:rsidR="0036493A" w:rsidRDefault="0036493A" w:rsidP="003223FC">
      <w:pPr>
        <w:spacing w:line="257" w:lineRule="auto"/>
        <w:jc w:val="both"/>
        <w:rPr>
          <w:rFonts w:cstheme="minorHAnsi"/>
          <w:b/>
          <w:bCs/>
        </w:rPr>
      </w:pPr>
    </w:p>
    <w:p w14:paraId="5188B3A4" w14:textId="4EB28FCB" w:rsidR="0036493A" w:rsidRDefault="0036493A" w:rsidP="003223FC">
      <w:pPr>
        <w:spacing w:line="257" w:lineRule="auto"/>
        <w:jc w:val="both"/>
        <w:rPr>
          <w:rFonts w:cstheme="minorHAnsi"/>
          <w:b/>
          <w:bCs/>
        </w:rPr>
      </w:pPr>
    </w:p>
    <w:p w14:paraId="334348B2" w14:textId="4B6BE220" w:rsidR="0036493A" w:rsidRDefault="0036493A" w:rsidP="003223FC">
      <w:pPr>
        <w:spacing w:line="257" w:lineRule="auto"/>
        <w:jc w:val="both"/>
        <w:rPr>
          <w:rFonts w:cstheme="minorHAnsi"/>
          <w:b/>
          <w:bCs/>
        </w:rPr>
      </w:pPr>
    </w:p>
    <w:p w14:paraId="04CEBB92" w14:textId="2B60A662" w:rsidR="0036493A" w:rsidRDefault="0036493A" w:rsidP="003223FC">
      <w:pPr>
        <w:spacing w:line="257" w:lineRule="auto"/>
        <w:jc w:val="both"/>
        <w:rPr>
          <w:rFonts w:cstheme="minorHAnsi"/>
          <w:b/>
          <w:bCs/>
        </w:rPr>
      </w:pPr>
    </w:p>
    <w:p w14:paraId="35DBC0AA" w14:textId="174C7B2B" w:rsidR="0036493A" w:rsidRDefault="0036493A" w:rsidP="003223FC">
      <w:pPr>
        <w:spacing w:line="257" w:lineRule="auto"/>
        <w:jc w:val="both"/>
        <w:rPr>
          <w:rFonts w:cstheme="minorHAnsi"/>
          <w:b/>
          <w:bCs/>
        </w:rPr>
      </w:pPr>
    </w:p>
    <w:p w14:paraId="6C1DE8C6" w14:textId="77777777" w:rsidR="0036493A" w:rsidRPr="003223FC" w:rsidRDefault="0036493A" w:rsidP="003223FC">
      <w:pPr>
        <w:spacing w:line="257" w:lineRule="auto"/>
        <w:jc w:val="both"/>
        <w:rPr>
          <w:rFonts w:cstheme="minorHAnsi"/>
          <w:b/>
          <w:bCs/>
        </w:rPr>
      </w:pPr>
    </w:p>
    <w:p w14:paraId="58CBD14A" w14:textId="77777777" w:rsidR="0073EF68" w:rsidRPr="003223FC" w:rsidRDefault="0073EF68" w:rsidP="006F4BB6">
      <w:pPr>
        <w:pStyle w:val="Heading1"/>
      </w:pPr>
      <w:bookmarkStart w:id="94" w:name="_Toc208393486"/>
      <w:bookmarkStart w:id="95" w:name="_Hlk206078059"/>
      <w:r w:rsidRPr="003223FC">
        <w:lastRenderedPageBreak/>
        <w:t>Appendix B: Services available to meet population Health Need</w:t>
      </w:r>
      <w:bookmarkEnd w:id="94"/>
      <w:r w:rsidRPr="003223FC">
        <w:rPr>
          <w:rFonts w:eastAsia="Calibri"/>
          <w:sz w:val="20"/>
          <w:szCs w:val="20"/>
        </w:rPr>
        <w:t xml:space="preserve"> </w:t>
      </w:r>
    </w:p>
    <w:bookmarkEnd w:id="95"/>
    <w:p w14:paraId="1E28F95F" w14:textId="77777777" w:rsidR="6D0B459A" w:rsidRPr="003223FC" w:rsidRDefault="6D0B459A" w:rsidP="003223FC">
      <w:pPr>
        <w:jc w:val="both"/>
        <w:rPr>
          <w:rFonts w:cstheme="minorHAnsi"/>
        </w:rPr>
      </w:pPr>
    </w:p>
    <w:tbl>
      <w:tblPr>
        <w:tblStyle w:val="TableGrid"/>
        <w:tblW w:w="0" w:type="auto"/>
        <w:tblLayout w:type="fixed"/>
        <w:tblLook w:val="04A0" w:firstRow="1" w:lastRow="0" w:firstColumn="1" w:lastColumn="0" w:noHBand="0" w:noVBand="1"/>
      </w:tblPr>
      <w:tblGrid>
        <w:gridCol w:w="3003"/>
        <w:gridCol w:w="3011"/>
        <w:gridCol w:w="3123"/>
      </w:tblGrid>
      <w:tr w:rsidR="05A59CE7" w:rsidRPr="003223FC" w14:paraId="2A5D30E5" w14:textId="77777777" w:rsidTr="6D0B459A">
        <w:trPr>
          <w:trHeight w:val="285"/>
        </w:trPr>
        <w:tc>
          <w:tcPr>
            <w:tcW w:w="300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24F38429" w14:textId="77777777" w:rsidR="05A59CE7" w:rsidRPr="003223FC" w:rsidRDefault="16988B0F" w:rsidP="003223FC">
            <w:pPr>
              <w:jc w:val="both"/>
              <w:rPr>
                <w:rFonts w:cstheme="minorHAnsi"/>
                <w:sz w:val="24"/>
                <w:szCs w:val="24"/>
              </w:rPr>
            </w:pPr>
            <w:r w:rsidRPr="003223FC">
              <w:rPr>
                <w:rFonts w:eastAsia="Calibri" w:cstheme="minorHAnsi"/>
                <w:b/>
                <w:bCs/>
                <w:sz w:val="24"/>
                <w:szCs w:val="24"/>
              </w:rPr>
              <w:t>O</w:t>
            </w:r>
            <w:r w:rsidR="05A59CE7" w:rsidRPr="003223FC">
              <w:rPr>
                <w:rFonts w:eastAsia="Calibri" w:cstheme="minorHAnsi"/>
                <w:b/>
                <w:bCs/>
                <w:sz w:val="24"/>
                <w:szCs w:val="24"/>
              </w:rPr>
              <w:t>nsite</w:t>
            </w:r>
            <w:r w:rsidR="05A59CE7" w:rsidRPr="003223FC">
              <w:rPr>
                <w:rFonts w:eastAsia="Calibri" w:cstheme="minorHAnsi"/>
                <w:b/>
                <w:bCs/>
                <w:color w:val="FFFFFF" w:themeColor="background1"/>
                <w:sz w:val="24"/>
                <w:szCs w:val="24"/>
              </w:rPr>
              <w:t xml:space="preserve"> Services</w:t>
            </w:r>
          </w:p>
        </w:tc>
        <w:tc>
          <w:tcPr>
            <w:tcW w:w="3011"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2D21D9C9" w14:textId="77777777" w:rsidR="05A59CE7" w:rsidRPr="003223FC" w:rsidRDefault="05A59CE7" w:rsidP="003223FC">
            <w:pPr>
              <w:jc w:val="both"/>
              <w:rPr>
                <w:rFonts w:cstheme="minorHAnsi"/>
                <w:sz w:val="24"/>
                <w:szCs w:val="24"/>
              </w:rPr>
            </w:pPr>
            <w:r w:rsidRPr="003223FC">
              <w:rPr>
                <w:rFonts w:eastAsia="Calibri" w:cstheme="minorHAnsi"/>
                <w:b/>
                <w:bCs/>
                <w:color w:val="FFFFFF" w:themeColor="background1"/>
                <w:sz w:val="24"/>
                <w:szCs w:val="24"/>
              </w:rPr>
              <w:t>Community services</w:t>
            </w:r>
          </w:p>
        </w:tc>
        <w:tc>
          <w:tcPr>
            <w:tcW w:w="312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06ACB30A" w14:textId="77777777" w:rsidR="05A59CE7" w:rsidRPr="003223FC" w:rsidRDefault="05A59CE7" w:rsidP="003223FC">
            <w:pPr>
              <w:jc w:val="both"/>
              <w:rPr>
                <w:rFonts w:cstheme="minorHAnsi"/>
                <w:sz w:val="24"/>
                <w:szCs w:val="24"/>
              </w:rPr>
            </w:pPr>
            <w:r w:rsidRPr="003223FC">
              <w:rPr>
                <w:rFonts w:eastAsia="Calibri" w:cstheme="minorHAnsi"/>
                <w:b/>
                <w:bCs/>
                <w:color w:val="FFFFFF" w:themeColor="background1"/>
                <w:sz w:val="24"/>
                <w:szCs w:val="24"/>
              </w:rPr>
              <w:t>Visiting Services to Tywyn Hospital</w:t>
            </w:r>
          </w:p>
        </w:tc>
      </w:tr>
      <w:tr w:rsidR="05A59CE7" w:rsidRPr="003223FC" w14:paraId="3FF3E7E4" w14:textId="77777777" w:rsidTr="6D0B459A">
        <w:trPr>
          <w:trHeight w:val="5745"/>
        </w:trPr>
        <w:tc>
          <w:tcPr>
            <w:tcW w:w="3003" w:type="dxa"/>
            <w:tcBorders>
              <w:top w:val="single" w:sz="8" w:space="0" w:color="auto"/>
              <w:left w:val="single" w:sz="8" w:space="0" w:color="auto"/>
              <w:bottom w:val="single" w:sz="8" w:space="0" w:color="auto"/>
              <w:right w:val="single" w:sz="8" w:space="0" w:color="auto"/>
            </w:tcBorders>
            <w:tcMar>
              <w:left w:w="108" w:type="dxa"/>
              <w:right w:w="108" w:type="dxa"/>
            </w:tcMar>
          </w:tcPr>
          <w:p w14:paraId="542985C0" w14:textId="77777777" w:rsidR="05A59CE7" w:rsidRPr="003223FC" w:rsidRDefault="05A59CE7" w:rsidP="003223FC">
            <w:pPr>
              <w:pStyle w:val="ListParagraph"/>
              <w:numPr>
                <w:ilvl w:val="0"/>
                <w:numId w:val="43"/>
              </w:numPr>
              <w:jc w:val="both"/>
              <w:rPr>
                <w:rFonts w:eastAsia="Calibri" w:cstheme="minorHAnsi"/>
                <w:sz w:val="24"/>
                <w:szCs w:val="24"/>
              </w:rPr>
            </w:pPr>
            <w:r w:rsidRPr="003223FC">
              <w:rPr>
                <w:rFonts w:eastAsia="Calibri" w:cstheme="minorHAnsi"/>
                <w:sz w:val="24"/>
                <w:szCs w:val="24"/>
              </w:rPr>
              <w:t xml:space="preserve">GP/ Health Centre </w:t>
            </w:r>
          </w:p>
          <w:p w14:paraId="57FCF84E" w14:textId="77777777" w:rsidR="05A59CE7" w:rsidRPr="003223FC" w:rsidRDefault="05A59CE7" w:rsidP="003223FC">
            <w:pPr>
              <w:pStyle w:val="ListParagraph"/>
              <w:numPr>
                <w:ilvl w:val="0"/>
                <w:numId w:val="42"/>
              </w:numPr>
              <w:jc w:val="both"/>
              <w:rPr>
                <w:rFonts w:eastAsia="Calibri" w:cstheme="minorHAnsi"/>
                <w:sz w:val="24"/>
                <w:szCs w:val="24"/>
              </w:rPr>
            </w:pPr>
            <w:r w:rsidRPr="003223FC">
              <w:rPr>
                <w:rFonts w:eastAsia="Calibri" w:cstheme="minorHAnsi"/>
                <w:sz w:val="24"/>
                <w:szCs w:val="24"/>
              </w:rPr>
              <w:t xml:space="preserve">Venepuncture clinic </w:t>
            </w:r>
          </w:p>
          <w:p w14:paraId="1ECEB536" w14:textId="371BE83C" w:rsidR="05A59CE7" w:rsidRPr="003223FC" w:rsidRDefault="05A59CE7" w:rsidP="003223FC">
            <w:pPr>
              <w:pStyle w:val="ListParagraph"/>
              <w:numPr>
                <w:ilvl w:val="0"/>
                <w:numId w:val="41"/>
              </w:numPr>
              <w:jc w:val="both"/>
              <w:rPr>
                <w:rFonts w:eastAsia="Calibri" w:cstheme="minorHAnsi"/>
                <w:sz w:val="24"/>
                <w:szCs w:val="24"/>
              </w:rPr>
            </w:pPr>
            <w:r w:rsidRPr="003223FC">
              <w:rPr>
                <w:rFonts w:eastAsia="Calibri" w:cstheme="minorHAnsi"/>
                <w:sz w:val="24"/>
                <w:szCs w:val="24"/>
              </w:rPr>
              <w:t>MIU Mon-Fri 8-</w:t>
            </w:r>
            <w:r w:rsidR="006F2155">
              <w:rPr>
                <w:rFonts w:eastAsia="Calibri" w:cstheme="minorHAnsi"/>
                <w:sz w:val="24"/>
                <w:szCs w:val="24"/>
              </w:rPr>
              <w:t>8</w:t>
            </w:r>
            <w:r w:rsidRPr="003223FC">
              <w:rPr>
                <w:rFonts w:eastAsia="Calibri" w:cstheme="minorHAnsi"/>
                <w:sz w:val="24"/>
                <w:szCs w:val="24"/>
              </w:rPr>
              <w:t xml:space="preserve">   </w:t>
            </w:r>
          </w:p>
          <w:p w14:paraId="7B0A892B" w14:textId="77777777" w:rsidR="05A59CE7" w:rsidRPr="003223FC" w:rsidRDefault="05A59CE7" w:rsidP="003223FC">
            <w:pPr>
              <w:pStyle w:val="ListParagraph"/>
              <w:numPr>
                <w:ilvl w:val="0"/>
                <w:numId w:val="40"/>
              </w:numPr>
              <w:jc w:val="both"/>
              <w:rPr>
                <w:rFonts w:eastAsia="Calibri" w:cstheme="minorHAnsi"/>
                <w:sz w:val="24"/>
                <w:szCs w:val="24"/>
              </w:rPr>
            </w:pPr>
            <w:r w:rsidRPr="003223FC">
              <w:rPr>
                <w:rFonts w:eastAsia="Calibri" w:cstheme="minorHAnsi"/>
                <w:sz w:val="24"/>
                <w:szCs w:val="24"/>
              </w:rPr>
              <w:t xml:space="preserve">Treatment Room </w:t>
            </w:r>
          </w:p>
          <w:p w14:paraId="5E3D2B6F" w14:textId="77777777" w:rsidR="05A59CE7" w:rsidRPr="003223FC" w:rsidRDefault="05A59CE7" w:rsidP="003223FC">
            <w:pPr>
              <w:pStyle w:val="ListParagraph"/>
              <w:numPr>
                <w:ilvl w:val="0"/>
                <w:numId w:val="39"/>
              </w:numPr>
              <w:jc w:val="both"/>
              <w:rPr>
                <w:rFonts w:eastAsia="Calibri" w:cstheme="minorHAnsi"/>
                <w:sz w:val="24"/>
                <w:szCs w:val="24"/>
              </w:rPr>
            </w:pPr>
            <w:r w:rsidRPr="003223FC">
              <w:rPr>
                <w:rFonts w:eastAsia="Calibri" w:cstheme="minorHAnsi"/>
                <w:sz w:val="24"/>
                <w:szCs w:val="24"/>
              </w:rPr>
              <w:t xml:space="preserve">X-Ray </w:t>
            </w:r>
          </w:p>
          <w:p w14:paraId="6BB8220E" w14:textId="77777777" w:rsidR="05A59CE7" w:rsidRPr="003223FC" w:rsidRDefault="05A59CE7" w:rsidP="003223FC">
            <w:pPr>
              <w:pStyle w:val="ListParagraph"/>
              <w:numPr>
                <w:ilvl w:val="0"/>
                <w:numId w:val="38"/>
              </w:numPr>
              <w:jc w:val="both"/>
              <w:rPr>
                <w:rFonts w:eastAsia="Calibri" w:cstheme="minorHAnsi"/>
                <w:sz w:val="24"/>
                <w:szCs w:val="24"/>
              </w:rPr>
            </w:pPr>
            <w:r w:rsidRPr="003223FC">
              <w:rPr>
                <w:rFonts w:eastAsia="Calibri" w:cstheme="minorHAnsi"/>
                <w:sz w:val="24"/>
                <w:szCs w:val="24"/>
              </w:rPr>
              <w:t xml:space="preserve">Practice Nurse/ Prescribers </w:t>
            </w:r>
          </w:p>
          <w:p w14:paraId="11FF6009" w14:textId="77777777" w:rsidR="05A59CE7" w:rsidRPr="003223FC" w:rsidRDefault="05A59CE7" w:rsidP="003223FC">
            <w:pPr>
              <w:pStyle w:val="ListParagraph"/>
              <w:numPr>
                <w:ilvl w:val="0"/>
                <w:numId w:val="38"/>
              </w:numPr>
              <w:jc w:val="both"/>
              <w:rPr>
                <w:rFonts w:eastAsia="Calibri" w:cstheme="minorHAnsi"/>
                <w:sz w:val="24"/>
                <w:szCs w:val="24"/>
              </w:rPr>
            </w:pPr>
            <w:r w:rsidRPr="003223FC">
              <w:rPr>
                <w:rFonts w:eastAsia="Calibri" w:cstheme="minorHAnsi"/>
                <w:sz w:val="24"/>
                <w:szCs w:val="24"/>
              </w:rPr>
              <w:t>Outpatient Clinic</w:t>
            </w:r>
          </w:p>
          <w:p w14:paraId="0D13F0F2" w14:textId="77777777" w:rsidR="05A59CE7" w:rsidRPr="003223FC" w:rsidRDefault="05A59CE7" w:rsidP="003223FC">
            <w:pPr>
              <w:pStyle w:val="ListParagraph"/>
              <w:numPr>
                <w:ilvl w:val="0"/>
                <w:numId w:val="38"/>
              </w:numPr>
              <w:jc w:val="both"/>
              <w:rPr>
                <w:rFonts w:eastAsia="Calibri" w:cstheme="minorHAnsi"/>
                <w:sz w:val="24"/>
                <w:szCs w:val="24"/>
              </w:rPr>
            </w:pPr>
            <w:r w:rsidRPr="003223FC">
              <w:rPr>
                <w:rFonts w:eastAsia="Calibri" w:cstheme="minorHAnsi"/>
                <w:sz w:val="24"/>
                <w:szCs w:val="24"/>
              </w:rPr>
              <w:t>Wellbeing Hub</w:t>
            </w:r>
          </w:p>
          <w:p w14:paraId="510F25D1" w14:textId="77777777" w:rsidR="05A59CE7" w:rsidRPr="003223FC" w:rsidRDefault="05A59CE7" w:rsidP="003223FC">
            <w:pPr>
              <w:jc w:val="both"/>
              <w:rPr>
                <w:rFonts w:cstheme="minorHAnsi"/>
                <w:sz w:val="24"/>
                <w:szCs w:val="24"/>
              </w:rPr>
            </w:pPr>
            <w:r w:rsidRPr="003223FC">
              <w:rPr>
                <w:rFonts w:eastAsia="Calibri" w:cstheme="minorHAnsi"/>
                <w:b/>
                <w:bCs/>
                <w:sz w:val="24"/>
                <w:szCs w:val="24"/>
              </w:rPr>
              <w:t xml:space="preserve"> </w:t>
            </w:r>
          </w:p>
        </w:tc>
        <w:tc>
          <w:tcPr>
            <w:tcW w:w="3011" w:type="dxa"/>
            <w:tcBorders>
              <w:top w:val="single" w:sz="8" w:space="0" w:color="auto"/>
              <w:left w:val="single" w:sz="8" w:space="0" w:color="auto"/>
              <w:bottom w:val="single" w:sz="8" w:space="0" w:color="auto"/>
              <w:right w:val="single" w:sz="8" w:space="0" w:color="auto"/>
            </w:tcBorders>
            <w:tcMar>
              <w:left w:w="108" w:type="dxa"/>
              <w:right w:w="108" w:type="dxa"/>
            </w:tcMar>
          </w:tcPr>
          <w:p w14:paraId="4D2A9BB7" w14:textId="77777777" w:rsidR="05A59CE7" w:rsidRPr="003223FC" w:rsidRDefault="05A59CE7" w:rsidP="003223FC">
            <w:pPr>
              <w:pStyle w:val="ListParagraph"/>
              <w:numPr>
                <w:ilvl w:val="0"/>
                <w:numId w:val="37"/>
              </w:numPr>
              <w:jc w:val="both"/>
              <w:rPr>
                <w:rFonts w:eastAsia="Calibri" w:cstheme="minorHAnsi"/>
                <w:sz w:val="24"/>
                <w:szCs w:val="24"/>
              </w:rPr>
            </w:pPr>
            <w:r w:rsidRPr="003223FC">
              <w:rPr>
                <w:rFonts w:eastAsia="Calibri" w:cstheme="minorHAnsi"/>
                <w:sz w:val="24"/>
                <w:szCs w:val="24"/>
              </w:rPr>
              <w:t xml:space="preserve">Community Resource Team    </w:t>
            </w:r>
          </w:p>
          <w:p w14:paraId="59DB08AA" w14:textId="77777777" w:rsidR="05A59CE7" w:rsidRPr="003223FC" w:rsidRDefault="05A59CE7" w:rsidP="003223FC">
            <w:pPr>
              <w:pStyle w:val="ListParagraph"/>
              <w:numPr>
                <w:ilvl w:val="0"/>
                <w:numId w:val="35"/>
              </w:numPr>
              <w:jc w:val="both"/>
              <w:rPr>
                <w:rFonts w:eastAsia="Calibri" w:cstheme="minorHAnsi"/>
                <w:sz w:val="24"/>
                <w:szCs w:val="24"/>
              </w:rPr>
            </w:pPr>
            <w:r w:rsidRPr="003223FC">
              <w:rPr>
                <w:rFonts w:eastAsia="Calibri" w:cstheme="minorHAnsi"/>
                <w:sz w:val="24"/>
                <w:szCs w:val="24"/>
              </w:rPr>
              <w:t xml:space="preserve">Ambulance Service  </w:t>
            </w:r>
          </w:p>
          <w:p w14:paraId="42E83F6B" w14:textId="77777777" w:rsidR="05A59CE7" w:rsidRPr="003223FC" w:rsidRDefault="05A59CE7" w:rsidP="003223FC">
            <w:pPr>
              <w:pStyle w:val="ListParagraph"/>
              <w:numPr>
                <w:ilvl w:val="0"/>
                <w:numId w:val="34"/>
              </w:numPr>
              <w:jc w:val="both"/>
              <w:rPr>
                <w:rFonts w:eastAsia="Calibri" w:cstheme="minorHAnsi"/>
                <w:sz w:val="24"/>
                <w:szCs w:val="24"/>
              </w:rPr>
            </w:pPr>
            <w:r w:rsidRPr="003223FC">
              <w:rPr>
                <w:rFonts w:eastAsia="Calibri" w:cstheme="minorHAnsi"/>
                <w:sz w:val="24"/>
                <w:szCs w:val="24"/>
              </w:rPr>
              <w:t xml:space="preserve">District Nursing 24/7  </w:t>
            </w:r>
          </w:p>
          <w:p w14:paraId="62D5C7A8" w14:textId="77777777" w:rsidR="05A59CE7" w:rsidRPr="003223FC" w:rsidRDefault="05A59CE7" w:rsidP="003223FC">
            <w:pPr>
              <w:pStyle w:val="ListParagraph"/>
              <w:numPr>
                <w:ilvl w:val="0"/>
                <w:numId w:val="33"/>
              </w:numPr>
              <w:jc w:val="both"/>
              <w:rPr>
                <w:rFonts w:eastAsia="Calibri" w:cstheme="minorHAnsi"/>
                <w:sz w:val="24"/>
                <w:szCs w:val="24"/>
              </w:rPr>
            </w:pPr>
            <w:r w:rsidRPr="003223FC">
              <w:rPr>
                <w:rFonts w:eastAsia="Calibri" w:cstheme="minorHAnsi"/>
                <w:sz w:val="24"/>
                <w:szCs w:val="24"/>
              </w:rPr>
              <w:t xml:space="preserve">Community Pharmacy </w:t>
            </w:r>
          </w:p>
          <w:p w14:paraId="3E59656D" w14:textId="77777777" w:rsidR="05A59CE7" w:rsidRPr="003223FC" w:rsidRDefault="05A59CE7" w:rsidP="003223FC">
            <w:pPr>
              <w:pStyle w:val="ListParagraph"/>
              <w:numPr>
                <w:ilvl w:val="0"/>
                <w:numId w:val="32"/>
              </w:numPr>
              <w:jc w:val="both"/>
              <w:rPr>
                <w:rFonts w:eastAsia="Calibri" w:cstheme="minorHAnsi"/>
                <w:sz w:val="24"/>
                <w:szCs w:val="24"/>
              </w:rPr>
            </w:pPr>
            <w:r w:rsidRPr="003223FC">
              <w:rPr>
                <w:rFonts w:eastAsia="Calibri" w:cstheme="minorHAnsi"/>
                <w:sz w:val="24"/>
                <w:szCs w:val="24"/>
              </w:rPr>
              <w:t xml:space="preserve">Optometrist </w:t>
            </w:r>
          </w:p>
          <w:p w14:paraId="0694E7EF" w14:textId="77777777" w:rsidR="05A59CE7" w:rsidRPr="003223FC" w:rsidRDefault="05A59CE7" w:rsidP="003223FC">
            <w:pPr>
              <w:pStyle w:val="ListParagraph"/>
              <w:numPr>
                <w:ilvl w:val="0"/>
                <w:numId w:val="31"/>
              </w:numPr>
              <w:jc w:val="both"/>
              <w:rPr>
                <w:rFonts w:eastAsia="Calibri" w:cstheme="minorHAnsi"/>
                <w:sz w:val="24"/>
                <w:szCs w:val="24"/>
              </w:rPr>
            </w:pPr>
            <w:r w:rsidRPr="003223FC">
              <w:rPr>
                <w:rFonts w:eastAsia="Calibri" w:cstheme="minorHAnsi"/>
                <w:sz w:val="24"/>
                <w:szCs w:val="24"/>
              </w:rPr>
              <w:t xml:space="preserve">Social Services    </w:t>
            </w:r>
          </w:p>
          <w:p w14:paraId="19926D6E" w14:textId="77777777" w:rsidR="05A59CE7" w:rsidRPr="003223FC" w:rsidRDefault="05A59CE7" w:rsidP="003223FC">
            <w:pPr>
              <w:pStyle w:val="ListParagraph"/>
              <w:numPr>
                <w:ilvl w:val="0"/>
                <w:numId w:val="30"/>
              </w:numPr>
              <w:jc w:val="both"/>
              <w:rPr>
                <w:rFonts w:eastAsia="Calibri" w:cstheme="minorHAnsi"/>
                <w:sz w:val="24"/>
                <w:szCs w:val="24"/>
              </w:rPr>
            </w:pPr>
            <w:r w:rsidRPr="003223FC">
              <w:rPr>
                <w:rFonts w:eastAsia="Calibri" w:cstheme="minorHAnsi"/>
                <w:sz w:val="24"/>
                <w:szCs w:val="24"/>
              </w:rPr>
              <w:t xml:space="preserve">Social Workers    </w:t>
            </w:r>
          </w:p>
          <w:p w14:paraId="217CD1E1" w14:textId="77777777" w:rsidR="05A59CE7" w:rsidRPr="003223FC" w:rsidRDefault="05A59CE7" w:rsidP="003223FC">
            <w:pPr>
              <w:pStyle w:val="ListParagraph"/>
              <w:numPr>
                <w:ilvl w:val="0"/>
                <w:numId w:val="29"/>
              </w:numPr>
              <w:jc w:val="both"/>
              <w:rPr>
                <w:rFonts w:eastAsia="Calibri" w:cstheme="minorHAnsi"/>
                <w:sz w:val="24"/>
                <w:szCs w:val="24"/>
              </w:rPr>
            </w:pPr>
            <w:r w:rsidRPr="003223FC">
              <w:rPr>
                <w:rFonts w:eastAsia="Calibri" w:cstheme="minorHAnsi"/>
                <w:sz w:val="24"/>
                <w:szCs w:val="24"/>
              </w:rPr>
              <w:t xml:space="preserve">School Nursing    </w:t>
            </w:r>
          </w:p>
          <w:p w14:paraId="4C8C7210" w14:textId="77777777" w:rsidR="05A59CE7" w:rsidRPr="003223FC" w:rsidRDefault="05A59CE7" w:rsidP="003223FC">
            <w:pPr>
              <w:pStyle w:val="ListParagraph"/>
              <w:numPr>
                <w:ilvl w:val="0"/>
                <w:numId w:val="28"/>
              </w:numPr>
              <w:jc w:val="both"/>
              <w:rPr>
                <w:rFonts w:eastAsia="Calibri" w:cstheme="minorHAnsi"/>
                <w:sz w:val="24"/>
                <w:szCs w:val="24"/>
              </w:rPr>
            </w:pPr>
            <w:r w:rsidRPr="003223FC">
              <w:rPr>
                <w:rFonts w:eastAsia="Calibri" w:cstheme="minorHAnsi"/>
                <w:sz w:val="24"/>
                <w:szCs w:val="24"/>
              </w:rPr>
              <w:t xml:space="preserve">Community Midwifery    </w:t>
            </w:r>
          </w:p>
          <w:p w14:paraId="4300BB09" w14:textId="77777777" w:rsidR="05A59CE7" w:rsidRPr="003223FC" w:rsidRDefault="05A59CE7" w:rsidP="003223FC">
            <w:pPr>
              <w:pStyle w:val="ListParagraph"/>
              <w:numPr>
                <w:ilvl w:val="0"/>
                <w:numId w:val="27"/>
              </w:numPr>
              <w:jc w:val="both"/>
              <w:rPr>
                <w:rFonts w:eastAsia="Calibri" w:cstheme="minorHAnsi"/>
                <w:sz w:val="24"/>
                <w:szCs w:val="24"/>
              </w:rPr>
            </w:pPr>
            <w:r w:rsidRPr="003223FC">
              <w:rPr>
                <w:rFonts w:eastAsia="Calibri" w:cstheme="minorHAnsi"/>
                <w:sz w:val="24"/>
                <w:szCs w:val="24"/>
              </w:rPr>
              <w:t xml:space="preserve">Heart failure nurse    </w:t>
            </w:r>
          </w:p>
          <w:p w14:paraId="0E141F57" w14:textId="77777777" w:rsidR="05A59CE7" w:rsidRPr="003223FC" w:rsidRDefault="05A59CE7" w:rsidP="003223FC">
            <w:pPr>
              <w:pStyle w:val="ListParagraph"/>
              <w:numPr>
                <w:ilvl w:val="0"/>
                <w:numId w:val="26"/>
              </w:numPr>
              <w:jc w:val="both"/>
              <w:rPr>
                <w:rFonts w:eastAsia="Calibri" w:cstheme="minorHAnsi"/>
                <w:sz w:val="24"/>
                <w:szCs w:val="24"/>
              </w:rPr>
            </w:pPr>
            <w:r w:rsidRPr="003223FC">
              <w:rPr>
                <w:rFonts w:eastAsia="Calibri" w:cstheme="minorHAnsi"/>
                <w:sz w:val="24"/>
                <w:szCs w:val="24"/>
              </w:rPr>
              <w:t xml:space="preserve">Midwife    </w:t>
            </w:r>
          </w:p>
          <w:p w14:paraId="350302A1" w14:textId="77777777" w:rsidR="05A59CE7" w:rsidRPr="003223FC" w:rsidRDefault="05A59CE7" w:rsidP="003223FC">
            <w:pPr>
              <w:pStyle w:val="ListParagraph"/>
              <w:numPr>
                <w:ilvl w:val="0"/>
                <w:numId w:val="25"/>
              </w:numPr>
              <w:jc w:val="both"/>
              <w:rPr>
                <w:rFonts w:eastAsia="Calibri" w:cstheme="minorHAnsi"/>
                <w:sz w:val="24"/>
                <w:szCs w:val="24"/>
              </w:rPr>
            </w:pPr>
            <w:r w:rsidRPr="003223FC">
              <w:rPr>
                <w:rFonts w:eastAsia="Calibri" w:cstheme="minorHAnsi"/>
                <w:sz w:val="24"/>
                <w:szCs w:val="24"/>
              </w:rPr>
              <w:t xml:space="preserve">Ophthalmology    </w:t>
            </w:r>
          </w:p>
          <w:p w14:paraId="4F88B2E7" w14:textId="77777777" w:rsidR="05A59CE7" w:rsidRPr="003223FC" w:rsidRDefault="05A59CE7" w:rsidP="003223FC">
            <w:pPr>
              <w:pStyle w:val="ListParagraph"/>
              <w:numPr>
                <w:ilvl w:val="0"/>
                <w:numId w:val="24"/>
              </w:numPr>
              <w:jc w:val="both"/>
              <w:rPr>
                <w:rFonts w:eastAsia="Calibri" w:cstheme="minorHAnsi"/>
                <w:sz w:val="24"/>
                <w:szCs w:val="24"/>
              </w:rPr>
            </w:pPr>
            <w:r w:rsidRPr="003223FC">
              <w:rPr>
                <w:rFonts w:eastAsia="Calibri" w:cstheme="minorHAnsi"/>
                <w:sz w:val="24"/>
                <w:szCs w:val="24"/>
              </w:rPr>
              <w:t xml:space="preserve">Audiology   </w:t>
            </w:r>
          </w:p>
          <w:p w14:paraId="4A442EA5" w14:textId="77777777" w:rsidR="05A59CE7" w:rsidRPr="003223FC" w:rsidRDefault="05A59CE7" w:rsidP="003223FC">
            <w:pPr>
              <w:pStyle w:val="ListParagraph"/>
              <w:numPr>
                <w:ilvl w:val="0"/>
                <w:numId w:val="23"/>
              </w:numPr>
              <w:jc w:val="both"/>
              <w:rPr>
                <w:rFonts w:eastAsia="Calibri" w:cstheme="minorHAnsi"/>
                <w:sz w:val="24"/>
                <w:szCs w:val="24"/>
              </w:rPr>
            </w:pPr>
            <w:r w:rsidRPr="003223FC">
              <w:rPr>
                <w:rFonts w:eastAsia="Calibri" w:cstheme="minorHAnsi"/>
                <w:sz w:val="24"/>
                <w:szCs w:val="24"/>
              </w:rPr>
              <w:t xml:space="preserve">Spirometry    </w:t>
            </w:r>
          </w:p>
          <w:p w14:paraId="34BE4AE8" w14:textId="77777777" w:rsidR="05A59CE7" w:rsidRPr="003223FC" w:rsidRDefault="05A59CE7" w:rsidP="003223FC">
            <w:pPr>
              <w:pStyle w:val="ListParagraph"/>
              <w:numPr>
                <w:ilvl w:val="0"/>
                <w:numId w:val="22"/>
              </w:numPr>
              <w:jc w:val="both"/>
              <w:rPr>
                <w:rFonts w:eastAsia="Calibri" w:cstheme="minorHAnsi"/>
                <w:sz w:val="24"/>
                <w:szCs w:val="24"/>
              </w:rPr>
            </w:pPr>
            <w:r w:rsidRPr="003223FC">
              <w:rPr>
                <w:rFonts w:eastAsia="Calibri" w:cstheme="minorHAnsi"/>
                <w:sz w:val="24"/>
                <w:szCs w:val="24"/>
              </w:rPr>
              <w:t xml:space="preserve">Residential and </w:t>
            </w:r>
            <w:r w:rsidRPr="003223FC">
              <w:rPr>
                <w:rFonts w:eastAsia="Times New Roman" w:cstheme="minorHAnsi"/>
                <w:sz w:val="24"/>
                <w:szCs w:val="24"/>
              </w:rPr>
              <w:t>Domiciliary Care</w:t>
            </w:r>
            <w:r w:rsidRPr="003223FC">
              <w:rPr>
                <w:rFonts w:eastAsia="Calibri" w:cstheme="minorHAnsi"/>
                <w:sz w:val="24"/>
                <w:szCs w:val="24"/>
              </w:rPr>
              <w:t xml:space="preserve"> </w:t>
            </w:r>
          </w:p>
          <w:p w14:paraId="034C6D64" w14:textId="77777777" w:rsidR="05A59CE7" w:rsidRPr="003223FC" w:rsidRDefault="05A59CE7" w:rsidP="003223FC">
            <w:pPr>
              <w:pStyle w:val="ListParagraph"/>
              <w:numPr>
                <w:ilvl w:val="0"/>
                <w:numId w:val="22"/>
              </w:numPr>
              <w:jc w:val="both"/>
              <w:rPr>
                <w:rFonts w:eastAsia="Calibri" w:cstheme="minorHAnsi"/>
                <w:sz w:val="24"/>
                <w:szCs w:val="24"/>
              </w:rPr>
            </w:pPr>
            <w:proofErr w:type="spellStart"/>
            <w:r w:rsidRPr="003223FC">
              <w:rPr>
                <w:rFonts w:eastAsia="Calibri" w:cstheme="minorHAnsi"/>
                <w:sz w:val="24"/>
                <w:szCs w:val="24"/>
              </w:rPr>
              <w:t>Tuag</w:t>
            </w:r>
            <w:proofErr w:type="spellEnd"/>
            <w:r w:rsidRPr="003223FC">
              <w:rPr>
                <w:rFonts w:eastAsia="Calibri" w:cstheme="minorHAnsi"/>
                <w:sz w:val="24"/>
                <w:szCs w:val="24"/>
              </w:rPr>
              <w:t xml:space="preserve"> </w:t>
            </w:r>
            <w:proofErr w:type="spellStart"/>
            <w:r w:rsidRPr="003223FC">
              <w:rPr>
                <w:rFonts w:eastAsia="Calibri" w:cstheme="minorHAnsi"/>
                <w:sz w:val="24"/>
                <w:szCs w:val="24"/>
              </w:rPr>
              <w:t>Adref</w:t>
            </w:r>
            <w:proofErr w:type="spellEnd"/>
          </w:p>
        </w:tc>
        <w:tc>
          <w:tcPr>
            <w:tcW w:w="3123" w:type="dxa"/>
            <w:tcBorders>
              <w:top w:val="single" w:sz="8" w:space="0" w:color="auto"/>
              <w:left w:val="single" w:sz="8" w:space="0" w:color="auto"/>
              <w:bottom w:val="single" w:sz="8" w:space="0" w:color="auto"/>
              <w:right w:val="single" w:sz="8" w:space="0" w:color="auto"/>
            </w:tcBorders>
            <w:tcMar>
              <w:left w:w="108" w:type="dxa"/>
              <w:right w:w="108" w:type="dxa"/>
            </w:tcMar>
          </w:tcPr>
          <w:p w14:paraId="260D5744" w14:textId="77777777" w:rsidR="05A59CE7" w:rsidRPr="003223FC" w:rsidRDefault="05A59CE7" w:rsidP="003223FC">
            <w:pPr>
              <w:pStyle w:val="ListParagraph"/>
              <w:numPr>
                <w:ilvl w:val="0"/>
                <w:numId w:val="21"/>
              </w:numPr>
              <w:jc w:val="both"/>
              <w:rPr>
                <w:rFonts w:eastAsia="Calibri" w:cstheme="minorHAnsi"/>
                <w:sz w:val="24"/>
                <w:szCs w:val="24"/>
              </w:rPr>
            </w:pPr>
            <w:r w:rsidRPr="003223FC">
              <w:rPr>
                <w:rFonts w:eastAsia="Calibri" w:cstheme="minorHAnsi"/>
                <w:sz w:val="24"/>
                <w:szCs w:val="24"/>
              </w:rPr>
              <w:t xml:space="preserve">Drug and Alcohol </w:t>
            </w:r>
            <w:r w:rsidRPr="003223FC">
              <w:rPr>
                <w:rFonts w:eastAsia="Times New Roman" w:cstheme="minorHAnsi"/>
                <w:sz w:val="24"/>
                <w:szCs w:val="24"/>
              </w:rPr>
              <w:t xml:space="preserve">Services </w:t>
            </w:r>
            <w:r w:rsidRPr="003223FC">
              <w:rPr>
                <w:rFonts w:eastAsia="Calibri" w:cstheme="minorHAnsi"/>
                <w:sz w:val="24"/>
                <w:szCs w:val="24"/>
              </w:rPr>
              <w:t xml:space="preserve"> </w:t>
            </w:r>
          </w:p>
          <w:p w14:paraId="68D99F8C" w14:textId="77777777" w:rsidR="05A59CE7" w:rsidRPr="003223FC" w:rsidRDefault="05A59CE7" w:rsidP="003223FC">
            <w:pPr>
              <w:pStyle w:val="ListParagraph"/>
              <w:numPr>
                <w:ilvl w:val="0"/>
                <w:numId w:val="20"/>
              </w:numPr>
              <w:jc w:val="both"/>
              <w:rPr>
                <w:rFonts w:eastAsia="Calibri" w:cstheme="minorHAnsi"/>
                <w:sz w:val="24"/>
                <w:szCs w:val="24"/>
              </w:rPr>
            </w:pPr>
            <w:r w:rsidRPr="003223FC">
              <w:rPr>
                <w:rFonts w:eastAsia="Calibri" w:cstheme="minorHAnsi"/>
                <w:sz w:val="24"/>
                <w:szCs w:val="24"/>
              </w:rPr>
              <w:t xml:space="preserve">Diabetic retinopathy  </w:t>
            </w:r>
          </w:p>
          <w:p w14:paraId="7FCAB883" w14:textId="77777777" w:rsidR="05A59CE7" w:rsidRPr="003223FC" w:rsidRDefault="05A59CE7" w:rsidP="003223FC">
            <w:pPr>
              <w:pStyle w:val="ListParagraph"/>
              <w:numPr>
                <w:ilvl w:val="0"/>
                <w:numId w:val="19"/>
              </w:numPr>
              <w:jc w:val="both"/>
              <w:rPr>
                <w:rFonts w:eastAsia="Calibri" w:cstheme="minorHAnsi"/>
                <w:sz w:val="24"/>
                <w:szCs w:val="24"/>
              </w:rPr>
            </w:pPr>
            <w:r w:rsidRPr="003223FC">
              <w:rPr>
                <w:rFonts w:eastAsia="Calibri" w:cstheme="minorHAnsi"/>
                <w:sz w:val="24"/>
                <w:szCs w:val="24"/>
              </w:rPr>
              <w:t xml:space="preserve">Macular degeneration </w:t>
            </w:r>
            <w:r w:rsidRPr="003223FC">
              <w:rPr>
                <w:rFonts w:eastAsia="Times New Roman" w:cstheme="minorHAnsi"/>
                <w:sz w:val="24"/>
                <w:szCs w:val="24"/>
              </w:rPr>
              <w:t>group</w:t>
            </w:r>
            <w:r w:rsidRPr="003223FC">
              <w:rPr>
                <w:rFonts w:eastAsia="Calibri" w:cstheme="minorHAnsi"/>
                <w:sz w:val="24"/>
                <w:szCs w:val="24"/>
              </w:rPr>
              <w:t xml:space="preserve"> </w:t>
            </w:r>
          </w:p>
          <w:p w14:paraId="1F15870F" w14:textId="77777777" w:rsidR="05A59CE7" w:rsidRPr="003223FC" w:rsidRDefault="05A59CE7" w:rsidP="003223FC">
            <w:pPr>
              <w:pStyle w:val="ListParagraph"/>
              <w:numPr>
                <w:ilvl w:val="0"/>
                <w:numId w:val="18"/>
              </w:numPr>
              <w:jc w:val="both"/>
              <w:rPr>
                <w:rFonts w:eastAsia="Calibri" w:cstheme="minorHAnsi"/>
                <w:sz w:val="24"/>
                <w:szCs w:val="24"/>
              </w:rPr>
            </w:pPr>
            <w:proofErr w:type="spellStart"/>
            <w:r w:rsidRPr="003223FC">
              <w:rPr>
                <w:rFonts w:eastAsia="Calibri" w:cstheme="minorHAnsi"/>
                <w:sz w:val="24"/>
                <w:szCs w:val="24"/>
              </w:rPr>
              <w:t>Tuag</w:t>
            </w:r>
            <w:proofErr w:type="spellEnd"/>
            <w:r w:rsidRPr="003223FC">
              <w:rPr>
                <w:rFonts w:eastAsia="Calibri" w:cstheme="minorHAnsi"/>
                <w:sz w:val="24"/>
                <w:szCs w:val="24"/>
              </w:rPr>
              <w:t xml:space="preserve"> </w:t>
            </w:r>
            <w:proofErr w:type="spellStart"/>
            <w:r w:rsidRPr="003223FC">
              <w:rPr>
                <w:rFonts w:eastAsia="Times New Roman" w:cstheme="minorHAnsi"/>
                <w:sz w:val="24"/>
                <w:szCs w:val="24"/>
              </w:rPr>
              <w:t>Adref</w:t>
            </w:r>
            <w:proofErr w:type="spellEnd"/>
            <w:r w:rsidRPr="003223FC">
              <w:rPr>
                <w:rFonts w:eastAsia="Times New Roman" w:cstheme="minorHAnsi"/>
                <w:sz w:val="24"/>
                <w:szCs w:val="24"/>
              </w:rPr>
              <w:t xml:space="preserve"> </w:t>
            </w:r>
            <w:r w:rsidRPr="003223FC">
              <w:rPr>
                <w:rFonts w:eastAsia="Calibri" w:cstheme="minorHAnsi"/>
                <w:sz w:val="24"/>
                <w:szCs w:val="24"/>
              </w:rPr>
              <w:t xml:space="preserve"> </w:t>
            </w:r>
          </w:p>
          <w:p w14:paraId="17EAFB88" w14:textId="77777777" w:rsidR="05A59CE7" w:rsidRPr="003223FC" w:rsidRDefault="05A59CE7" w:rsidP="003223FC">
            <w:pPr>
              <w:pStyle w:val="ListParagraph"/>
              <w:numPr>
                <w:ilvl w:val="0"/>
                <w:numId w:val="17"/>
              </w:numPr>
              <w:jc w:val="both"/>
              <w:rPr>
                <w:rFonts w:eastAsia="Calibri" w:cstheme="minorHAnsi"/>
                <w:sz w:val="24"/>
                <w:szCs w:val="24"/>
              </w:rPr>
            </w:pPr>
            <w:r w:rsidRPr="003223FC">
              <w:rPr>
                <w:rFonts w:eastAsia="Calibri" w:cstheme="minorHAnsi"/>
                <w:sz w:val="24"/>
                <w:szCs w:val="24"/>
              </w:rPr>
              <w:t xml:space="preserve">Mental Health in reach   </w:t>
            </w:r>
          </w:p>
          <w:p w14:paraId="2CC042E9" w14:textId="77777777" w:rsidR="05A59CE7" w:rsidRPr="003223FC" w:rsidRDefault="05A59CE7" w:rsidP="003223FC">
            <w:pPr>
              <w:pStyle w:val="ListParagraph"/>
              <w:numPr>
                <w:ilvl w:val="0"/>
                <w:numId w:val="16"/>
              </w:numPr>
              <w:jc w:val="both"/>
              <w:rPr>
                <w:rFonts w:eastAsia="Calibri" w:cstheme="minorHAnsi"/>
                <w:sz w:val="24"/>
                <w:szCs w:val="24"/>
              </w:rPr>
            </w:pPr>
            <w:r w:rsidRPr="003223FC">
              <w:rPr>
                <w:rFonts w:eastAsia="Calibri" w:cstheme="minorHAnsi"/>
                <w:sz w:val="24"/>
                <w:szCs w:val="24"/>
              </w:rPr>
              <w:t xml:space="preserve">Occupational Therapy  </w:t>
            </w:r>
          </w:p>
          <w:p w14:paraId="66D3A874" w14:textId="77777777" w:rsidR="05A59CE7" w:rsidRPr="003223FC" w:rsidRDefault="05A59CE7" w:rsidP="003223FC">
            <w:pPr>
              <w:pStyle w:val="ListParagraph"/>
              <w:numPr>
                <w:ilvl w:val="0"/>
                <w:numId w:val="15"/>
              </w:numPr>
              <w:jc w:val="both"/>
              <w:rPr>
                <w:rFonts w:eastAsia="Calibri" w:cstheme="minorHAnsi"/>
                <w:sz w:val="24"/>
                <w:szCs w:val="24"/>
              </w:rPr>
            </w:pPr>
            <w:r w:rsidRPr="003223FC">
              <w:rPr>
                <w:rFonts w:eastAsia="Calibri" w:cstheme="minorHAnsi"/>
                <w:sz w:val="24"/>
                <w:szCs w:val="24"/>
              </w:rPr>
              <w:t xml:space="preserve">Physiotherapy  </w:t>
            </w:r>
          </w:p>
          <w:p w14:paraId="60F252BD" w14:textId="77777777" w:rsidR="05A59CE7" w:rsidRPr="003223FC" w:rsidRDefault="05A59CE7" w:rsidP="003223FC">
            <w:pPr>
              <w:pStyle w:val="ListParagraph"/>
              <w:numPr>
                <w:ilvl w:val="0"/>
                <w:numId w:val="14"/>
              </w:numPr>
              <w:jc w:val="both"/>
              <w:rPr>
                <w:rFonts w:eastAsia="Calibri" w:cstheme="minorHAnsi"/>
                <w:sz w:val="24"/>
                <w:szCs w:val="24"/>
              </w:rPr>
            </w:pPr>
            <w:r w:rsidRPr="003223FC">
              <w:rPr>
                <w:rFonts w:eastAsia="Calibri" w:cstheme="minorHAnsi"/>
                <w:sz w:val="24"/>
                <w:szCs w:val="24"/>
              </w:rPr>
              <w:t xml:space="preserve">Outpatient department  </w:t>
            </w:r>
          </w:p>
          <w:p w14:paraId="4B5D0C61" w14:textId="77777777" w:rsidR="05A59CE7" w:rsidRPr="003223FC" w:rsidRDefault="05A59CE7" w:rsidP="003223FC">
            <w:pPr>
              <w:pStyle w:val="ListParagraph"/>
              <w:numPr>
                <w:ilvl w:val="0"/>
                <w:numId w:val="13"/>
              </w:numPr>
              <w:jc w:val="both"/>
              <w:rPr>
                <w:rFonts w:eastAsia="Calibri" w:cstheme="minorHAnsi"/>
                <w:sz w:val="24"/>
                <w:szCs w:val="24"/>
              </w:rPr>
            </w:pPr>
            <w:r w:rsidRPr="003223FC">
              <w:rPr>
                <w:rFonts w:eastAsia="Calibri" w:cstheme="minorHAnsi"/>
                <w:sz w:val="24"/>
                <w:szCs w:val="24"/>
              </w:rPr>
              <w:t xml:space="preserve">Podiatry    </w:t>
            </w:r>
          </w:p>
          <w:p w14:paraId="4BB0B869" w14:textId="77777777" w:rsidR="05A59CE7" w:rsidRPr="003223FC" w:rsidRDefault="05A59CE7" w:rsidP="003223FC">
            <w:pPr>
              <w:pStyle w:val="ListParagraph"/>
              <w:numPr>
                <w:ilvl w:val="0"/>
                <w:numId w:val="12"/>
              </w:numPr>
              <w:jc w:val="both"/>
              <w:rPr>
                <w:rFonts w:eastAsia="Calibri" w:cstheme="minorHAnsi"/>
                <w:sz w:val="24"/>
                <w:szCs w:val="24"/>
              </w:rPr>
            </w:pPr>
            <w:r w:rsidRPr="003223FC">
              <w:rPr>
                <w:rFonts w:eastAsia="Calibri" w:cstheme="minorHAnsi"/>
                <w:sz w:val="24"/>
                <w:szCs w:val="24"/>
              </w:rPr>
              <w:t>Specialist</w:t>
            </w:r>
            <w:r w:rsidRPr="003223FC">
              <w:rPr>
                <w:rFonts w:eastAsia="Times New Roman" w:cstheme="minorHAnsi"/>
                <w:sz w:val="24"/>
                <w:szCs w:val="24"/>
              </w:rPr>
              <w:t xml:space="preserve"> Diabetes Nurse   </w:t>
            </w:r>
            <w:r w:rsidRPr="003223FC">
              <w:rPr>
                <w:rFonts w:eastAsia="Calibri" w:cstheme="minorHAnsi"/>
                <w:sz w:val="24"/>
                <w:szCs w:val="24"/>
              </w:rPr>
              <w:t xml:space="preserve"> </w:t>
            </w:r>
          </w:p>
          <w:p w14:paraId="559F5F72" w14:textId="77777777" w:rsidR="05A59CE7" w:rsidRPr="003223FC" w:rsidRDefault="05A59CE7" w:rsidP="003223FC">
            <w:pPr>
              <w:pStyle w:val="ListParagraph"/>
              <w:numPr>
                <w:ilvl w:val="0"/>
                <w:numId w:val="11"/>
              </w:numPr>
              <w:jc w:val="both"/>
              <w:rPr>
                <w:rFonts w:eastAsia="Calibri" w:cstheme="minorHAnsi"/>
                <w:sz w:val="24"/>
                <w:szCs w:val="24"/>
              </w:rPr>
            </w:pPr>
            <w:r w:rsidRPr="003223FC">
              <w:rPr>
                <w:rFonts w:eastAsia="Calibri" w:cstheme="minorHAnsi"/>
                <w:sz w:val="24"/>
                <w:szCs w:val="24"/>
              </w:rPr>
              <w:t xml:space="preserve">Palliative Team    </w:t>
            </w:r>
          </w:p>
          <w:p w14:paraId="5E1D874E" w14:textId="77777777" w:rsidR="05A59CE7" w:rsidRPr="003223FC" w:rsidRDefault="05A59CE7" w:rsidP="003223FC">
            <w:pPr>
              <w:pStyle w:val="ListParagraph"/>
              <w:numPr>
                <w:ilvl w:val="0"/>
                <w:numId w:val="10"/>
              </w:numPr>
              <w:jc w:val="both"/>
              <w:rPr>
                <w:rFonts w:eastAsia="Calibri" w:cstheme="minorHAnsi"/>
                <w:sz w:val="24"/>
                <w:szCs w:val="24"/>
              </w:rPr>
            </w:pPr>
            <w:r w:rsidRPr="003223FC">
              <w:rPr>
                <w:rFonts w:eastAsia="Calibri" w:cstheme="minorHAnsi"/>
                <w:sz w:val="24"/>
                <w:szCs w:val="24"/>
              </w:rPr>
              <w:t xml:space="preserve">Continence Service  </w:t>
            </w:r>
            <w:r w:rsidRPr="003223FC">
              <w:rPr>
                <w:rFonts w:eastAsia="Times New Roman" w:cstheme="minorHAnsi"/>
                <w:sz w:val="24"/>
                <w:szCs w:val="24"/>
              </w:rPr>
              <w:t xml:space="preserve">   </w:t>
            </w:r>
            <w:r w:rsidRPr="003223FC">
              <w:rPr>
                <w:rFonts w:eastAsia="Calibri" w:cstheme="minorHAnsi"/>
                <w:sz w:val="24"/>
                <w:szCs w:val="24"/>
              </w:rPr>
              <w:t xml:space="preserve"> </w:t>
            </w:r>
          </w:p>
          <w:p w14:paraId="2DDCB4F2" w14:textId="77777777" w:rsidR="05A59CE7" w:rsidRPr="003223FC" w:rsidRDefault="05A59CE7" w:rsidP="003223FC">
            <w:pPr>
              <w:pStyle w:val="ListParagraph"/>
              <w:numPr>
                <w:ilvl w:val="0"/>
                <w:numId w:val="9"/>
              </w:numPr>
              <w:jc w:val="both"/>
              <w:rPr>
                <w:rFonts w:eastAsia="Calibri" w:cstheme="minorHAnsi"/>
                <w:sz w:val="24"/>
                <w:szCs w:val="24"/>
              </w:rPr>
            </w:pPr>
            <w:r w:rsidRPr="003223FC">
              <w:rPr>
                <w:rFonts w:eastAsia="Calibri" w:cstheme="minorHAnsi"/>
                <w:sz w:val="24"/>
                <w:szCs w:val="24"/>
              </w:rPr>
              <w:t xml:space="preserve">Dietician   Treatment Room </w:t>
            </w:r>
          </w:p>
          <w:p w14:paraId="07167A30" w14:textId="77777777" w:rsidR="05A59CE7" w:rsidRPr="003223FC" w:rsidRDefault="00D97B7B" w:rsidP="003223FC">
            <w:pPr>
              <w:pStyle w:val="ListParagraph"/>
              <w:numPr>
                <w:ilvl w:val="0"/>
                <w:numId w:val="8"/>
              </w:numPr>
              <w:jc w:val="both"/>
              <w:rPr>
                <w:rFonts w:eastAsia="Calibri" w:cstheme="minorHAnsi"/>
                <w:sz w:val="24"/>
                <w:szCs w:val="24"/>
              </w:rPr>
            </w:pPr>
            <w:r w:rsidRPr="003223FC">
              <w:rPr>
                <w:rFonts w:eastAsia="Calibri" w:cstheme="minorHAnsi"/>
                <w:sz w:val="24"/>
                <w:szCs w:val="24"/>
              </w:rPr>
              <w:t>S</w:t>
            </w:r>
            <w:r w:rsidRPr="003223FC">
              <w:rPr>
                <w:rFonts w:eastAsia="Times New Roman" w:cstheme="minorHAnsi"/>
                <w:sz w:val="24"/>
                <w:szCs w:val="24"/>
              </w:rPr>
              <w:t>peech</w:t>
            </w:r>
            <w:r w:rsidR="05A59CE7" w:rsidRPr="003223FC">
              <w:rPr>
                <w:rFonts w:eastAsia="Times New Roman" w:cstheme="minorHAnsi"/>
                <w:sz w:val="24"/>
                <w:szCs w:val="24"/>
              </w:rPr>
              <w:t xml:space="preserve"> and Language Therapy</w:t>
            </w:r>
            <w:r w:rsidR="05A59CE7" w:rsidRPr="003223FC">
              <w:rPr>
                <w:rFonts w:eastAsia="Calibri" w:cstheme="minorHAnsi"/>
                <w:sz w:val="24"/>
                <w:szCs w:val="24"/>
              </w:rPr>
              <w:t xml:space="preserve"> </w:t>
            </w:r>
          </w:p>
          <w:p w14:paraId="045A47DA" w14:textId="77777777" w:rsidR="05A59CE7" w:rsidRPr="003223FC" w:rsidRDefault="05A59CE7" w:rsidP="003223FC">
            <w:pPr>
              <w:pStyle w:val="ListParagraph"/>
              <w:numPr>
                <w:ilvl w:val="0"/>
                <w:numId w:val="7"/>
              </w:numPr>
              <w:jc w:val="both"/>
              <w:rPr>
                <w:rFonts w:eastAsia="Calibri" w:cstheme="minorHAnsi"/>
                <w:sz w:val="24"/>
                <w:szCs w:val="24"/>
              </w:rPr>
            </w:pPr>
            <w:r w:rsidRPr="003223FC">
              <w:rPr>
                <w:rFonts w:eastAsia="Calibri" w:cstheme="minorHAnsi"/>
                <w:sz w:val="24"/>
                <w:szCs w:val="24"/>
              </w:rPr>
              <w:t xml:space="preserve">Parkinson's Practitioner </w:t>
            </w:r>
          </w:p>
          <w:p w14:paraId="16832374" w14:textId="77777777" w:rsidR="05A59CE7" w:rsidRPr="003223FC" w:rsidRDefault="05A59CE7" w:rsidP="003223FC">
            <w:pPr>
              <w:jc w:val="both"/>
              <w:rPr>
                <w:rFonts w:cstheme="minorHAnsi"/>
                <w:sz w:val="24"/>
                <w:szCs w:val="24"/>
              </w:rPr>
            </w:pPr>
            <w:r w:rsidRPr="003223FC">
              <w:rPr>
                <w:rFonts w:eastAsia="Calibri" w:cstheme="minorHAnsi"/>
                <w:b/>
                <w:bCs/>
                <w:sz w:val="24"/>
                <w:szCs w:val="24"/>
              </w:rPr>
              <w:t xml:space="preserve"> </w:t>
            </w:r>
          </w:p>
        </w:tc>
      </w:tr>
      <w:tr w:rsidR="05A59CE7" w:rsidRPr="003223FC" w14:paraId="0D242802" w14:textId="77777777" w:rsidTr="6D0B459A">
        <w:trPr>
          <w:trHeight w:val="330"/>
        </w:trPr>
        <w:tc>
          <w:tcPr>
            <w:tcW w:w="300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0B13EC00" w14:textId="77777777" w:rsidR="05A59CE7" w:rsidRPr="003223FC" w:rsidRDefault="05A59CE7" w:rsidP="003223FC">
            <w:pPr>
              <w:jc w:val="both"/>
              <w:rPr>
                <w:rFonts w:cstheme="minorHAnsi"/>
                <w:sz w:val="24"/>
                <w:szCs w:val="24"/>
              </w:rPr>
            </w:pPr>
            <w:r w:rsidRPr="003223FC">
              <w:rPr>
                <w:rFonts w:eastAsia="Calibri" w:cstheme="minorHAnsi"/>
                <w:b/>
                <w:bCs/>
                <w:color w:val="FFFFFF" w:themeColor="background1"/>
                <w:sz w:val="24"/>
                <w:szCs w:val="24"/>
              </w:rPr>
              <w:t>Mental Health Services</w:t>
            </w:r>
          </w:p>
        </w:tc>
        <w:tc>
          <w:tcPr>
            <w:tcW w:w="3011"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16516B22" w14:textId="77777777" w:rsidR="05A59CE7" w:rsidRPr="003223FC" w:rsidRDefault="05A59CE7" w:rsidP="003223FC">
            <w:pPr>
              <w:jc w:val="both"/>
              <w:rPr>
                <w:rFonts w:cstheme="minorHAnsi"/>
                <w:sz w:val="24"/>
                <w:szCs w:val="24"/>
              </w:rPr>
            </w:pPr>
            <w:r w:rsidRPr="003223FC">
              <w:rPr>
                <w:rFonts w:eastAsia="Calibri" w:cstheme="minorHAnsi"/>
                <w:b/>
                <w:bCs/>
                <w:color w:val="FFFFFF" w:themeColor="background1"/>
                <w:sz w:val="24"/>
                <w:szCs w:val="24"/>
              </w:rPr>
              <w:t>Third Sector and Local Authority Funded</w:t>
            </w:r>
          </w:p>
        </w:tc>
        <w:tc>
          <w:tcPr>
            <w:tcW w:w="312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4C87B47E" w14:textId="77777777" w:rsidR="05A59CE7" w:rsidRPr="003223FC" w:rsidRDefault="05A59CE7" w:rsidP="003223FC">
            <w:pPr>
              <w:jc w:val="both"/>
              <w:rPr>
                <w:rFonts w:cstheme="minorHAnsi"/>
              </w:rPr>
            </w:pPr>
            <w:r w:rsidRPr="003223FC">
              <w:rPr>
                <w:rFonts w:eastAsia="Calibri" w:cstheme="minorHAnsi"/>
                <w:b/>
                <w:bCs/>
                <w:sz w:val="20"/>
                <w:szCs w:val="20"/>
              </w:rPr>
              <w:t xml:space="preserve"> </w:t>
            </w:r>
          </w:p>
        </w:tc>
      </w:tr>
      <w:tr w:rsidR="05A59CE7" w:rsidRPr="003223FC" w14:paraId="5894F035" w14:textId="77777777" w:rsidTr="6D0B459A">
        <w:trPr>
          <w:trHeight w:val="3120"/>
        </w:trPr>
        <w:tc>
          <w:tcPr>
            <w:tcW w:w="3003" w:type="dxa"/>
            <w:tcBorders>
              <w:top w:val="single" w:sz="8" w:space="0" w:color="auto"/>
              <w:left w:val="single" w:sz="8" w:space="0" w:color="auto"/>
              <w:bottom w:val="single" w:sz="8" w:space="0" w:color="auto"/>
              <w:right w:val="single" w:sz="8" w:space="0" w:color="auto"/>
            </w:tcBorders>
            <w:tcMar>
              <w:left w:w="108" w:type="dxa"/>
              <w:right w:w="108" w:type="dxa"/>
            </w:tcMar>
          </w:tcPr>
          <w:p w14:paraId="3F1F8D39" w14:textId="77777777" w:rsidR="05A59CE7" w:rsidRPr="003223FC" w:rsidRDefault="05A59CE7" w:rsidP="003223FC">
            <w:pPr>
              <w:pStyle w:val="ListParagraph"/>
              <w:numPr>
                <w:ilvl w:val="0"/>
                <w:numId w:val="6"/>
              </w:numPr>
              <w:jc w:val="both"/>
              <w:rPr>
                <w:rFonts w:eastAsia="Calibri" w:cstheme="minorHAnsi"/>
                <w:sz w:val="24"/>
                <w:szCs w:val="24"/>
              </w:rPr>
            </w:pPr>
            <w:r w:rsidRPr="003223FC">
              <w:rPr>
                <w:rFonts w:eastAsia="Calibri" w:cstheme="minorHAnsi"/>
                <w:sz w:val="24"/>
                <w:szCs w:val="24"/>
              </w:rPr>
              <w:t xml:space="preserve">Counselling </w:t>
            </w:r>
            <w:r w:rsidRPr="003223FC">
              <w:rPr>
                <w:rFonts w:eastAsia="Times New Roman" w:cstheme="minorHAnsi"/>
                <w:sz w:val="24"/>
                <w:szCs w:val="24"/>
              </w:rPr>
              <w:t>services</w:t>
            </w:r>
          </w:p>
          <w:p w14:paraId="38799BE6" w14:textId="77777777" w:rsidR="05A59CE7" w:rsidRPr="003223FC" w:rsidRDefault="05A59CE7" w:rsidP="003223FC">
            <w:pPr>
              <w:pStyle w:val="ListParagraph"/>
              <w:numPr>
                <w:ilvl w:val="0"/>
                <w:numId w:val="6"/>
              </w:numPr>
              <w:jc w:val="both"/>
              <w:rPr>
                <w:rFonts w:eastAsia="Calibri" w:cstheme="minorHAnsi"/>
                <w:sz w:val="24"/>
                <w:szCs w:val="24"/>
              </w:rPr>
            </w:pPr>
            <w:r w:rsidRPr="003223FC">
              <w:rPr>
                <w:rFonts w:eastAsia="Times New Roman" w:cstheme="minorHAnsi"/>
                <w:sz w:val="24"/>
                <w:szCs w:val="24"/>
              </w:rPr>
              <w:t xml:space="preserve">Well-being hub   </w:t>
            </w:r>
            <w:r w:rsidRPr="003223FC">
              <w:rPr>
                <w:rFonts w:eastAsia="Calibri" w:cstheme="minorHAnsi"/>
                <w:sz w:val="24"/>
                <w:szCs w:val="24"/>
              </w:rPr>
              <w:t xml:space="preserve"> </w:t>
            </w:r>
          </w:p>
          <w:p w14:paraId="2C5E9861" w14:textId="77777777" w:rsidR="05A59CE7" w:rsidRPr="003223FC" w:rsidRDefault="05A59CE7" w:rsidP="003223FC">
            <w:pPr>
              <w:pStyle w:val="ListParagraph"/>
              <w:numPr>
                <w:ilvl w:val="0"/>
                <w:numId w:val="5"/>
              </w:numPr>
              <w:jc w:val="both"/>
              <w:rPr>
                <w:rFonts w:eastAsia="Calibri" w:cstheme="minorHAnsi"/>
                <w:sz w:val="24"/>
                <w:szCs w:val="24"/>
              </w:rPr>
            </w:pPr>
            <w:r w:rsidRPr="003223FC">
              <w:rPr>
                <w:rFonts w:eastAsia="Calibri" w:cstheme="minorHAnsi"/>
                <w:sz w:val="24"/>
                <w:szCs w:val="24"/>
              </w:rPr>
              <w:t xml:space="preserve">OPMH/CPN’s </w:t>
            </w:r>
            <w:r w:rsidRPr="003223FC">
              <w:rPr>
                <w:rFonts w:eastAsia="Times New Roman" w:cstheme="minorHAnsi"/>
                <w:sz w:val="24"/>
                <w:szCs w:val="24"/>
              </w:rPr>
              <w:t xml:space="preserve">  </w:t>
            </w:r>
            <w:r w:rsidRPr="003223FC">
              <w:rPr>
                <w:rFonts w:eastAsia="Calibri" w:cstheme="minorHAnsi"/>
                <w:sz w:val="24"/>
                <w:szCs w:val="24"/>
              </w:rPr>
              <w:t xml:space="preserve"> </w:t>
            </w:r>
          </w:p>
          <w:p w14:paraId="44088234" w14:textId="77777777" w:rsidR="05A59CE7" w:rsidRPr="003223FC" w:rsidRDefault="05A59CE7" w:rsidP="003223FC">
            <w:pPr>
              <w:pStyle w:val="ListParagraph"/>
              <w:numPr>
                <w:ilvl w:val="0"/>
                <w:numId w:val="4"/>
              </w:numPr>
              <w:jc w:val="both"/>
              <w:rPr>
                <w:rFonts w:eastAsia="Calibri" w:cstheme="minorHAnsi"/>
                <w:sz w:val="24"/>
                <w:szCs w:val="24"/>
              </w:rPr>
            </w:pPr>
            <w:r w:rsidRPr="003223FC">
              <w:rPr>
                <w:rFonts w:eastAsia="Calibri" w:cstheme="minorHAnsi"/>
                <w:sz w:val="24"/>
                <w:szCs w:val="24"/>
              </w:rPr>
              <w:t xml:space="preserve">Acute Mental Health </w:t>
            </w:r>
            <w:r w:rsidRPr="003223FC">
              <w:rPr>
                <w:rFonts w:eastAsia="Times New Roman" w:cstheme="minorHAnsi"/>
                <w:sz w:val="24"/>
                <w:szCs w:val="24"/>
              </w:rPr>
              <w:t>services</w:t>
            </w:r>
            <w:r w:rsidRPr="003223FC">
              <w:rPr>
                <w:rFonts w:eastAsia="Calibri" w:cstheme="minorHAnsi"/>
                <w:sz w:val="24"/>
                <w:szCs w:val="24"/>
              </w:rPr>
              <w:t xml:space="preserve"> </w:t>
            </w:r>
          </w:p>
          <w:p w14:paraId="1577CAE0" w14:textId="77777777" w:rsidR="05A59CE7" w:rsidRPr="003223FC" w:rsidRDefault="05A59CE7" w:rsidP="003223FC">
            <w:pPr>
              <w:ind w:left="720"/>
              <w:jc w:val="both"/>
              <w:rPr>
                <w:rFonts w:cstheme="minorHAnsi"/>
                <w:sz w:val="24"/>
                <w:szCs w:val="24"/>
              </w:rPr>
            </w:pPr>
            <w:r w:rsidRPr="003223FC">
              <w:rPr>
                <w:rFonts w:eastAsia="Times New Roman" w:cstheme="minorHAnsi"/>
                <w:sz w:val="24"/>
                <w:szCs w:val="24"/>
              </w:rPr>
              <w:t xml:space="preserve"> </w:t>
            </w:r>
          </w:p>
          <w:p w14:paraId="2FAEBFE1" w14:textId="77777777" w:rsidR="05A59CE7" w:rsidRPr="003223FC" w:rsidRDefault="05A59CE7" w:rsidP="003223FC">
            <w:pPr>
              <w:jc w:val="both"/>
              <w:rPr>
                <w:rFonts w:cstheme="minorHAnsi"/>
                <w:sz w:val="24"/>
                <w:szCs w:val="24"/>
              </w:rPr>
            </w:pPr>
            <w:r w:rsidRPr="003223FC">
              <w:rPr>
                <w:rFonts w:eastAsia="Calibri" w:cstheme="minorHAnsi"/>
                <w:b/>
                <w:bCs/>
                <w:sz w:val="24"/>
                <w:szCs w:val="24"/>
              </w:rPr>
              <w:t xml:space="preserve"> </w:t>
            </w:r>
          </w:p>
        </w:tc>
        <w:tc>
          <w:tcPr>
            <w:tcW w:w="3011" w:type="dxa"/>
            <w:tcBorders>
              <w:top w:val="single" w:sz="8" w:space="0" w:color="auto"/>
              <w:left w:val="single" w:sz="8" w:space="0" w:color="auto"/>
              <w:bottom w:val="single" w:sz="8" w:space="0" w:color="auto"/>
              <w:right w:val="single" w:sz="8" w:space="0" w:color="auto"/>
            </w:tcBorders>
            <w:tcMar>
              <w:left w:w="108" w:type="dxa"/>
              <w:right w:w="108" w:type="dxa"/>
            </w:tcMar>
          </w:tcPr>
          <w:p w14:paraId="5E03DFAC" w14:textId="77777777" w:rsidR="05A59CE7" w:rsidRPr="003223FC" w:rsidRDefault="05A59CE7" w:rsidP="003223FC">
            <w:pPr>
              <w:pStyle w:val="ListParagraph"/>
              <w:numPr>
                <w:ilvl w:val="0"/>
                <w:numId w:val="3"/>
              </w:numPr>
              <w:jc w:val="both"/>
              <w:rPr>
                <w:rFonts w:eastAsia="Calibri" w:cstheme="minorHAnsi"/>
                <w:sz w:val="24"/>
                <w:szCs w:val="24"/>
              </w:rPr>
            </w:pPr>
            <w:r w:rsidRPr="003223FC">
              <w:rPr>
                <w:rFonts w:eastAsia="Calibri" w:cstheme="minorHAnsi"/>
                <w:sz w:val="24"/>
                <w:szCs w:val="24"/>
              </w:rPr>
              <w:t>Voluntary Network</w:t>
            </w:r>
          </w:p>
          <w:p w14:paraId="55A8A785" w14:textId="77777777" w:rsidR="05A59CE7" w:rsidRPr="003223FC" w:rsidRDefault="05A59CE7" w:rsidP="003223FC">
            <w:pPr>
              <w:pStyle w:val="ListParagraph"/>
              <w:numPr>
                <w:ilvl w:val="0"/>
                <w:numId w:val="3"/>
              </w:numPr>
              <w:jc w:val="both"/>
              <w:rPr>
                <w:rFonts w:eastAsia="Calibri" w:cstheme="minorHAnsi"/>
                <w:sz w:val="24"/>
                <w:szCs w:val="24"/>
              </w:rPr>
            </w:pPr>
            <w:r w:rsidRPr="003223FC">
              <w:rPr>
                <w:rFonts w:eastAsia="Calibri" w:cstheme="minorHAnsi"/>
                <w:sz w:val="24"/>
                <w:szCs w:val="24"/>
              </w:rPr>
              <w:t xml:space="preserve"> Meals on Wheels</w:t>
            </w:r>
          </w:p>
          <w:p w14:paraId="422F7195" w14:textId="77777777" w:rsidR="05A59CE7" w:rsidRPr="003223FC" w:rsidRDefault="05A59CE7" w:rsidP="003223FC">
            <w:pPr>
              <w:pStyle w:val="ListParagraph"/>
              <w:numPr>
                <w:ilvl w:val="0"/>
                <w:numId w:val="3"/>
              </w:numPr>
              <w:jc w:val="both"/>
              <w:rPr>
                <w:rFonts w:eastAsia="Calibri" w:cstheme="minorHAnsi"/>
                <w:sz w:val="24"/>
                <w:szCs w:val="24"/>
              </w:rPr>
            </w:pPr>
            <w:r w:rsidRPr="003223FC">
              <w:rPr>
                <w:rFonts w:eastAsia="Calibri" w:cstheme="minorHAnsi"/>
                <w:sz w:val="24"/>
                <w:szCs w:val="24"/>
              </w:rPr>
              <w:t>Church group</w:t>
            </w:r>
          </w:p>
          <w:p w14:paraId="312539EC" w14:textId="77777777" w:rsidR="05A59CE7" w:rsidRPr="003223FC" w:rsidRDefault="05A59CE7" w:rsidP="003223FC">
            <w:pPr>
              <w:pStyle w:val="ListParagraph"/>
              <w:numPr>
                <w:ilvl w:val="0"/>
                <w:numId w:val="3"/>
              </w:numPr>
              <w:jc w:val="both"/>
              <w:rPr>
                <w:rFonts w:eastAsia="Times New Roman" w:cstheme="minorHAnsi"/>
                <w:sz w:val="24"/>
                <w:szCs w:val="24"/>
              </w:rPr>
            </w:pPr>
            <w:proofErr w:type="spellStart"/>
            <w:r w:rsidRPr="003223FC">
              <w:rPr>
                <w:rFonts w:eastAsia="Calibri" w:cstheme="minorHAnsi"/>
                <w:sz w:val="24"/>
                <w:szCs w:val="24"/>
              </w:rPr>
              <w:t>Merched</w:t>
            </w:r>
            <w:proofErr w:type="spellEnd"/>
            <w:r w:rsidRPr="003223FC">
              <w:rPr>
                <w:rFonts w:eastAsia="Times New Roman" w:cstheme="minorHAnsi"/>
                <w:sz w:val="24"/>
                <w:szCs w:val="24"/>
              </w:rPr>
              <w:t xml:space="preserve"> y </w:t>
            </w:r>
            <w:proofErr w:type="spellStart"/>
            <w:r w:rsidRPr="003223FC">
              <w:rPr>
                <w:rFonts w:eastAsia="Times New Roman" w:cstheme="minorHAnsi"/>
                <w:sz w:val="24"/>
                <w:szCs w:val="24"/>
              </w:rPr>
              <w:t>Wawr</w:t>
            </w:r>
            <w:proofErr w:type="spellEnd"/>
          </w:p>
          <w:p w14:paraId="7C2BCF93" w14:textId="77777777" w:rsidR="05A59CE7" w:rsidRPr="003223FC" w:rsidRDefault="05A59CE7" w:rsidP="003223FC">
            <w:pPr>
              <w:pStyle w:val="ListParagraph"/>
              <w:numPr>
                <w:ilvl w:val="0"/>
                <w:numId w:val="3"/>
              </w:numPr>
              <w:jc w:val="both"/>
              <w:rPr>
                <w:rFonts w:eastAsia="Times New Roman" w:cstheme="minorHAnsi"/>
                <w:sz w:val="24"/>
                <w:szCs w:val="24"/>
              </w:rPr>
            </w:pPr>
            <w:r w:rsidRPr="003223FC">
              <w:rPr>
                <w:rFonts w:eastAsia="Calibri" w:cstheme="minorHAnsi"/>
                <w:sz w:val="24"/>
                <w:szCs w:val="24"/>
              </w:rPr>
              <w:t>Gofal</w:t>
            </w:r>
            <w:r w:rsidRPr="003223FC">
              <w:rPr>
                <w:rFonts w:eastAsia="Times New Roman" w:cstheme="minorHAnsi"/>
                <w:sz w:val="24"/>
                <w:szCs w:val="24"/>
              </w:rPr>
              <w:t xml:space="preserve"> a </w:t>
            </w:r>
            <w:proofErr w:type="spellStart"/>
            <w:r w:rsidRPr="003223FC">
              <w:rPr>
                <w:rFonts w:eastAsia="Times New Roman" w:cstheme="minorHAnsi"/>
                <w:sz w:val="24"/>
                <w:szCs w:val="24"/>
              </w:rPr>
              <w:t>thrwsio</w:t>
            </w:r>
            <w:proofErr w:type="spellEnd"/>
          </w:p>
          <w:p w14:paraId="37C72720" w14:textId="77777777" w:rsidR="05A59CE7" w:rsidRPr="003223FC" w:rsidRDefault="05A59CE7" w:rsidP="003223FC">
            <w:pPr>
              <w:pStyle w:val="ListParagraph"/>
              <w:numPr>
                <w:ilvl w:val="0"/>
                <w:numId w:val="3"/>
              </w:numPr>
              <w:jc w:val="both"/>
              <w:rPr>
                <w:rFonts w:eastAsia="Times New Roman" w:cstheme="minorHAnsi"/>
                <w:sz w:val="24"/>
                <w:szCs w:val="24"/>
              </w:rPr>
            </w:pPr>
            <w:r w:rsidRPr="003223FC">
              <w:rPr>
                <w:rFonts w:eastAsia="Calibri" w:cstheme="minorHAnsi"/>
                <w:sz w:val="24"/>
                <w:szCs w:val="24"/>
              </w:rPr>
              <w:t>c</w:t>
            </w:r>
            <w:r w:rsidRPr="003223FC">
              <w:rPr>
                <w:rFonts w:eastAsia="Times New Roman" w:cstheme="minorHAnsi"/>
                <w:sz w:val="24"/>
                <w:szCs w:val="24"/>
              </w:rPr>
              <w:t>offee Mornings</w:t>
            </w:r>
          </w:p>
          <w:p w14:paraId="6E34BFAD" w14:textId="77777777" w:rsidR="05A59CE7" w:rsidRPr="003223FC" w:rsidRDefault="05A59CE7" w:rsidP="003223FC">
            <w:pPr>
              <w:pStyle w:val="ListParagraph"/>
              <w:numPr>
                <w:ilvl w:val="0"/>
                <w:numId w:val="3"/>
              </w:numPr>
              <w:jc w:val="both"/>
              <w:rPr>
                <w:rFonts w:eastAsia="Calibri" w:cstheme="minorHAnsi"/>
                <w:sz w:val="24"/>
                <w:szCs w:val="24"/>
              </w:rPr>
            </w:pPr>
            <w:r w:rsidRPr="003223FC">
              <w:rPr>
                <w:rFonts w:eastAsia="Calibri" w:cstheme="minorHAnsi"/>
                <w:sz w:val="24"/>
                <w:szCs w:val="24"/>
              </w:rPr>
              <w:t>Community Connectors</w:t>
            </w:r>
          </w:p>
          <w:p w14:paraId="78AA53DE" w14:textId="77777777" w:rsidR="05A59CE7" w:rsidRPr="003223FC" w:rsidRDefault="05A59CE7" w:rsidP="003223FC">
            <w:pPr>
              <w:pStyle w:val="ListParagraph"/>
              <w:numPr>
                <w:ilvl w:val="0"/>
                <w:numId w:val="3"/>
              </w:numPr>
              <w:jc w:val="both"/>
              <w:rPr>
                <w:rFonts w:eastAsia="Calibri" w:cstheme="minorHAnsi"/>
                <w:sz w:val="24"/>
                <w:szCs w:val="24"/>
              </w:rPr>
            </w:pPr>
            <w:r w:rsidRPr="003223FC">
              <w:rPr>
                <w:rFonts w:eastAsia="Calibri" w:cstheme="minorHAnsi"/>
                <w:sz w:val="24"/>
                <w:szCs w:val="24"/>
              </w:rPr>
              <w:t xml:space="preserve">Dementia Go </w:t>
            </w:r>
            <w:r w:rsidRPr="003223FC">
              <w:rPr>
                <w:rFonts w:eastAsia="Times New Roman" w:cstheme="minorHAnsi"/>
                <w:sz w:val="24"/>
                <w:szCs w:val="24"/>
              </w:rPr>
              <w:t xml:space="preserve"> </w:t>
            </w:r>
            <w:r w:rsidRPr="003223FC">
              <w:rPr>
                <w:rFonts w:eastAsia="Calibri" w:cstheme="minorHAnsi"/>
                <w:sz w:val="24"/>
                <w:szCs w:val="24"/>
              </w:rPr>
              <w:t xml:space="preserve"> </w:t>
            </w:r>
          </w:p>
          <w:p w14:paraId="39606DF3" w14:textId="77777777" w:rsidR="05A59CE7" w:rsidRPr="003223FC" w:rsidRDefault="05A59CE7" w:rsidP="003223FC">
            <w:pPr>
              <w:pStyle w:val="ListParagraph"/>
              <w:numPr>
                <w:ilvl w:val="0"/>
                <w:numId w:val="2"/>
              </w:numPr>
              <w:jc w:val="both"/>
              <w:rPr>
                <w:rFonts w:eastAsia="Calibri" w:cstheme="minorHAnsi"/>
                <w:sz w:val="24"/>
                <w:szCs w:val="24"/>
              </w:rPr>
            </w:pPr>
            <w:r w:rsidRPr="003223FC">
              <w:rPr>
                <w:rFonts w:eastAsia="Calibri" w:cstheme="minorHAnsi"/>
                <w:sz w:val="24"/>
                <w:szCs w:val="24"/>
              </w:rPr>
              <w:t>Schools</w:t>
            </w:r>
          </w:p>
          <w:p w14:paraId="4366D852" w14:textId="77777777" w:rsidR="05A59CE7" w:rsidRPr="003223FC" w:rsidRDefault="05A59CE7" w:rsidP="003223FC">
            <w:pPr>
              <w:pStyle w:val="ListParagraph"/>
              <w:numPr>
                <w:ilvl w:val="0"/>
                <w:numId w:val="2"/>
              </w:numPr>
              <w:jc w:val="both"/>
              <w:rPr>
                <w:rFonts w:eastAsia="Calibri" w:cstheme="minorHAnsi"/>
                <w:sz w:val="24"/>
                <w:szCs w:val="24"/>
              </w:rPr>
            </w:pPr>
            <w:r w:rsidRPr="003223FC">
              <w:rPr>
                <w:rFonts w:eastAsia="Calibri" w:cstheme="minorHAnsi"/>
                <w:sz w:val="24"/>
                <w:szCs w:val="24"/>
              </w:rPr>
              <w:t>Library</w:t>
            </w:r>
          </w:p>
          <w:p w14:paraId="5B85A1D9" w14:textId="77777777" w:rsidR="05A59CE7" w:rsidRPr="003223FC" w:rsidRDefault="05A59CE7" w:rsidP="003223FC">
            <w:pPr>
              <w:pStyle w:val="ListParagraph"/>
              <w:numPr>
                <w:ilvl w:val="0"/>
                <w:numId w:val="2"/>
              </w:numPr>
              <w:jc w:val="both"/>
              <w:rPr>
                <w:rFonts w:eastAsia="Calibri" w:cstheme="minorHAnsi"/>
                <w:sz w:val="24"/>
                <w:szCs w:val="24"/>
              </w:rPr>
            </w:pPr>
            <w:r w:rsidRPr="003223FC">
              <w:rPr>
                <w:rFonts w:eastAsia="Calibri" w:cstheme="minorHAnsi"/>
                <w:sz w:val="24"/>
                <w:szCs w:val="24"/>
              </w:rPr>
              <w:t xml:space="preserve">Leisure Centre  </w:t>
            </w:r>
          </w:p>
        </w:tc>
        <w:tc>
          <w:tcPr>
            <w:tcW w:w="3123" w:type="dxa"/>
            <w:tcBorders>
              <w:top w:val="single" w:sz="8" w:space="0" w:color="auto"/>
              <w:left w:val="single" w:sz="8" w:space="0" w:color="auto"/>
              <w:bottom w:val="single" w:sz="8" w:space="0" w:color="auto"/>
              <w:right w:val="single" w:sz="8" w:space="0" w:color="auto"/>
            </w:tcBorders>
            <w:tcMar>
              <w:left w:w="108" w:type="dxa"/>
              <w:right w:w="108" w:type="dxa"/>
            </w:tcMar>
          </w:tcPr>
          <w:p w14:paraId="309ED66D" w14:textId="77777777" w:rsidR="05A59CE7" w:rsidRPr="003223FC" w:rsidRDefault="05A59CE7" w:rsidP="003223FC">
            <w:pPr>
              <w:jc w:val="both"/>
              <w:rPr>
                <w:rFonts w:eastAsia="Calibri" w:cstheme="minorHAnsi"/>
                <w:b/>
                <w:bCs/>
                <w:sz w:val="20"/>
                <w:szCs w:val="20"/>
              </w:rPr>
            </w:pPr>
          </w:p>
        </w:tc>
      </w:tr>
    </w:tbl>
    <w:p w14:paraId="64D00E93" w14:textId="77777777" w:rsidR="05A59CE7" w:rsidRDefault="05A59CE7" w:rsidP="003223FC">
      <w:pPr>
        <w:jc w:val="both"/>
        <w:rPr>
          <w:rFonts w:cstheme="minorHAnsi"/>
          <w:b/>
          <w:bCs/>
        </w:rPr>
      </w:pPr>
    </w:p>
    <w:p w14:paraId="1CCBF7C5" w14:textId="48BF4673" w:rsidR="00641337" w:rsidRDefault="00641337" w:rsidP="003223FC">
      <w:pPr>
        <w:jc w:val="both"/>
        <w:rPr>
          <w:rFonts w:cstheme="minorHAnsi"/>
          <w:b/>
          <w:bCs/>
        </w:rPr>
      </w:pPr>
    </w:p>
    <w:p w14:paraId="57ECF64A" w14:textId="77777777" w:rsidR="00641337" w:rsidRDefault="00641337" w:rsidP="00641337">
      <w:pPr>
        <w:pStyle w:val="Heading1"/>
      </w:pPr>
      <w:bookmarkStart w:id="96" w:name="_Toc208393487"/>
      <w:r w:rsidRPr="003223FC">
        <w:lastRenderedPageBreak/>
        <w:t xml:space="preserve">Appendix </w:t>
      </w:r>
      <w:r>
        <w:t>C</w:t>
      </w:r>
      <w:r w:rsidRPr="003223FC">
        <w:t xml:space="preserve">: </w:t>
      </w:r>
      <w:r>
        <w:t>References</w:t>
      </w:r>
      <w:bookmarkEnd w:id="96"/>
    </w:p>
    <w:p w14:paraId="38B157CA" w14:textId="77777777" w:rsidR="00641337" w:rsidRPr="00276C00" w:rsidRDefault="00641337" w:rsidP="00641337">
      <w:pPr>
        <w:pStyle w:val="Heading1"/>
        <w:rPr>
          <w:rFonts w:asciiTheme="minorHAnsi" w:hAnsiTheme="minorHAnsi" w:cstheme="minorHAnsi"/>
          <w:sz w:val="24"/>
          <w:szCs w:val="24"/>
        </w:rPr>
      </w:pPr>
      <w:r w:rsidRPr="003223FC">
        <w:rPr>
          <w:rFonts w:eastAsia="Calibri"/>
          <w:sz w:val="20"/>
          <w:szCs w:val="20"/>
        </w:rPr>
        <w:t xml:space="preserve"> </w:t>
      </w:r>
    </w:p>
    <w:p w14:paraId="0D0296A4" w14:textId="491A938C" w:rsidR="00F90EAD" w:rsidRDefault="00F90EAD" w:rsidP="003223FC">
      <w:pPr>
        <w:jc w:val="both"/>
      </w:pPr>
      <w:r w:rsidRPr="00F353D9">
        <w:rPr>
          <w:rStyle w:val="Strong"/>
          <w:b w:val="0"/>
          <w:bCs w:val="0"/>
        </w:rPr>
        <w:t>Health Education and Improvement Wales (HEIW) (2023).</w:t>
      </w:r>
      <w:r>
        <w:t xml:space="preserve"> </w:t>
      </w:r>
      <w:r>
        <w:rPr>
          <w:rStyle w:val="Emphasis"/>
        </w:rPr>
        <w:t>NHS Wales Workforce Trends (as at 31 March 2023)</w:t>
      </w:r>
      <w:r>
        <w:t xml:space="preserve">. Available at: </w:t>
      </w:r>
      <w:hyperlink r:id="rId23" w:history="1">
        <w:proofErr w:type="spellStart"/>
        <w:proofErr w:type="gramStart"/>
        <w:r>
          <w:rPr>
            <w:rStyle w:val="Hyperlink"/>
          </w:rPr>
          <w:t>heiw.nhs.wales</w:t>
        </w:r>
        <w:proofErr w:type="spellEnd"/>
        <w:proofErr w:type="gramEnd"/>
        <w:r>
          <w:rPr>
            <w:rStyle w:val="Hyperlink"/>
          </w:rPr>
          <w:t>/files/nhs-workforce-trends-march-2023/</w:t>
        </w:r>
      </w:hyperlink>
      <w:r>
        <w:t xml:space="preserve"> (Accessed: 27 August 2025) .</w:t>
      </w:r>
    </w:p>
    <w:p w14:paraId="0681B13C" w14:textId="773024D9" w:rsidR="00641337" w:rsidRDefault="00641337" w:rsidP="003223FC">
      <w:pPr>
        <w:jc w:val="both"/>
        <w:rPr>
          <w:rFonts w:cstheme="minorHAnsi"/>
          <w:sz w:val="24"/>
          <w:szCs w:val="24"/>
        </w:rPr>
      </w:pPr>
      <w:r w:rsidRPr="00276C00">
        <w:rPr>
          <w:rFonts w:cstheme="minorHAnsi"/>
          <w:sz w:val="24"/>
          <w:szCs w:val="24"/>
        </w:rPr>
        <w:t>NHS Improvement (2018)</w:t>
      </w:r>
      <w:r>
        <w:rPr>
          <w:rFonts w:cstheme="minorHAnsi"/>
          <w:sz w:val="24"/>
          <w:szCs w:val="24"/>
        </w:rPr>
        <w:t>. Guide to reducing long hospital stays</w:t>
      </w:r>
    </w:p>
    <w:p w14:paraId="14B135C0" w14:textId="2309D38D" w:rsidR="00641337" w:rsidRPr="00276C00" w:rsidRDefault="00641337" w:rsidP="00903D72">
      <w:pPr>
        <w:jc w:val="both"/>
        <w:rPr>
          <w:rFonts w:cstheme="minorHAnsi"/>
          <w:sz w:val="24"/>
          <w:szCs w:val="24"/>
        </w:rPr>
      </w:pPr>
      <w:r>
        <w:rPr>
          <w:rFonts w:cstheme="minorHAnsi"/>
          <w:sz w:val="24"/>
          <w:szCs w:val="24"/>
        </w:rPr>
        <w:t>NHS Wales (2024). Nurse Staffing Levels (Wales) Act (2016). Online. NHS Wales Performance and Improvement.  Available at:</w:t>
      </w:r>
      <w:r w:rsidR="00F90EAD">
        <w:t xml:space="preserve"> </w:t>
      </w:r>
      <w:hyperlink r:id="rId24" w:history="1">
        <w:r w:rsidR="00903D72">
          <w:rPr>
            <w:rStyle w:val="Hyperlink"/>
          </w:rPr>
          <w:t>Nurse Staffing Levels (Wales) Act (2016) - NHS Wales Performance and Improvement</w:t>
        </w:r>
      </w:hyperlink>
    </w:p>
    <w:sectPr w:rsidR="00641337" w:rsidRPr="00276C00">
      <w:headerReference w:type="even" r:id="rId25"/>
      <w:headerReference w:type="default" r:id="rId26"/>
      <w:footerReference w:type="even" r:id="rId27"/>
      <w:footerReference w:type="default" r:id="rId28"/>
      <w:headerReference w:type="first" r:id="rId29"/>
      <w:footerReference w:type="firs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C65A9" w14:textId="77777777" w:rsidR="006E5C3A" w:rsidRDefault="006E5C3A" w:rsidP="00FF5C61">
      <w:pPr>
        <w:spacing w:after="0" w:line="240" w:lineRule="auto"/>
      </w:pPr>
      <w:r>
        <w:separator/>
      </w:r>
    </w:p>
  </w:endnote>
  <w:endnote w:type="continuationSeparator" w:id="0">
    <w:p w14:paraId="380828CC" w14:textId="77777777" w:rsidR="006E5C3A" w:rsidRDefault="006E5C3A" w:rsidP="00FF5C61">
      <w:pPr>
        <w:spacing w:after="0" w:line="240" w:lineRule="auto"/>
      </w:pPr>
      <w:r>
        <w:continuationSeparator/>
      </w:r>
    </w:p>
  </w:endnote>
  <w:endnote w:type="continuationNotice" w:id="1">
    <w:p w14:paraId="44AF26A5" w14:textId="77777777" w:rsidR="006E5C3A" w:rsidRDefault="006E5C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74125" w14:textId="77777777" w:rsidR="009224C1" w:rsidRDefault="009224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BC3C2" w14:textId="5D2FF528" w:rsidR="00634F9A" w:rsidRDefault="00836C8B" w:rsidP="00634F9A">
    <w:pPr>
      <w:pStyle w:val="Footer"/>
    </w:pPr>
    <w:r>
      <w:t>V</w:t>
    </w:r>
    <w:r w:rsidR="007708E6">
      <w:t>1</w:t>
    </w:r>
    <w:r w:rsidR="009224C1">
      <w:t>1</w:t>
    </w:r>
    <w:r>
      <w:t xml:space="preserve"> </w:t>
    </w:r>
    <w:r w:rsidR="00F353D9">
      <w:t xml:space="preserve">- </w:t>
    </w:r>
    <w:r w:rsidR="007708E6">
      <w:t>1</w:t>
    </w:r>
    <w:r w:rsidR="009224C1">
      <w:t>5</w:t>
    </w:r>
    <w:r w:rsidR="009C0440">
      <w:t>09</w:t>
    </w:r>
    <w:r w:rsidR="00D3549F">
      <w:t>25</w:t>
    </w:r>
    <w:r w:rsidR="00585EB2">
      <w:tab/>
    </w:r>
    <w:r w:rsidR="00585EB2">
      <w:tab/>
    </w:r>
    <w:sdt>
      <w:sdtPr>
        <w:id w:val="-414714616"/>
        <w:docPartObj>
          <w:docPartGallery w:val="Page Numbers (Bottom of Page)"/>
          <w:docPartUnique/>
        </w:docPartObj>
      </w:sdtPr>
      <w:sdtEndPr/>
      <w:sdtContent>
        <w:r w:rsidR="00585EB2">
          <w:fldChar w:fldCharType="begin"/>
        </w:r>
        <w:r w:rsidR="00585EB2">
          <w:instrText>PAGE   \* MERGEFORMAT</w:instrText>
        </w:r>
        <w:r w:rsidR="00585EB2">
          <w:fldChar w:fldCharType="separate"/>
        </w:r>
        <w:r w:rsidR="1AC56C49">
          <w:t>2</w:t>
        </w:r>
        <w:r w:rsidR="00585EB2">
          <w:fldChar w:fldCharType="end"/>
        </w:r>
      </w:sdtContent>
    </w:sdt>
  </w:p>
  <w:p w14:paraId="5A11BD05" w14:textId="77777777" w:rsidR="00FF5C61" w:rsidRDefault="00FF5C6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BEE99" w14:textId="77777777" w:rsidR="009224C1" w:rsidRDefault="009224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710C7" w14:textId="77777777" w:rsidR="006E5C3A" w:rsidRDefault="006E5C3A" w:rsidP="00FF5C61">
      <w:pPr>
        <w:spacing w:after="0" w:line="240" w:lineRule="auto"/>
      </w:pPr>
      <w:r>
        <w:separator/>
      </w:r>
    </w:p>
  </w:footnote>
  <w:footnote w:type="continuationSeparator" w:id="0">
    <w:p w14:paraId="2F719077" w14:textId="77777777" w:rsidR="006E5C3A" w:rsidRDefault="006E5C3A" w:rsidP="00FF5C61">
      <w:pPr>
        <w:spacing w:after="0" w:line="240" w:lineRule="auto"/>
      </w:pPr>
      <w:r>
        <w:continuationSeparator/>
      </w:r>
    </w:p>
  </w:footnote>
  <w:footnote w:type="continuationNotice" w:id="1">
    <w:p w14:paraId="070B90DC" w14:textId="77777777" w:rsidR="006E5C3A" w:rsidRDefault="006E5C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53B47" w14:textId="77777777" w:rsidR="009224C1" w:rsidRDefault="009224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B6EE8" w14:textId="77777777" w:rsidR="009224C1" w:rsidRDefault="009224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E0E37" w14:textId="77777777" w:rsidR="009224C1" w:rsidRDefault="009224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6C063"/>
    <w:multiLevelType w:val="hybridMultilevel"/>
    <w:tmpl w:val="BABA0C86"/>
    <w:lvl w:ilvl="0" w:tplc="CBD2CFAA">
      <w:start w:val="1"/>
      <w:numFmt w:val="bullet"/>
      <w:lvlText w:val="·"/>
      <w:lvlJc w:val="left"/>
      <w:pPr>
        <w:ind w:left="720" w:hanging="360"/>
      </w:pPr>
      <w:rPr>
        <w:rFonts w:ascii="Symbol" w:hAnsi="Symbol" w:hint="default"/>
      </w:rPr>
    </w:lvl>
    <w:lvl w:ilvl="1" w:tplc="2C60D180">
      <w:start w:val="1"/>
      <w:numFmt w:val="bullet"/>
      <w:lvlText w:val="o"/>
      <w:lvlJc w:val="left"/>
      <w:pPr>
        <w:ind w:left="1440" w:hanging="360"/>
      </w:pPr>
      <w:rPr>
        <w:rFonts w:ascii="Courier New" w:hAnsi="Courier New" w:hint="default"/>
      </w:rPr>
    </w:lvl>
    <w:lvl w:ilvl="2" w:tplc="95869F80">
      <w:start w:val="1"/>
      <w:numFmt w:val="bullet"/>
      <w:lvlText w:val=""/>
      <w:lvlJc w:val="left"/>
      <w:pPr>
        <w:ind w:left="2160" w:hanging="360"/>
      </w:pPr>
      <w:rPr>
        <w:rFonts w:ascii="Wingdings" w:hAnsi="Wingdings" w:hint="default"/>
      </w:rPr>
    </w:lvl>
    <w:lvl w:ilvl="3" w:tplc="592A25AC">
      <w:start w:val="1"/>
      <w:numFmt w:val="bullet"/>
      <w:lvlText w:val=""/>
      <w:lvlJc w:val="left"/>
      <w:pPr>
        <w:ind w:left="2880" w:hanging="360"/>
      </w:pPr>
      <w:rPr>
        <w:rFonts w:ascii="Symbol" w:hAnsi="Symbol" w:hint="default"/>
      </w:rPr>
    </w:lvl>
    <w:lvl w:ilvl="4" w:tplc="AFE44F5C">
      <w:start w:val="1"/>
      <w:numFmt w:val="bullet"/>
      <w:lvlText w:val="o"/>
      <w:lvlJc w:val="left"/>
      <w:pPr>
        <w:ind w:left="3600" w:hanging="360"/>
      </w:pPr>
      <w:rPr>
        <w:rFonts w:ascii="Courier New" w:hAnsi="Courier New" w:hint="default"/>
      </w:rPr>
    </w:lvl>
    <w:lvl w:ilvl="5" w:tplc="DB783346">
      <w:start w:val="1"/>
      <w:numFmt w:val="bullet"/>
      <w:lvlText w:val=""/>
      <w:lvlJc w:val="left"/>
      <w:pPr>
        <w:ind w:left="4320" w:hanging="360"/>
      </w:pPr>
      <w:rPr>
        <w:rFonts w:ascii="Wingdings" w:hAnsi="Wingdings" w:hint="default"/>
      </w:rPr>
    </w:lvl>
    <w:lvl w:ilvl="6" w:tplc="54EAED66">
      <w:start w:val="1"/>
      <w:numFmt w:val="bullet"/>
      <w:lvlText w:val=""/>
      <w:lvlJc w:val="left"/>
      <w:pPr>
        <w:ind w:left="5040" w:hanging="360"/>
      </w:pPr>
      <w:rPr>
        <w:rFonts w:ascii="Symbol" w:hAnsi="Symbol" w:hint="default"/>
      </w:rPr>
    </w:lvl>
    <w:lvl w:ilvl="7" w:tplc="F0C6A004">
      <w:start w:val="1"/>
      <w:numFmt w:val="bullet"/>
      <w:lvlText w:val="o"/>
      <w:lvlJc w:val="left"/>
      <w:pPr>
        <w:ind w:left="5760" w:hanging="360"/>
      </w:pPr>
      <w:rPr>
        <w:rFonts w:ascii="Courier New" w:hAnsi="Courier New" w:hint="default"/>
      </w:rPr>
    </w:lvl>
    <w:lvl w:ilvl="8" w:tplc="4BF0962C">
      <w:start w:val="1"/>
      <w:numFmt w:val="bullet"/>
      <w:lvlText w:val=""/>
      <w:lvlJc w:val="left"/>
      <w:pPr>
        <w:ind w:left="6480" w:hanging="360"/>
      </w:pPr>
      <w:rPr>
        <w:rFonts w:ascii="Wingdings" w:hAnsi="Wingdings" w:hint="default"/>
      </w:rPr>
    </w:lvl>
  </w:abstractNum>
  <w:abstractNum w:abstractNumId="1" w15:restartNumberingAfterBreak="0">
    <w:nsid w:val="0459F97B"/>
    <w:multiLevelType w:val="hybridMultilevel"/>
    <w:tmpl w:val="3C0E4A22"/>
    <w:lvl w:ilvl="0" w:tplc="5A1C4DAA">
      <w:start w:val="1"/>
      <w:numFmt w:val="bullet"/>
      <w:lvlText w:val=""/>
      <w:lvlJc w:val="left"/>
      <w:pPr>
        <w:ind w:left="720" w:hanging="360"/>
      </w:pPr>
      <w:rPr>
        <w:rFonts w:ascii="Symbol" w:hAnsi="Symbol" w:hint="default"/>
      </w:rPr>
    </w:lvl>
    <w:lvl w:ilvl="1" w:tplc="D4F2DFBC">
      <w:start w:val="1"/>
      <w:numFmt w:val="bullet"/>
      <w:lvlText w:val="o"/>
      <w:lvlJc w:val="left"/>
      <w:pPr>
        <w:ind w:left="1440" w:hanging="360"/>
      </w:pPr>
      <w:rPr>
        <w:rFonts w:ascii="Courier New" w:hAnsi="Courier New" w:hint="default"/>
      </w:rPr>
    </w:lvl>
    <w:lvl w:ilvl="2" w:tplc="D8500D3C">
      <w:start w:val="1"/>
      <w:numFmt w:val="bullet"/>
      <w:lvlText w:val=""/>
      <w:lvlJc w:val="left"/>
      <w:pPr>
        <w:ind w:left="2160" w:hanging="360"/>
      </w:pPr>
      <w:rPr>
        <w:rFonts w:ascii="Wingdings" w:hAnsi="Wingdings" w:hint="default"/>
      </w:rPr>
    </w:lvl>
    <w:lvl w:ilvl="3" w:tplc="09123242">
      <w:start w:val="1"/>
      <w:numFmt w:val="bullet"/>
      <w:lvlText w:val=""/>
      <w:lvlJc w:val="left"/>
      <w:pPr>
        <w:ind w:left="2880" w:hanging="360"/>
      </w:pPr>
      <w:rPr>
        <w:rFonts w:ascii="Symbol" w:hAnsi="Symbol" w:hint="default"/>
      </w:rPr>
    </w:lvl>
    <w:lvl w:ilvl="4" w:tplc="6FCA29E0">
      <w:start w:val="1"/>
      <w:numFmt w:val="bullet"/>
      <w:lvlText w:val="o"/>
      <w:lvlJc w:val="left"/>
      <w:pPr>
        <w:ind w:left="3600" w:hanging="360"/>
      </w:pPr>
      <w:rPr>
        <w:rFonts w:ascii="Courier New" w:hAnsi="Courier New" w:hint="default"/>
      </w:rPr>
    </w:lvl>
    <w:lvl w:ilvl="5" w:tplc="C854F494">
      <w:start w:val="1"/>
      <w:numFmt w:val="bullet"/>
      <w:lvlText w:val=""/>
      <w:lvlJc w:val="left"/>
      <w:pPr>
        <w:ind w:left="4320" w:hanging="360"/>
      </w:pPr>
      <w:rPr>
        <w:rFonts w:ascii="Wingdings" w:hAnsi="Wingdings" w:hint="default"/>
      </w:rPr>
    </w:lvl>
    <w:lvl w:ilvl="6" w:tplc="5942AEB8">
      <w:start w:val="1"/>
      <w:numFmt w:val="bullet"/>
      <w:lvlText w:val=""/>
      <w:lvlJc w:val="left"/>
      <w:pPr>
        <w:ind w:left="5040" w:hanging="360"/>
      </w:pPr>
      <w:rPr>
        <w:rFonts w:ascii="Symbol" w:hAnsi="Symbol" w:hint="default"/>
      </w:rPr>
    </w:lvl>
    <w:lvl w:ilvl="7" w:tplc="4C9A1888">
      <w:start w:val="1"/>
      <w:numFmt w:val="bullet"/>
      <w:lvlText w:val="o"/>
      <w:lvlJc w:val="left"/>
      <w:pPr>
        <w:ind w:left="5760" w:hanging="360"/>
      </w:pPr>
      <w:rPr>
        <w:rFonts w:ascii="Courier New" w:hAnsi="Courier New" w:hint="default"/>
      </w:rPr>
    </w:lvl>
    <w:lvl w:ilvl="8" w:tplc="72B294D6">
      <w:start w:val="1"/>
      <w:numFmt w:val="bullet"/>
      <w:lvlText w:val=""/>
      <w:lvlJc w:val="left"/>
      <w:pPr>
        <w:ind w:left="6480" w:hanging="360"/>
      </w:pPr>
      <w:rPr>
        <w:rFonts w:ascii="Wingdings" w:hAnsi="Wingdings" w:hint="default"/>
      </w:rPr>
    </w:lvl>
  </w:abstractNum>
  <w:abstractNum w:abstractNumId="2" w15:restartNumberingAfterBreak="0">
    <w:nsid w:val="088F54DF"/>
    <w:multiLevelType w:val="hybridMultilevel"/>
    <w:tmpl w:val="F900FC28"/>
    <w:lvl w:ilvl="0" w:tplc="44468A14">
      <w:start w:val="1"/>
      <w:numFmt w:val="bullet"/>
      <w:lvlText w:val="·"/>
      <w:lvlJc w:val="left"/>
      <w:pPr>
        <w:ind w:left="720" w:hanging="360"/>
      </w:pPr>
      <w:rPr>
        <w:rFonts w:ascii="Symbol" w:hAnsi="Symbol" w:hint="default"/>
      </w:rPr>
    </w:lvl>
    <w:lvl w:ilvl="1" w:tplc="BC3CCC08">
      <w:start w:val="1"/>
      <w:numFmt w:val="bullet"/>
      <w:lvlText w:val="o"/>
      <w:lvlJc w:val="left"/>
      <w:pPr>
        <w:ind w:left="1440" w:hanging="360"/>
      </w:pPr>
      <w:rPr>
        <w:rFonts w:ascii="Courier New" w:hAnsi="Courier New" w:hint="default"/>
      </w:rPr>
    </w:lvl>
    <w:lvl w:ilvl="2" w:tplc="E10896A6">
      <w:start w:val="1"/>
      <w:numFmt w:val="bullet"/>
      <w:lvlText w:val=""/>
      <w:lvlJc w:val="left"/>
      <w:pPr>
        <w:ind w:left="2160" w:hanging="360"/>
      </w:pPr>
      <w:rPr>
        <w:rFonts w:ascii="Wingdings" w:hAnsi="Wingdings" w:hint="default"/>
      </w:rPr>
    </w:lvl>
    <w:lvl w:ilvl="3" w:tplc="DDAC973E">
      <w:start w:val="1"/>
      <w:numFmt w:val="bullet"/>
      <w:lvlText w:val=""/>
      <w:lvlJc w:val="left"/>
      <w:pPr>
        <w:ind w:left="2880" w:hanging="360"/>
      </w:pPr>
      <w:rPr>
        <w:rFonts w:ascii="Symbol" w:hAnsi="Symbol" w:hint="default"/>
      </w:rPr>
    </w:lvl>
    <w:lvl w:ilvl="4" w:tplc="C664A56C">
      <w:start w:val="1"/>
      <w:numFmt w:val="bullet"/>
      <w:lvlText w:val="o"/>
      <w:lvlJc w:val="left"/>
      <w:pPr>
        <w:ind w:left="3600" w:hanging="360"/>
      </w:pPr>
      <w:rPr>
        <w:rFonts w:ascii="Courier New" w:hAnsi="Courier New" w:hint="default"/>
      </w:rPr>
    </w:lvl>
    <w:lvl w:ilvl="5" w:tplc="89AABEE0">
      <w:start w:val="1"/>
      <w:numFmt w:val="bullet"/>
      <w:lvlText w:val=""/>
      <w:lvlJc w:val="left"/>
      <w:pPr>
        <w:ind w:left="4320" w:hanging="360"/>
      </w:pPr>
      <w:rPr>
        <w:rFonts w:ascii="Wingdings" w:hAnsi="Wingdings" w:hint="default"/>
      </w:rPr>
    </w:lvl>
    <w:lvl w:ilvl="6" w:tplc="3988977E">
      <w:start w:val="1"/>
      <w:numFmt w:val="bullet"/>
      <w:lvlText w:val=""/>
      <w:lvlJc w:val="left"/>
      <w:pPr>
        <w:ind w:left="5040" w:hanging="360"/>
      </w:pPr>
      <w:rPr>
        <w:rFonts w:ascii="Symbol" w:hAnsi="Symbol" w:hint="default"/>
      </w:rPr>
    </w:lvl>
    <w:lvl w:ilvl="7" w:tplc="27683FFE">
      <w:start w:val="1"/>
      <w:numFmt w:val="bullet"/>
      <w:lvlText w:val="o"/>
      <w:lvlJc w:val="left"/>
      <w:pPr>
        <w:ind w:left="5760" w:hanging="360"/>
      </w:pPr>
      <w:rPr>
        <w:rFonts w:ascii="Courier New" w:hAnsi="Courier New" w:hint="default"/>
      </w:rPr>
    </w:lvl>
    <w:lvl w:ilvl="8" w:tplc="7FBA9348">
      <w:start w:val="1"/>
      <w:numFmt w:val="bullet"/>
      <w:lvlText w:val=""/>
      <w:lvlJc w:val="left"/>
      <w:pPr>
        <w:ind w:left="6480" w:hanging="360"/>
      </w:pPr>
      <w:rPr>
        <w:rFonts w:ascii="Wingdings" w:hAnsi="Wingdings" w:hint="default"/>
      </w:rPr>
    </w:lvl>
  </w:abstractNum>
  <w:abstractNum w:abstractNumId="3" w15:restartNumberingAfterBreak="0">
    <w:nsid w:val="09A780D6"/>
    <w:multiLevelType w:val="hybridMultilevel"/>
    <w:tmpl w:val="73ACF776"/>
    <w:lvl w:ilvl="0" w:tplc="2A6CBB9C">
      <w:start w:val="1"/>
      <w:numFmt w:val="bullet"/>
      <w:lvlText w:val="·"/>
      <w:lvlJc w:val="left"/>
      <w:pPr>
        <w:ind w:left="720" w:hanging="360"/>
      </w:pPr>
      <w:rPr>
        <w:rFonts w:ascii="Symbol" w:hAnsi="Symbol" w:hint="default"/>
      </w:rPr>
    </w:lvl>
    <w:lvl w:ilvl="1" w:tplc="FE0E2AB8">
      <w:start w:val="1"/>
      <w:numFmt w:val="bullet"/>
      <w:lvlText w:val="o"/>
      <w:lvlJc w:val="left"/>
      <w:pPr>
        <w:ind w:left="1440" w:hanging="360"/>
      </w:pPr>
      <w:rPr>
        <w:rFonts w:ascii="Courier New" w:hAnsi="Courier New" w:hint="default"/>
      </w:rPr>
    </w:lvl>
    <w:lvl w:ilvl="2" w:tplc="2D7A26E6">
      <w:start w:val="1"/>
      <w:numFmt w:val="bullet"/>
      <w:lvlText w:val=""/>
      <w:lvlJc w:val="left"/>
      <w:pPr>
        <w:ind w:left="2160" w:hanging="360"/>
      </w:pPr>
      <w:rPr>
        <w:rFonts w:ascii="Wingdings" w:hAnsi="Wingdings" w:hint="default"/>
      </w:rPr>
    </w:lvl>
    <w:lvl w:ilvl="3" w:tplc="8922441C">
      <w:start w:val="1"/>
      <w:numFmt w:val="bullet"/>
      <w:lvlText w:val=""/>
      <w:lvlJc w:val="left"/>
      <w:pPr>
        <w:ind w:left="2880" w:hanging="360"/>
      </w:pPr>
      <w:rPr>
        <w:rFonts w:ascii="Symbol" w:hAnsi="Symbol" w:hint="default"/>
      </w:rPr>
    </w:lvl>
    <w:lvl w:ilvl="4" w:tplc="76841272">
      <w:start w:val="1"/>
      <w:numFmt w:val="bullet"/>
      <w:lvlText w:val="o"/>
      <w:lvlJc w:val="left"/>
      <w:pPr>
        <w:ind w:left="3600" w:hanging="360"/>
      </w:pPr>
      <w:rPr>
        <w:rFonts w:ascii="Courier New" w:hAnsi="Courier New" w:hint="default"/>
      </w:rPr>
    </w:lvl>
    <w:lvl w:ilvl="5" w:tplc="E25A3208">
      <w:start w:val="1"/>
      <w:numFmt w:val="bullet"/>
      <w:lvlText w:val=""/>
      <w:lvlJc w:val="left"/>
      <w:pPr>
        <w:ind w:left="4320" w:hanging="360"/>
      </w:pPr>
      <w:rPr>
        <w:rFonts w:ascii="Wingdings" w:hAnsi="Wingdings" w:hint="default"/>
      </w:rPr>
    </w:lvl>
    <w:lvl w:ilvl="6" w:tplc="E1A6482A">
      <w:start w:val="1"/>
      <w:numFmt w:val="bullet"/>
      <w:lvlText w:val=""/>
      <w:lvlJc w:val="left"/>
      <w:pPr>
        <w:ind w:left="5040" w:hanging="360"/>
      </w:pPr>
      <w:rPr>
        <w:rFonts w:ascii="Symbol" w:hAnsi="Symbol" w:hint="default"/>
      </w:rPr>
    </w:lvl>
    <w:lvl w:ilvl="7" w:tplc="FF143CDE">
      <w:start w:val="1"/>
      <w:numFmt w:val="bullet"/>
      <w:lvlText w:val="o"/>
      <w:lvlJc w:val="left"/>
      <w:pPr>
        <w:ind w:left="5760" w:hanging="360"/>
      </w:pPr>
      <w:rPr>
        <w:rFonts w:ascii="Courier New" w:hAnsi="Courier New" w:hint="default"/>
      </w:rPr>
    </w:lvl>
    <w:lvl w:ilvl="8" w:tplc="A536AADC">
      <w:start w:val="1"/>
      <w:numFmt w:val="bullet"/>
      <w:lvlText w:val=""/>
      <w:lvlJc w:val="left"/>
      <w:pPr>
        <w:ind w:left="6480" w:hanging="360"/>
      </w:pPr>
      <w:rPr>
        <w:rFonts w:ascii="Wingdings" w:hAnsi="Wingdings" w:hint="default"/>
      </w:rPr>
    </w:lvl>
  </w:abstractNum>
  <w:abstractNum w:abstractNumId="4" w15:restartNumberingAfterBreak="0">
    <w:nsid w:val="0D6C0EF2"/>
    <w:multiLevelType w:val="hybridMultilevel"/>
    <w:tmpl w:val="1938BE6E"/>
    <w:lvl w:ilvl="0" w:tplc="05CA5866">
      <w:start w:val="1"/>
      <w:numFmt w:val="bullet"/>
      <w:lvlText w:val="·"/>
      <w:lvlJc w:val="left"/>
      <w:pPr>
        <w:ind w:left="720" w:hanging="360"/>
      </w:pPr>
      <w:rPr>
        <w:rFonts w:ascii="Symbol" w:hAnsi="Symbol" w:hint="default"/>
      </w:rPr>
    </w:lvl>
    <w:lvl w:ilvl="1" w:tplc="B3F0AF3C">
      <w:start w:val="1"/>
      <w:numFmt w:val="bullet"/>
      <w:lvlText w:val="o"/>
      <w:lvlJc w:val="left"/>
      <w:pPr>
        <w:ind w:left="1440" w:hanging="360"/>
      </w:pPr>
      <w:rPr>
        <w:rFonts w:ascii="Courier New" w:hAnsi="Courier New" w:hint="default"/>
      </w:rPr>
    </w:lvl>
    <w:lvl w:ilvl="2" w:tplc="05B06DB8">
      <w:start w:val="1"/>
      <w:numFmt w:val="bullet"/>
      <w:lvlText w:val=""/>
      <w:lvlJc w:val="left"/>
      <w:pPr>
        <w:ind w:left="2160" w:hanging="360"/>
      </w:pPr>
      <w:rPr>
        <w:rFonts w:ascii="Wingdings" w:hAnsi="Wingdings" w:hint="default"/>
      </w:rPr>
    </w:lvl>
    <w:lvl w:ilvl="3" w:tplc="92E623DE">
      <w:start w:val="1"/>
      <w:numFmt w:val="bullet"/>
      <w:lvlText w:val=""/>
      <w:lvlJc w:val="left"/>
      <w:pPr>
        <w:ind w:left="2880" w:hanging="360"/>
      </w:pPr>
      <w:rPr>
        <w:rFonts w:ascii="Symbol" w:hAnsi="Symbol" w:hint="default"/>
      </w:rPr>
    </w:lvl>
    <w:lvl w:ilvl="4" w:tplc="793A3B96">
      <w:start w:val="1"/>
      <w:numFmt w:val="bullet"/>
      <w:lvlText w:val="o"/>
      <w:lvlJc w:val="left"/>
      <w:pPr>
        <w:ind w:left="3600" w:hanging="360"/>
      </w:pPr>
      <w:rPr>
        <w:rFonts w:ascii="Courier New" w:hAnsi="Courier New" w:hint="default"/>
      </w:rPr>
    </w:lvl>
    <w:lvl w:ilvl="5" w:tplc="69429560">
      <w:start w:val="1"/>
      <w:numFmt w:val="bullet"/>
      <w:lvlText w:val=""/>
      <w:lvlJc w:val="left"/>
      <w:pPr>
        <w:ind w:left="4320" w:hanging="360"/>
      </w:pPr>
      <w:rPr>
        <w:rFonts w:ascii="Wingdings" w:hAnsi="Wingdings" w:hint="default"/>
      </w:rPr>
    </w:lvl>
    <w:lvl w:ilvl="6" w:tplc="EAD0E3C4">
      <w:start w:val="1"/>
      <w:numFmt w:val="bullet"/>
      <w:lvlText w:val=""/>
      <w:lvlJc w:val="left"/>
      <w:pPr>
        <w:ind w:left="5040" w:hanging="360"/>
      </w:pPr>
      <w:rPr>
        <w:rFonts w:ascii="Symbol" w:hAnsi="Symbol" w:hint="default"/>
      </w:rPr>
    </w:lvl>
    <w:lvl w:ilvl="7" w:tplc="8B9A0A96">
      <w:start w:val="1"/>
      <w:numFmt w:val="bullet"/>
      <w:lvlText w:val="o"/>
      <w:lvlJc w:val="left"/>
      <w:pPr>
        <w:ind w:left="5760" w:hanging="360"/>
      </w:pPr>
      <w:rPr>
        <w:rFonts w:ascii="Courier New" w:hAnsi="Courier New" w:hint="default"/>
      </w:rPr>
    </w:lvl>
    <w:lvl w:ilvl="8" w:tplc="7A92964E">
      <w:start w:val="1"/>
      <w:numFmt w:val="bullet"/>
      <w:lvlText w:val=""/>
      <w:lvlJc w:val="left"/>
      <w:pPr>
        <w:ind w:left="6480" w:hanging="360"/>
      </w:pPr>
      <w:rPr>
        <w:rFonts w:ascii="Wingdings" w:hAnsi="Wingdings" w:hint="default"/>
      </w:rPr>
    </w:lvl>
  </w:abstractNum>
  <w:abstractNum w:abstractNumId="5" w15:restartNumberingAfterBreak="0">
    <w:nsid w:val="0E7C692A"/>
    <w:multiLevelType w:val="hybridMultilevel"/>
    <w:tmpl w:val="826A7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1E7973"/>
    <w:multiLevelType w:val="multilevel"/>
    <w:tmpl w:val="D6A4F514"/>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153CD1A"/>
    <w:multiLevelType w:val="hybridMultilevel"/>
    <w:tmpl w:val="3ED0402C"/>
    <w:lvl w:ilvl="0" w:tplc="48F2EDCA">
      <w:start w:val="1"/>
      <w:numFmt w:val="bullet"/>
      <w:lvlText w:val="·"/>
      <w:lvlJc w:val="left"/>
      <w:pPr>
        <w:ind w:left="720" w:hanging="360"/>
      </w:pPr>
      <w:rPr>
        <w:rFonts w:ascii="Symbol" w:hAnsi="Symbol" w:hint="default"/>
      </w:rPr>
    </w:lvl>
    <w:lvl w:ilvl="1" w:tplc="FEB278EE">
      <w:start w:val="1"/>
      <w:numFmt w:val="bullet"/>
      <w:lvlText w:val="o"/>
      <w:lvlJc w:val="left"/>
      <w:pPr>
        <w:ind w:left="1440" w:hanging="360"/>
      </w:pPr>
      <w:rPr>
        <w:rFonts w:ascii="Courier New" w:hAnsi="Courier New" w:hint="default"/>
      </w:rPr>
    </w:lvl>
    <w:lvl w:ilvl="2" w:tplc="B442BDEC">
      <w:start w:val="1"/>
      <w:numFmt w:val="bullet"/>
      <w:lvlText w:val=""/>
      <w:lvlJc w:val="left"/>
      <w:pPr>
        <w:ind w:left="2160" w:hanging="360"/>
      </w:pPr>
      <w:rPr>
        <w:rFonts w:ascii="Wingdings" w:hAnsi="Wingdings" w:hint="default"/>
      </w:rPr>
    </w:lvl>
    <w:lvl w:ilvl="3" w:tplc="A41EC242">
      <w:start w:val="1"/>
      <w:numFmt w:val="bullet"/>
      <w:lvlText w:val=""/>
      <w:lvlJc w:val="left"/>
      <w:pPr>
        <w:ind w:left="2880" w:hanging="360"/>
      </w:pPr>
      <w:rPr>
        <w:rFonts w:ascii="Symbol" w:hAnsi="Symbol" w:hint="default"/>
      </w:rPr>
    </w:lvl>
    <w:lvl w:ilvl="4" w:tplc="0562F170">
      <w:start w:val="1"/>
      <w:numFmt w:val="bullet"/>
      <w:lvlText w:val="o"/>
      <w:lvlJc w:val="left"/>
      <w:pPr>
        <w:ind w:left="3600" w:hanging="360"/>
      </w:pPr>
      <w:rPr>
        <w:rFonts w:ascii="Courier New" w:hAnsi="Courier New" w:hint="default"/>
      </w:rPr>
    </w:lvl>
    <w:lvl w:ilvl="5" w:tplc="E66C4CCC">
      <w:start w:val="1"/>
      <w:numFmt w:val="bullet"/>
      <w:lvlText w:val=""/>
      <w:lvlJc w:val="left"/>
      <w:pPr>
        <w:ind w:left="4320" w:hanging="360"/>
      </w:pPr>
      <w:rPr>
        <w:rFonts w:ascii="Wingdings" w:hAnsi="Wingdings" w:hint="default"/>
      </w:rPr>
    </w:lvl>
    <w:lvl w:ilvl="6" w:tplc="BDDAE836">
      <w:start w:val="1"/>
      <w:numFmt w:val="bullet"/>
      <w:lvlText w:val=""/>
      <w:lvlJc w:val="left"/>
      <w:pPr>
        <w:ind w:left="5040" w:hanging="360"/>
      </w:pPr>
      <w:rPr>
        <w:rFonts w:ascii="Symbol" w:hAnsi="Symbol" w:hint="default"/>
      </w:rPr>
    </w:lvl>
    <w:lvl w:ilvl="7" w:tplc="DD0EE08E">
      <w:start w:val="1"/>
      <w:numFmt w:val="bullet"/>
      <w:lvlText w:val="o"/>
      <w:lvlJc w:val="left"/>
      <w:pPr>
        <w:ind w:left="5760" w:hanging="360"/>
      </w:pPr>
      <w:rPr>
        <w:rFonts w:ascii="Courier New" w:hAnsi="Courier New" w:hint="default"/>
      </w:rPr>
    </w:lvl>
    <w:lvl w:ilvl="8" w:tplc="37981A8A">
      <w:start w:val="1"/>
      <w:numFmt w:val="bullet"/>
      <w:lvlText w:val=""/>
      <w:lvlJc w:val="left"/>
      <w:pPr>
        <w:ind w:left="6480" w:hanging="360"/>
      </w:pPr>
      <w:rPr>
        <w:rFonts w:ascii="Wingdings" w:hAnsi="Wingdings" w:hint="default"/>
      </w:rPr>
    </w:lvl>
  </w:abstractNum>
  <w:abstractNum w:abstractNumId="8" w15:restartNumberingAfterBreak="0">
    <w:nsid w:val="137D5354"/>
    <w:multiLevelType w:val="hybridMultilevel"/>
    <w:tmpl w:val="E50E0F5C"/>
    <w:lvl w:ilvl="0" w:tplc="8FBA4B1C">
      <w:start w:val="1"/>
      <w:numFmt w:val="bullet"/>
      <w:lvlText w:val="·"/>
      <w:lvlJc w:val="left"/>
      <w:pPr>
        <w:ind w:left="720" w:hanging="360"/>
      </w:pPr>
      <w:rPr>
        <w:rFonts w:ascii="Symbol" w:hAnsi="Symbol" w:hint="default"/>
      </w:rPr>
    </w:lvl>
    <w:lvl w:ilvl="1" w:tplc="C1F41F14">
      <w:start w:val="1"/>
      <w:numFmt w:val="bullet"/>
      <w:lvlText w:val="o"/>
      <w:lvlJc w:val="left"/>
      <w:pPr>
        <w:ind w:left="1440" w:hanging="360"/>
      </w:pPr>
      <w:rPr>
        <w:rFonts w:ascii="Courier New" w:hAnsi="Courier New" w:hint="default"/>
      </w:rPr>
    </w:lvl>
    <w:lvl w:ilvl="2" w:tplc="B236316C">
      <w:start w:val="1"/>
      <w:numFmt w:val="bullet"/>
      <w:lvlText w:val=""/>
      <w:lvlJc w:val="left"/>
      <w:pPr>
        <w:ind w:left="2160" w:hanging="360"/>
      </w:pPr>
      <w:rPr>
        <w:rFonts w:ascii="Wingdings" w:hAnsi="Wingdings" w:hint="default"/>
      </w:rPr>
    </w:lvl>
    <w:lvl w:ilvl="3" w:tplc="5C2EB476">
      <w:start w:val="1"/>
      <w:numFmt w:val="bullet"/>
      <w:lvlText w:val=""/>
      <w:lvlJc w:val="left"/>
      <w:pPr>
        <w:ind w:left="2880" w:hanging="360"/>
      </w:pPr>
      <w:rPr>
        <w:rFonts w:ascii="Symbol" w:hAnsi="Symbol" w:hint="default"/>
      </w:rPr>
    </w:lvl>
    <w:lvl w:ilvl="4" w:tplc="B4C0B222">
      <w:start w:val="1"/>
      <w:numFmt w:val="bullet"/>
      <w:lvlText w:val="o"/>
      <w:lvlJc w:val="left"/>
      <w:pPr>
        <w:ind w:left="3600" w:hanging="360"/>
      </w:pPr>
      <w:rPr>
        <w:rFonts w:ascii="Courier New" w:hAnsi="Courier New" w:hint="default"/>
      </w:rPr>
    </w:lvl>
    <w:lvl w:ilvl="5" w:tplc="3FD64D50">
      <w:start w:val="1"/>
      <w:numFmt w:val="bullet"/>
      <w:lvlText w:val=""/>
      <w:lvlJc w:val="left"/>
      <w:pPr>
        <w:ind w:left="4320" w:hanging="360"/>
      </w:pPr>
      <w:rPr>
        <w:rFonts w:ascii="Wingdings" w:hAnsi="Wingdings" w:hint="default"/>
      </w:rPr>
    </w:lvl>
    <w:lvl w:ilvl="6" w:tplc="85C8C34C">
      <w:start w:val="1"/>
      <w:numFmt w:val="bullet"/>
      <w:lvlText w:val=""/>
      <w:lvlJc w:val="left"/>
      <w:pPr>
        <w:ind w:left="5040" w:hanging="360"/>
      </w:pPr>
      <w:rPr>
        <w:rFonts w:ascii="Symbol" w:hAnsi="Symbol" w:hint="default"/>
      </w:rPr>
    </w:lvl>
    <w:lvl w:ilvl="7" w:tplc="F3360D5E">
      <w:start w:val="1"/>
      <w:numFmt w:val="bullet"/>
      <w:lvlText w:val="o"/>
      <w:lvlJc w:val="left"/>
      <w:pPr>
        <w:ind w:left="5760" w:hanging="360"/>
      </w:pPr>
      <w:rPr>
        <w:rFonts w:ascii="Courier New" w:hAnsi="Courier New" w:hint="default"/>
      </w:rPr>
    </w:lvl>
    <w:lvl w:ilvl="8" w:tplc="0EB0E406">
      <w:start w:val="1"/>
      <w:numFmt w:val="bullet"/>
      <w:lvlText w:val=""/>
      <w:lvlJc w:val="left"/>
      <w:pPr>
        <w:ind w:left="6480" w:hanging="360"/>
      </w:pPr>
      <w:rPr>
        <w:rFonts w:ascii="Wingdings" w:hAnsi="Wingdings" w:hint="default"/>
      </w:rPr>
    </w:lvl>
  </w:abstractNum>
  <w:abstractNum w:abstractNumId="9" w15:restartNumberingAfterBreak="0">
    <w:nsid w:val="13F7A97D"/>
    <w:multiLevelType w:val="hybridMultilevel"/>
    <w:tmpl w:val="27B0D0E4"/>
    <w:lvl w:ilvl="0" w:tplc="6BEE19CE">
      <w:start w:val="1"/>
      <w:numFmt w:val="bullet"/>
      <w:lvlText w:val="·"/>
      <w:lvlJc w:val="left"/>
      <w:pPr>
        <w:ind w:left="720" w:hanging="360"/>
      </w:pPr>
      <w:rPr>
        <w:rFonts w:ascii="Symbol" w:hAnsi="Symbol" w:hint="default"/>
      </w:rPr>
    </w:lvl>
    <w:lvl w:ilvl="1" w:tplc="779C1FEC">
      <w:start w:val="1"/>
      <w:numFmt w:val="bullet"/>
      <w:lvlText w:val="o"/>
      <w:lvlJc w:val="left"/>
      <w:pPr>
        <w:ind w:left="1440" w:hanging="360"/>
      </w:pPr>
      <w:rPr>
        <w:rFonts w:ascii="Courier New" w:hAnsi="Courier New" w:hint="default"/>
      </w:rPr>
    </w:lvl>
    <w:lvl w:ilvl="2" w:tplc="EABAAA22">
      <w:start w:val="1"/>
      <w:numFmt w:val="bullet"/>
      <w:lvlText w:val=""/>
      <w:lvlJc w:val="left"/>
      <w:pPr>
        <w:ind w:left="2160" w:hanging="360"/>
      </w:pPr>
      <w:rPr>
        <w:rFonts w:ascii="Wingdings" w:hAnsi="Wingdings" w:hint="default"/>
      </w:rPr>
    </w:lvl>
    <w:lvl w:ilvl="3" w:tplc="581C7E5E">
      <w:start w:val="1"/>
      <w:numFmt w:val="bullet"/>
      <w:lvlText w:val=""/>
      <w:lvlJc w:val="left"/>
      <w:pPr>
        <w:ind w:left="2880" w:hanging="360"/>
      </w:pPr>
      <w:rPr>
        <w:rFonts w:ascii="Symbol" w:hAnsi="Symbol" w:hint="default"/>
      </w:rPr>
    </w:lvl>
    <w:lvl w:ilvl="4" w:tplc="40CC60F4">
      <w:start w:val="1"/>
      <w:numFmt w:val="bullet"/>
      <w:lvlText w:val="o"/>
      <w:lvlJc w:val="left"/>
      <w:pPr>
        <w:ind w:left="3600" w:hanging="360"/>
      </w:pPr>
      <w:rPr>
        <w:rFonts w:ascii="Courier New" w:hAnsi="Courier New" w:hint="default"/>
      </w:rPr>
    </w:lvl>
    <w:lvl w:ilvl="5" w:tplc="C46278D8">
      <w:start w:val="1"/>
      <w:numFmt w:val="bullet"/>
      <w:lvlText w:val=""/>
      <w:lvlJc w:val="left"/>
      <w:pPr>
        <w:ind w:left="4320" w:hanging="360"/>
      </w:pPr>
      <w:rPr>
        <w:rFonts w:ascii="Wingdings" w:hAnsi="Wingdings" w:hint="default"/>
      </w:rPr>
    </w:lvl>
    <w:lvl w:ilvl="6" w:tplc="7CD6B498">
      <w:start w:val="1"/>
      <w:numFmt w:val="bullet"/>
      <w:lvlText w:val=""/>
      <w:lvlJc w:val="left"/>
      <w:pPr>
        <w:ind w:left="5040" w:hanging="360"/>
      </w:pPr>
      <w:rPr>
        <w:rFonts w:ascii="Symbol" w:hAnsi="Symbol" w:hint="default"/>
      </w:rPr>
    </w:lvl>
    <w:lvl w:ilvl="7" w:tplc="C5DABF08">
      <w:start w:val="1"/>
      <w:numFmt w:val="bullet"/>
      <w:lvlText w:val="o"/>
      <w:lvlJc w:val="left"/>
      <w:pPr>
        <w:ind w:left="5760" w:hanging="360"/>
      </w:pPr>
      <w:rPr>
        <w:rFonts w:ascii="Courier New" w:hAnsi="Courier New" w:hint="default"/>
      </w:rPr>
    </w:lvl>
    <w:lvl w:ilvl="8" w:tplc="2E1EA8BC">
      <w:start w:val="1"/>
      <w:numFmt w:val="bullet"/>
      <w:lvlText w:val=""/>
      <w:lvlJc w:val="left"/>
      <w:pPr>
        <w:ind w:left="6480" w:hanging="360"/>
      </w:pPr>
      <w:rPr>
        <w:rFonts w:ascii="Wingdings" w:hAnsi="Wingdings" w:hint="default"/>
      </w:rPr>
    </w:lvl>
  </w:abstractNum>
  <w:abstractNum w:abstractNumId="10" w15:restartNumberingAfterBreak="0">
    <w:nsid w:val="14A02884"/>
    <w:multiLevelType w:val="hybridMultilevel"/>
    <w:tmpl w:val="3FC6EA64"/>
    <w:lvl w:ilvl="0" w:tplc="BC8CF706">
      <w:start w:val="1"/>
      <w:numFmt w:val="bullet"/>
      <w:lvlText w:val="·"/>
      <w:lvlJc w:val="left"/>
      <w:pPr>
        <w:ind w:left="720" w:hanging="360"/>
      </w:pPr>
      <w:rPr>
        <w:rFonts w:ascii="Symbol" w:hAnsi="Symbol" w:hint="default"/>
      </w:rPr>
    </w:lvl>
    <w:lvl w:ilvl="1" w:tplc="354C2B0A">
      <w:start w:val="1"/>
      <w:numFmt w:val="bullet"/>
      <w:lvlText w:val="o"/>
      <w:lvlJc w:val="left"/>
      <w:pPr>
        <w:ind w:left="1440" w:hanging="360"/>
      </w:pPr>
      <w:rPr>
        <w:rFonts w:ascii="Courier New" w:hAnsi="Courier New" w:hint="default"/>
      </w:rPr>
    </w:lvl>
    <w:lvl w:ilvl="2" w:tplc="6C0810C8">
      <w:start w:val="1"/>
      <w:numFmt w:val="bullet"/>
      <w:lvlText w:val=""/>
      <w:lvlJc w:val="left"/>
      <w:pPr>
        <w:ind w:left="2160" w:hanging="360"/>
      </w:pPr>
      <w:rPr>
        <w:rFonts w:ascii="Wingdings" w:hAnsi="Wingdings" w:hint="default"/>
      </w:rPr>
    </w:lvl>
    <w:lvl w:ilvl="3" w:tplc="4372D926">
      <w:start w:val="1"/>
      <w:numFmt w:val="bullet"/>
      <w:lvlText w:val=""/>
      <w:lvlJc w:val="left"/>
      <w:pPr>
        <w:ind w:left="2880" w:hanging="360"/>
      </w:pPr>
      <w:rPr>
        <w:rFonts w:ascii="Symbol" w:hAnsi="Symbol" w:hint="default"/>
      </w:rPr>
    </w:lvl>
    <w:lvl w:ilvl="4" w:tplc="479A6A02">
      <w:start w:val="1"/>
      <w:numFmt w:val="bullet"/>
      <w:lvlText w:val="o"/>
      <w:lvlJc w:val="left"/>
      <w:pPr>
        <w:ind w:left="3600" w:hanging="360"/>
      </w:pPr>
      <w:rPr>
        <w:rFonts w:ascii="Courier New" w:hAnsi="Courier New" w:hint="default"/>
      </w:rPr>
    </w:lvl>
    <w:lvl w:ilvl="5" w:tplc="635C5946">
      <w:start w:val="1"/>
      <w:numFmt w:val="bullet"/>
      <w:lvlText w:val=""/>
      <w:lvlJc w:val="left"/>
      <w:pPr>
        <w:ind w:left="4320" w:hanging="360"/>
      </w:pPr>
      <w:rPr>
        <w:rFonts w:ascii="Wingdings" w:hAnsi="Wingdings" w:hint="default"/>
      </w:rPr>
    </w:lvl>
    <w:lvl w:ilvl="6" w:tplc="2CD2F478">
      <w:start w:val="1"/>
      <w:numFmt w:val="bullet"/>
      <w:lvlText w:val=""/>
      <w:lvlJc w:val="left"/>
      <w:pPr>
        <w:ind w:left="5040" w:hanging="360"/>
      </w:pPr>
      <w:rPr>
        <w:rFonts w:ascii="Symbol" w:hAnsi="Symbol" w:hint="default"/>
      </w:rPr>
    </w:lvl>
    <w:lvl w:ilvl="7" w:tplc="2806C0E8">
      <w:start w:val="1"/>
      <w:numFmt w:val="bullet"/>
      <w:lvlText w:val="o"/>
      <w:lvlJc w:val="left"/>
      <w:pPr>
        <w:ind w:left="5760" w:hanging="360"/>
      </w:pPr>
      <w:rPr>
        <w:rFonts w:ascii="Courier New" w:hAnsi="Courier New" w:hint="default"/>
      </w:rPr>
    </w:lvl>
    <w:lvl w:ilvl="8" w:tplc="31BC72FE">
      <w:start w:val="1"/>
      <w:numFmt w:val="bullet"/>
      <w:lvlText w:val=""/>
      <w:lvlJc w:val="left"/>
      <w:pPr>
        <w:ind w:left="6480" w:hanging="360"/>
      </w:pPr>
      <w:rPr>
        <w:rFonts w:ascii="Wingdings" w:hAnsi="Wingdings" w:hint="default"/>
      </w:rPr>
    </w:lvl>
  </w:abstractNum>
  <w:abstractNum w:abstractNumId="11" w15:restartNumberingAfterBreak="0">
    <w:nsid w:val="182E5A4C"/>
    <w:multiLevelType w:val="hybridMultilevel"/>
    <w:tmpl w:val="D3CCC682"/>
    <w:lvl w:ilvl="0" w:tplc="09F08AAE">
      <w:start w:val="1"/>
      <w:numFmt w:val="bullet"/>
      <w:lvlText w:val="•"/>
      <w:lvlJc w:val="left"/>
      <w:pPr>
        <w:tabs>
          <w:tab w:val="num" w:pos="720"/>
        </w:tabs>
        <w:ind w:left="720" w:hanging="360"/>
      </w:pPr>
      <w:rPr>
        <w:rFonts w:ascii="Arial" w:hAnsi="Arial" w:hint="default"/>
      </w:rPr>
    </w:lvl>
    <w:lvl w:ilvl="1" w:tplc="9BCC6AD0" w:tentative="1">
      <w:start w:val="1"/>
      <w:numFmt w:val="bullet"/>
      <w:lvlText w:val="•"/>
      <w:lvlJc w:val="left"/>
      <w:pPr>
        <w:tabs>
          <w:tab w:val="num" w:pos="1440"/>
        </w:tabs>
        <w:ind w:left="1440" w:hanging="360"/>
      </w:pPr>
      <w:rPr>
        <w:rFonts w:ascii="Arial" w:hAnsi="Arial" w:hint="default"/>
      </w:rPr>
    </w:lvl>
    <w:lvl w:ilvl="2" w:tplc="06961DFC" w:tentative="1">
      <w:start w:val="1"/>
      <w:numFmt w:val="bullet"/>
      <w:lvlText w:val="•"/>
      <w:lvlJc w:val="left"/>
      <w:pPr>
        <w:tabs>
          <w:tab w:val="num" w:pos="2160"/>
        </w:tabs>
        <w:ind w:left="2160" w:hanging="360"/>
      </w:pPr>
      <w:rPr>
        <w:rFonts w:ascii="Arial" w:hAnsi="Arial" w:hint="default"/>
      </w:rPr>
    </w:lvl>
    <w:lvl w:ilvl="3" w:tplc="CE6C7944" w:tentative="1">
      <w:start w:val="1"/>
      <w:numFmt w:val="bullet"/>
      <w:lvlText w:val="•"/>
      <w:lvlJc w:val="left"/>
      <w:pPr>
        <w:tabs>
          <w:tab w:val="num" w:pos="2880"/>
        </w:tabs>
        <w:ind w:left="2880" w:hanging="360"/>
      </w:pPr>
      <w:rPr>
        <w:rFonts w:ascii="Arial" w:hAnsi="Arial" w:hint="default"/>
      </w:rPr>
    </w:lvl>
    <w:lvl w:ilvl="4" w:tplc="8C36549A" w:tentative="1">
      <w:start w:val="1"/>
      <w:numFmt w:val="bullet"/>
      <w:lvlText w:val="•"/>
      <w:lvlJc w:val="left"/>
      <w:pPr>
        <w:tabs>
          <w:tab w:val="num" w:pos="3600"/>
        </w:tabs>
        <w:ind w:left="3600" w:hanging="360"/>
      </w:pPr>
      <w:rPr>
        <w:rFonts w:ascii="Arial" w:hAnsi="Arial" w:hint="default"/>
      </w:rPr>
    </w:lvl>
    <w:lvl w:ilvl="5" w:tplc="1B3C33DA" w:tentative="1">
      <w:start w:val="1"/>
      <w:numFmt w:val="bullet"/>
      <w:lvlText w:val="•"/>
      <w:lvlJc w:val="left"/>
      <w:pPr>
        <w:tabs>
          <w:tab w:val="num" w:pos="4320"/>
        </w:tabs>
        <w:ind w:left="4320" w:hanging="360"/>
      </w:pPr>
      <w:rPr>
        <w:rFonts w:ascii="Arial" w:hAnsi="Arial" w:hint="default"/>
      </w:rPr>
    </w:lvl>
    <w:lvl w:ilvl="6" w:tplc="B9102DB0" w:tentative="1">
      <w:start w:val="1"/>
      <w:numFmt w:val="bullet"/>
      <w:lvlText w:val="•"/>
      <w:lvlJc w:val="left"/>
      <w:pPr>
        <w:tabs>
          <w:tab w:val="num" w:pos="5040"/>
        </w:tabs>
        <w:ind w:left="5040" w:hanging="360"/>
      </w:pPr>
      <w:rPr>
        <w:rFonts w:ascii="Arial" w:hAnsi="Arial" w:hint="default"/>
      </w:rPr>
    </w:lvl>
    <w:lvl w:ilvl="7" w:tplc="06ECCBE6" w:tentative="1">
      <w:start w:val="1"/>
      <w:numFmt w:val="bullet"/>
      <w:lvlText w:val="•"/>
      <w:lvlJc w:val="left"/>
      <w:pPr>
        <w:tabs>
          <w:tab w:val="num" w:pos="5760"/>
        </w:tabs>
        <w:ind w:left="5760" w:hanging="360"/>
      </w:pPr>
      <w:rPr>
        <w:rFonts w:ascii="Arial" w:hAnsi="Arial" w:hint="default"/>
      </w:rPr>
    </w:lvl>
    <w:lvl w:ilvl="8" w:tplc="B138334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976211F"/>
    <w:multiLevelType w:val="hybridMultilevel"/>
    <w:tmpl w:val="5EB4A658"/>
    <w:lvl w:ilvl="0" w:tplc="1E589A70">
      <w:start w:val="1"/>
      <w:numFmt w:val="bullet"/>
      <w:lvlText w:val="·"/>
      <w:lvlJc w:val="left"/>
      <w:pPr>
        <w:ind w:left="720" w:hanging="360"/>
      </w:pPr>
      <w:rPr>
        <w:rFonts w:ascii="Symbol" w:hAnsi="Symbol" w:hint="default"/>
      </w:rPr>
    </w:lvl>
    <w:lvl w:ilvl="1" w:tplc="5B16C200">
      <w:start w:val="1"/>
      <w:numFmt w:val="bullet"/>
      <w:lvlText w:val="o"/>
      <w:lvlJc w:val="left"/>
      <w:pPr>
        <w:ind w:left="1440" w:hanging="360"/>
      </w:pPr>
      <w:rPr>
        <w:rFonts w:ascii="Courier New" w:hAnsi="Courier New" w:hint="default"/>
      </w:rPr>
    </w:lvl>
    <w:lvl w:ilvl="2" w:tplc="2C68FE68">
      <w:start w:val="1"/>
      <w:numFmt w:val="bullet"/>
      <w:lvlText w:val=""/>
      <w:lvlJc w:val="left"/>
      <w:pPr>
        <w:ind w:left="2160" w:hanging="360"/>
      </w:pPr>
      <w:rPr>
        <w:rFonts w:ascii="Wingdings" w:hAnsi="Wingdings" w:hint="default"/>
      </w:rPr>
    </w:lvl>
    <w:lvl w:ilvl="3" w:tplc="9DDED978">
      <w:start w:val="1"/>
      <w:numFmt w:val="bullet"/>
      <w:lvlText w:val=""/>
      <w:lvlJc w:val="left"/>
      <w:pPr>
        <w:ind w:left="2880" w:hanging="360"/>
      </w:pPr>
      <w:rPr>
        <w:rFonts w:ascii="Symbol" w:hAnsi="Symbol" w:hint="default"/>
      </w:rPr>
    </w:lvl>
    <w:lvl w:ilvl="4" w:tplc="90D6DBB4">
      <w:start w:val="1"/>
      <w:numFmt w:val="bullet"/>
      <w:lvlText w:val="o"/>
      <w:lvlJc w:val="left"/>
      <w:pPr>
        <w:ind w:left="3600" w:hanging="360"/>
      </w:pPr>
      <w:rPr>
        <w:rFonts w:ascii="Courier New" w:hAnsi="Courier New" w:hint="default"/>
      </w:rPr>
    </w:lvl>
    <w:lvl w:ilvl="5" w:tplc="3E0C9B7E">
      <w:start w:val="1"/>
      <w:numFmt w:val="bullet"/>
      <w:lvlText w:val=""/>
      <w:lvlJc w:val="left"/>
      <w:pPr>
        <w:ind w:left="4320" w:hanging="360"/>
      </w:pPr>
      <w:rPr>
        <w:rFonts w:ascii="Wingdings" w:hAnsi="Wingdings" w:hint="default"/>
      </w:rPr>
    </w:lvl>
    <w:lvl w:ilvl="6" w:tplc="B26A2D2A">
      <w:start w:val="1"/>
      <w:numFmt w:val="bullet"/>
      <w:lvlText w:val=""/>
      <w:lvlJc w:val="left"/>
      <w:pPr>
        <w:ind w:left="5040" w:hanging="360"/>
      </w:pPr>
      <w:rPr>
        <w:rFonts w:ascii="Symbol" w:hAnsi="Symbol" w:hint="default"/>
      </w:rPr>
    </w:lvl>
    <w:lvl w:ilvl="7" w:tplc="E918CE6E">
      <w:start w:val="1"/>
      <w:numFmt w:val="bullet"/>
      <w:lvlText w:val="o"/>
      <w:lvlJc w:val="left"/>
      <w:pPr>
        <w:ind w:left="5760" w:hanging="360"/>
      </w:pPr>
      <w:rPr>
        <w:rFonts w:ascii="Courier New" w:hAnsi="Courier New" w:hint="default"/>
      </w:rPr>
    </w:lvl>
    <w:lvl w:ilvl="8" w:tplc="0C3013E0">
      <w:start w:val="1"/>
      <w:numFmt w:val="bullet"/>
      <w:lvlText w:val=""/>
      <w:lvlJc w:val="left"/>
      <w:pPr>
        <w:ind w:left="6480" w:hanging="360"/>
      </w:pPr>
      <w:rPr>
        <w:rFonts w:ascii="Wingdings" w:hAnsi="Wingdings" w:hint="default"/>
      </w:rPr>
    </w:lvl>
  </w:abstractNum>
  <w:abstractNum w:abstractNumId="13" w15:restartNumberingAfterBreak="0">
    <w:nsid w:val="19FA387E"/>
    <w:multiLevelType w:val="hybridMultilevel"/>
    <w:tmpl w:val="10D4D4E2"/>
    <w:lvl w:ilvl="0" w:tplc="5AF837EC">
      <w:start w:val="1"/>
      <w:numFmt w:val="bullet"/>
      <w:lvlText w:val="·"/>
      <w:lvlJc w:val="left"/>
      <w:pPr>
        <w:ind w:left="720" w:hanging="360"/>
      </w:pPr>
      <w:rPr>
        <w:rFonts w:ascii="Symbol" w:hAnsi="Symbol" w:hint="default"/>
      </w:rPr>
    </w:lvl>
    <w:lvl w:ilvl="1" w:tplc="AE2653C4">
      <w:start w:val="1"/>
      <w:numFmt w:val="bullet"/>
      <w:lvlText w:val="o"/>
      <w:lvlJc w:val="left"/>
      <w:pPr>
        <w:ind w:left="1440" w:hanging="360"/>
      </w:pPr>
      <w:rPr>
        <w:rFonts w:ascii="Courier New" w:hAnsi="Courier New" w:hint="default"/>
      </w:rPr>
    </w:lvl>
    <w:lvl w:ilvl="2" w:tplc="D812C850">
      <w:start w:val="1"/>
      <w:numFmt w:val="bullet"/>
      <w:lvlText w:val=""/>
      <w:lvlJc w:val="left"/>
      <w:pPr>
        <w:ind w:left="2160" w:hanging="360"/>
      </w:pPr>
      <w:rPr>
        <w:rFonts w:ascii="Wingdings" w:hAnsi="Wingdings" w:hint="default"/>
      </w:rPr>
    </w:lvl>
    <w:lvl w:ilvl="3" w:tplc="55646286">
      <w:start w:val="1"/>
      <w:numFmt w:val="bullet"/>
      <w:lvlText w:val=""/>
      <w:lvlJc w:val="left"/>
      <w:pPr>
        <w:ind w:left="2880" w:hanging="360"/>
      </w:pPr>
      <w:rPr>
        <w:rFonts w:ascii="Symbol" w:hAnsi="Symbol" w:hint="default"/>
      </w:rPr>
    </w:lvl>
    <w:lvl w:ilvl="4" w:tplc="15A4771E">
      <w:start w:val="1"/>
      <w:numFmt w:val="bullet"/>
      <w:lvlText w:val="o"/>
      <w:lvlJc w:val="left"/>
      <w:pPr>
        <w:ind w:left="3600" w:hanging="360"/>
      </w:pPr>
      <w:rPr>
        <w:rFonts w:ascii="Courier New" w:hAnsi="Courier New" w:hint="default"/>
      </w:rPr>
    </w:lvl>
    <w:lvl w:ilvl="5" w:tplc="26563298">
      <w:start w:val="1"/>
      <w:numFmt w:val="bullet"/>
      <w:lvlText w:val=""/>
      <w:lvlJc w:val="left"/>
      <w:pPr>
        <w:ind w:left="4320" w:hanging="360"/>
      </w:pPr>
      <w:rPr>
        <w:rFonts w:ascii="Wingdings" w:hAnsi="Wingdings" w:hint="default"/>
      </w:rPr>
    </w:lvl>
    <w:lvl w:ilvl="6" w:tplc="7D70B58C">
      <w:start w:val="1"/>
      <w:numFmt w:val="bullet"/>
      <w:lvlText w:val=""/>
      <w:lvlJc w:val="left"/>
      <w:pPr>
        <w:ind w:left="5040" w:hanging="360"/>
      </w:pPr>
      <w:rPr>
        <w:rFonts w:ascii="Symbol" w:hAnsi="Symbol" w:hint="default"/>
      </w:rPr>
    </w:lvl>
    <w:lvl w:ilvl="7" w:tplc="6284EE50">
      <w:start w:val="1"/>
      <w:numFmt w:val="bullet"/>
      <w:lvlText w:val="o"/>
      <w:lvlJc w:val="left"/>
      <w:pPr>
        <w:ind w:left="5760" w:hanging="360"/>
      </w:pPr>
      <w:rPr>
        <w:rFonts w:ascii="Courier New" w:hAnsi="Courier New" w:hint="default"/>
      </w:rPr>
    </w:lvl>
    <w:lvl w:ilvl="8" w:tplc="09AA0FEC">
      <w:start w:val="1"/>
      <w:numFmt w:val="bullet"/>
      <w:lvlText w:val=""/>
      <w:lvlJc w:val="left"/>
      <w:pPr>
        <w:ind w:left="6480" w:hanging="360"/>
      </w:pPr>
      <w:rPr>
        <w:rFonts w:ascii="Wingdings" w:hAnsi="Wingdings" w:hint="default"/>
      </w:rPr>
    </w:lvl>
  </w:abstractNum>
  <w:abstractNum w:abstractNumId="14" w15:restartNumberingAfterBreak="0">
    <w:nsid w:val="1A67DB83"/>
    <w:multiLevelType w:val="hybridMultilevel"/>
    <w:tmpl w:val="EA2630C4"/>
    <w:lvl w:ilvl="0" w:tplc="4B7C6A90">
      <w:start w:val="1"/>
      <w:numFmt w:val="bullet"/>
      <w:lvlText w:val="·"/>
      <w:lvlJc w:val="left"/>
      <w:pPr>
        <w:ind w:left="720" w:hanging="360"/>
      </w:pPr>
      <w:rPr>
        <w:rFonts w:ascii="Symbol" w:hAnsi="Symbol" w:hint="default"/>
      </w:rPr>
    </w:lvl>
    <w:lvl w:ilvl="1" w:tplc="B24A3EF0">
      <w:start w:val="1"/>
      <w:numFmt w:val="bullet"/>
      <w:lvlText w:val="o"/>
      <w:lvlJc w:val="left"/>
      <w:pPr>
        <w:ind w:left="1440" w:hanging="360"/>
      </w:pPr>
      <w:rPr>
        <w:rFonts w:ascii="Courier New" w:hAnsi="Courier New" w:hint="default"/>
      </w:rPr>
    </w:lvl>
    <w:lvl w:ilvl="2" w:tplc="C7A243B8">
      <w:start w:val="1"/>
      <w:numFmt w:val="bullet"/>
      <w:lvlText w:val=""/>
      <w:lvlJc w:val="left"/>
      <w:pPr>
        <w:ind w:left="2160" w:hanging="360"/>
      </w:pPr>
      <w:rPr>
        <w:rFonts w:ascii="Wingdings" w:hAnsi="Wingdings" w:hint="default"/>
      </w:rPr>
    </w:lvl>
    <w:lvl w:ilvl="3" w:tplc="39CA5222">
      <w:start w:val="1"/>
      <w:numFmt w:val="bullet"/>
      <w:lvlText w:val=""/>
      <w:lvlJc w:val="left"/>
      <w:pPr>
        <w:ind w:left="2880" w:hanging="360"/>
      </w:pPr>
      <w:rPr>
        <w:rFonts w:ascii="Symbol" w:hAnsi="Symbol" w:hint="default"/>
      </w:rPr>
    </w:lvl>
    <w:lvl w:ilvl="4" w:tplc="6630DF32">
      <w:start w:val="1"/>
      <w:numFmt w:val="bullet"/>
      <w:lvlText w:val="o"/>
      <w:lvlJc w:val="left"/>
      <w:pPr>
        <w:ind w:left="3600" w:hanging="360"/>
      </w:pPr>
      <w:rPr>
        <w:rFonts w:ascii="Courier New" w:hAnsi="Courier New" w:hint="default"/>
      </w:rPr>
    </w:lvl>
    <w:lvl w:ilvl="5" w:tplc="0A5248EC">
      <w:start w:val="1"/>
      <w:numFmt w:val="bullet"/>
      <w:lvlText w:val=""/>
      <w:lvlJc w:val="left"/>
      <w:pPr>
        <w:ind w:left="4320" w:hanging="360"/>
      </w:pPr>
      <w:rPr>
        <w:rFonts w:ascii="Wingdings" w:hAnsi="Wingdings" w:hint="default"/>
      </w:rPr>
    </w:lvl>
    <w:lvl w:ilvl="6" w:tplc="03181A8A">
      <w:start w:val="1"/>
      <w:numFmt w:val="bullet"/>
      <w:lvlText w:val=""/>
      <w:lvlJc w:val="left"/>
      <w:pPr>
        <w:ind w:left="5040" w:hanging="360"/>
      </w:pPr>
      <w:rPr>
        <w:rFonts w:ascii="Symbol" w:hAnsi="Symbol" w:hint="default"/>
      </w:rPr>
    </w:lvl>
    <w:lvl w:ilvl="7" w:tplc="A2D68B30">
      <w:start w:val="1"/>
      <w:numFmt w:val="bullet"/>
      <w:lvlText w:val="o"/>
      <w:lvlJc w:val="left"/>
      <w:pPr>
        <w:ind w:left="5760" w:hanging="360"/>
      </w:pPr>
      <w:rPr>
        <w:rFonts w:ascii="Courier New" w:hAnsi="Courier New" w:hint="default"/>
      </w:rPr>
    </w:lvl>
    <w:lvl w:ilvl="8" w:tplc="3578C578">
      <w:start w:val="1"/>
      <w:numFmt w:val="bullet"/>
      <w:lvlText w:val=""/>
      <w:lvlJc w:val="left"/>
      <w:pPr>
        <w:ind w:left="6480" w:hanging="360"/>
      </w:pPr>
      <w:rPr>
        <w:rFonts w:ascii="Wingdings" w:hAnsi="Wingdings" w:hint="default"/>
      </w:rPr>
    </w:lvl>
  </w:abstractNum>
  <w:abstractNum w:abstractNumId="15" w15:restartNumberingAfterBreak="0">
    <w:nsid w:val="1B8E81FF"/>
    <w:multiLevelType w:val="hybridMultilevel"/>
    <w:tmpl w:val="6C56B84C"/>
    <w:lvl w:ilvl="0" w:tplc="E7D6B900">
      <w:start w:val="1"/>
      <w:numFmt w:val="bullet"/>
      <w:lvlText w:val="·"/>
      <w:lvlJc w:val="left"/>
      <w:pPr>
        <w:ind w:left="720" w:hanging="360"/>
      </w:pPr>
      <w:rPr>
        <w:rFonts w:ascii="Symbol" w:hAnsi="Symbol" w:hint="default"/>
      </w:rPr>
    </w:lvl>
    <w:lvl w:ilvl="1" w:tplc="D816632E">
      <w:start w:val="1"/>
      <w:numFmt w:val="bullet"/>
      <w:lvlText w:val="o"/>
      <w:lvlJc w:val="left"/>
      <w:pPr>
        <w:ind w:left="1440" w:hanging="360"/>
      </w:pPr>
      <w:rPr>
        <w:rFonts w:ascii="Courier New" w:hAnsi="Courier New" w:hint="default"/>
      </w:rPr>
    </w:lvl>
    <w:lvl w:ilvl="2" w:tplc="674ADAB2">
      <w:start w:val="1"/>
      <w:numFmt w:val="bullet"/>
      <w:lvlText w:val=""/>
      <w:lvlJc w:val="left"/>
      <w:pPr>
        <w:ind w:left="2160" w:hanging="360"/>
      </w:pPr>
      <w:rPr>
        <w:rFonts w:ascii="Wingdings" w:hAnsi="Wingdings" w:hint="default"/>
      </w:rPr>
    </w:lvl>
    <w:lvl w:ilvl="3" w:tplc="9880D08C">
      <w:start w:val="1"/>
      <w:numFmt w:val="bullet"/>
      <w:lvlText w:val=""/>
      <w:lvlJc w:val="left"/>
      <w:pPr>
        <w:ind w:left="2880" w:hanging="360"/>
      </w:pPr>
      <w:rPr>
        <w:rFonts w:ascii="Symbol" w:hAnsi="Symbol" w:hint="default"/>
      </w:rPr>
    </w:lvl>
    <w:lvl w:ilvl="4" w:tplc="31165E42">
      <w:start w:val="1"/>
      <w:numFmt w:val="bullet"/>
      <w:lvlText w:val="o"/>
      <w:lvlJc w:val="left"/>
      <w:pPr>
        <w:ind w:left="3600" w:hanging="360"/>
      </w:pPr>
      <w:rPr>
        <w:rFonts w:ascii="Courier New" w:hAnsi="Courier New" w:hint="default"/>
      </w:rPr>
    </w:lvl>
    <w:lvl w:ilvl="5" w:tplc="72DAB014">
      <w:start w:val="1"/>
      <w:numFmt w:val="bullet"/>
      <w:lvlText w:val=""/>
      <w:lvlJc w:val="left"/>
      <w:pPr>
        <w:ind w:left="4320" w:hanging="360"/>
      </w:pPr>
      <w:rPr>
        <w:rFonts w:ascii="Wingdings" w:hAnsi="Wingdings" w:hint="default"/>
      </w:rPr>
    </w:lvl>
    <w:lvl w:ilvl="6" w:tplc="5D26EBDA">
      <w:start w:val="1"/>
      <w:numFmt w:val="bullet"/>
      <w:lvlText w:val=""/>
      <w:lvlJc w:val="left"/>
      <w:pPr>
        <w:ind w:left="5040" w:hanging="360"/>
      </w:pPr>
      <w:rPr>
        <w:rFonts w:ascii="Symbol" w:hAnsi="Symbol" w:hint="default"/>
      </w:rPr>
    </w:lvl>
    <w:lvl w:ilvl="7" w:tplc="9140ACC2">
      <w:start w:val="1"/>
      <w:numFmt w:val="bullet"/>
      <w:lvlText w:val="o"/>
      <w:lvlJc w:val="left"/>
      <w:pPr>
        <w:ind w:left="5760" w:hanging="360"/>
      </w:pPr>
      <w:rPr>
        <w:rFonts w:ascii="Courier New" w:hAnsi="Courier New" w:hint="default"/>
      </w:rPr>
    </w:lvl>
    <w:lvl w:ilvl="8" w:tplc="051AEF94">
      <w:start w:val="1"/>
      <w:numFmt w:val="bullet"/>
      <w:lvlText w:val=""/>
      <w:lvlJc w:val="left"/>
      <w:pPr>
        <w:ind w:left="6480" w:hanging="360"/>
      </w:pPr>
      <w:rPr>
        <w:rFonts w:ascii="Wingdings" w:hAnsi="Wingdings" w:hint="default"/>
      </w:rPr>
    </w:lvl>
  </w:abstractNum>
  <w:abstractNum w:abstractNumId="16" w15:restartNumberingAfterBreak="0">
    <w:nsid w:val="1FEE8393"/>
    <w:multiLevelType w:val="hybridMultilevel"/>
    <w:tmpl w:val="40D0D68E"/>
    <w:lvl w:ilvl="0" w:tplc="80D4E9E6">
      <w:start w:val="1"/>
      <w:numFmt w:val="bullet"/>
      <w:lvlText w:val="·"/>
      <w:lvlJc w:val="left"/>
      <w:pPr>
        <w:ind w:left="720" w:hanging="360"/>
      </w:pPr>
      <w:rPr>
        <w:rFonts w:ascii="Symbol" w:hAnsi="Symbol" w:hint="default"/>
      </w:rPr>
    </w:lvl>
    <w:lvl w:ilvl="1" w:tplc="CA84C402">
      <w:start w:val="1"/>
      <w:numFmt w:val="bullet"/>
      <w:lvlText w:val="o"/>
      <w:lvlJc w:val="left"/>
      <w:pPr>
        <w:ind w:left="1440" w:hanging="360"/>
      </w:pPr>
      <w:rPr>
        <w:rFonts w:ascii="Courier New" w:hAnsi="Courier New" w:hint="default"/>
      </w:rPr>
    </w:lvl>
    <w:lvl w:ilvl="2" w:tplc="F1E0BFE8">
      <w:start w:val="1"/>
      <w:numFmt w:val="bullet"/>
      <w:lvlText w:val=""/>
      <w:lvlJc w:val="left"/>
      <w:pPr>
        <w:ind w:left="2160" w:hanging="360"/>
      </w:pPr>
      <w:rPr>
        <w:rFonts w:ascii="Wingdings" w:hAnsi="Wingdings" w:hint="default"/>
      </w:rPr>
    </w:lvl>
    <w:lvl w:ilvl="3" w:tplc="BD285450">
      <w:start w:val="1"/>
      <w:numFmt w:val="bullet"/>
      <w:lvlText w:val=""/>
      <w:lvlJc w:val="left"/>
      <w:pPr>
        <w:ind w:left="2880" w:hanging="360"/>
      </w:pPr>
      <w:rPr>
        <w:rFonts w:ascii="Symbol" w:hAnsi="Symbol" w:hint="default"/>
      </w:rPr>
    </w:lvl>
    <w:lvl w:ilvl="4" w:tplc="EE20D072">
      <w:start w:val="1"/>
      <w:numFmt w:val="bullet"/>
      <w:lvlText w:val="o"/>
      <w:lvlJc w:val="left"/>
      <w:pPr>
        <w:ind w:left="3600" w:hanging="360"/>
      </w:pPr>
      <w:rPr>
        <w:rFonts w:ascii="Courier New" w:hAnsi="Courier New" w:hint="default"/>
      </w:rPr>
    </w:lvl>
    <w:lvl w:ilvl="5" w:tplc="60FE8CA2">
      <w:start w:val="1"/>
      <w:numFmt w:val="bullet"/>
      <w:lvlText w:val=""/>
      <w:lvlJc w:val="left"/>
      <w:pPr>
        <w:ind w:left="4320" w:hanging="360"/>
      </w:pPr>
      <w:rPr>
        <w:rFonts w:ascii="Wingdings" w:hAnsi="Wingdings" w:hint="default"/>
      </w:rPr>
    </w:lvl>
    <w:lvl w:ilvl="6" w:tplc="8D4E9314">
      <w:start w:val="1"/>
      <w:numFmt w:val="bullet"/>
      <w:lvlText w:val=""/>
      <w:lvlJc w:val="left"/>
      <w:pPr>
        <w:ind w:left="5040" w:hanging="360"/>
      </w:pPr>
      <w:rPr>
        <w:rFonts w:ascii="Symbol" w:hAnsi="Symbol" w:hint="default"/>
      </w:rPr>
    </w:lvl>
    <w:lvl w:ilvl="7" w:tplc="DEDC3878">
      <w:start w:val="1"/>
      <w:numFmt w:val="bullet"/>
      <w:lvlText w:val="o"/>
      <w:lvlJc w:val="left"/>
      <w:pPr>
        <w:ind w:left="5760" w:hanging="360"/>
      </w:pPr>
      <w:rPr>
        <w:rFonts w:ascii="Courier New" w:hAnsi="Courier New" w:hint="default"/>
      </w:rPr>
    </w:lvl>
    <w:lvl w:ilvl="8" w:tplc="CF4883E6">
      <w:start w:val="1"/>
      <w:numFmt w:val="bullet"/>
      <w:lvlText w:val=""/>
      <w:lvlJc w:val="left"/>
      <w:pPr>
        <w:ind w:left="6480" w:hanging="360"/>
      </w:pPr>
      <w:rPr>
        <w:rFonts w:ascii="Wingdings" w:hAnsi="Wingdings" w:hint="default"/>
      </w:rPr>
    </w:lvl>
  </w:abstractNum>
  <w:abstractNum w:abstractNumId="17" w15:restartNumberingAfterBreak="0">
    <w:nsid w:val="22D4B717"/>
    <w:multiLevelType w:val="hybridMultilevel"/>
    <w:tmpl w:val="84DC7110"/>
    <w:lvl w:ilvl="0" w:tplc="D72A004E">
      <w:start w:val="1"/>
      <w:numFmt w:val="bullet"/>
      <w:lvlText w:val=""/>
      <w:lvlJc w:val="left"/>
      <w:pPr>
        <w:ind w:left="720" w:hanging="360"/>
      </w:pPr>
      <w:rPr>
        <w:rFonts w:ascii="Wingdings" w:hAnsi="Wingdings" w:hint="default"/>
      </w:rPr>
    </w:lvl>
    <w:lvl w:ilvl="1" w:tplc="F77ACEBC">
      <w:start w:val="1"/>
      <w:numFmt w:val="bullet"/>
      <w:lvlText w:val=""/>
      <w:lvlJc w:val="left"/>
      <w:pPr>
        <w:ind w:left="1440" w:hanging="360"/>
      </w:pPr>
      <w:rPr>
        <w:rFonts w:ascii="Wingdings" w:hAnsi="Wingdings" w:hint="default"/>
      </w:rPr>
    </w:lvl>
    <w:lvl w:ilvl="2" w:tplc="A0962EC8">
      <w:start w:val="1"/>
      <w:numFmt w:val="bullet"/>
      <w:lvlText w:val=""/>
      <w:lvlJc w:val="left"/>
      <w:pPr>
        <w:ind w:left="2160" w:hanging="360"/>
      </w:pPr>
      <w:rPr>
        <w:rFonts w:ascii="Wingdings" w:hAnsi="Wingdings" w:hint="default"/>
      </w:rPr>
    </w:lvl>
    <w:lvl w:ilvl="3" w:tplc="278A2CD8">
      <w:start w:val="1"/>
      <w:numFmt w:val="bullet"/>
      <w:lvlText w:val=""/>
      <w:lvlJc w:val="left"/>
      <w:pPr>
        <w:ind w:left="2880" w:hanging="360"/>
      </w:pPr>
      <w:rPr>
        <w:rFonts w:ascii="Wingdings" w:hAnsi="Wingdings" w:hint="default"/>
      </w:rPr>
    </w:lvl>
    <w:lvl w:ilvl="4" w:tplc="E7EC0520">
      <w:start w:val="1"/>
      <w:numFmt w:val="bullet"/>
      <w:lvlText w:val=""/>
      <w:lvlJc w:val="left"/>
      <w:pPr>
        <w:ind w:left="3600" w:hanging="360"/>
      </w:pPr>
      <w:rPr>
        <w:rFonts w:ascii="Wingdings" w:hAnsi="Wingdings" w:hint="default"/>
      </w:rPr>
    </w:lvl>
    <w:lvl w:ilvl="5" w:tplc="1E8C225E">
      <w:start w:val="1"/>
      <w:numFmt w:val="bullet"/>
      <w:lvlText w:val=""/>
      <w:lvlJc w:val="left"/>
      <w:pPr>
        <w:ind w:left="4320" w:hanging="360"/>
      </w:pPr>
      <w:rPr>
        <w:rFonts w:ascii="Wingdings" w:hAnsi="Wingdings" w:hint="default"/>
      </w:rPr>
    </w:lvl>
    <w:lvl w:ilvl="6" w:tplc="F8764B9C">
      <w:start w:val="1"/>
      <w:numFmt w:val="bullet"/>
      <w:lvlText w:val=""/>
      <w:lvlJc w:val="left"/>
      <w:pPr>
        <w:ind w:left="5040" w:hanging="360"/>
      </w:pPr>
      <w:rPr>
        <w:rFonts w:ascii="Wingdings" w:hAnsi="Wingdings" w:hint="default"/>
      </w:rPr>
    </w:lvl>
    <w:lvl w:ilvl="7" w:tplc="27DC9DE2">
      <w:start w:val="1"/>
      <w:numFmt w:val="bullet"/>
      <w:lvlText w:val=""/>
      <w:lvlJc w:val="left"/>
      <w:pPr>
        <w:ind w:left="5760" w:hanging="360"/>
      </w:pPr>
      <w:rPr>
        <w:rFonts w:ascii="Wingdings" w:hAnsi="Wingdings" w:hint="default"/>
      </w:rPr>
    </w:lvl>
    <w:lvl w:ilvl="8" w:tplc="92A67A66">
      <w:start w:val="1"/>
      <w:numFmt w:val="bullet"/>
      <w:lvlText w:val=""/>
      <w:lvlJc w:val="left"/>
      <w:pPr>
        <w:ind w:left="6480" w:hanging="360"/>
      </w:pPr>
      <w:rPr>
        <w:rFonts w:ascii="Wingdings" w:hAnsi="Wingdings" w:hint="default"/>
      </w:rPr>
    </w:lvl>
  </w:abstractNum>
  <w:abstractNum w:abstractNumId="18" w15:restartNumberingAfterBreak="0">
    <w:nsid w:val="2405DC9F"/>
    <w:multiLevelType w:val="hybridMultilevel"/>
    <w:tmpl w:val="FF341FF6"/>
    <w:lvl w:ilvl="0" w:tplc="7B8C1E26">
      <w:start w:val="1"/>
      <w:numFmt w:val="bullet"/>
      <w:lvlText w:val="·"/>
      <w:lvlJc w:val="left"/>
      <w:pPr>
        <w:ind w:left="720" w:hanging="360"/>
      </w:pPr>
      <w:rPr>
        <w:rFonts w:ascii="Symbol" w:hAnsi="Symbol" w:hint="default"/>
      </w:rPr>
    </w:lvl>
    <w:lvl w:ilvl="1" w:tplc="FF0282B0">
      <w:start w:val="1"/>
      <w:numFmt w:val="bullet"/>
      <w:lvlText w:val="o"/>
      <w:lvlJc w:val="left"/>
      <w:pPr>
        <w:ind w:left="1440" w:hanging="360"/>
      </w:pPr>
      <w:rPr>
        <w:rFonts w:ascii="Courier New" w:hAnsi="Courier New" w:hint="default"/>
      </w:rPr>
    </w:lvl>
    <w:lvl w:ilvl="2" w:tplc="3AEE117A">
      <w:start w:val="1"/>
      <w:numFmt w:val="bullet"/>
      <w:lvlText w:val=""/>
      <w:lvlJc w:val="left"/>
      <w:pPr>
        <w:ind w:left="2160" w:hanging="360"/>
      </w:pPr>
      <w:rPr>
        <w:rFonts w:ascii="Wingdings" w:hAnsi="Wingdings" w:hint="default"/>
      </w:rPr>
    </w:lvl>
    <w:lvl w:ilvl="3" w:tplc="C63A3E60">
      <w:start w:val="1"/>
      <w:numFmt w:val="bullet"/>
      <w:lvlText w:val=""/>
      <w:lvlJc w:val="left"/>
      <w:pPr>
        <w:ind w:left="2880" w:hanging="360"/>
      </w:pPr>
      <w:rPr>
        <w:rFonts w:ascii="Symbol" w:hAnsi="Symbol" w:hint="default"/>
      </w:rPr>
    </w:lvl>
    <w:lvl w:ilvl="4" w:tplc="4D7C1F56">
      <w:start w:val="1"/>
      <w:numFmt w:val="bullet"/>
      <w:lvlText w:val="o"/>
      <w:lvlJc w:val="left"/>
      <w:pPr>
        <w:ind w:left="3600" w:hanging="360"/>
      </w:pPr>
      <w:rPr>
        <w:rFonts w:ascii="Courier New" w:hAnsi="Courier New" w:hint="default"/>
      </w:rPr>
    </w:lvl>
    <w:lvl w:ilvl="5" w:tplc="92EAAC9E">
      <w:start w:val="1"/>
      <w:numFmt w:val="bullet"/>
      <w:lvlText w:val=""/>
      <w:lvlJc w:val="left"/>
      <w:pPr>
        <w:ind w:left="4320" w:hanging="360"/>
      </w:pPr>
      <w:rPr>
        <w:rFonts w:ascii="Wingdings" w:hAnsi="Wingdings" w:hint="default"/>
      </w:rPr>
    </w:lvl>
    <w:lvl w:ilvl="6" w:tplc="BDA03BFA">
      <w:start w:val="1"/>
      <w:numFmt w:val="bullet"/>
      <w:lvlText w:val=""/>
      <w:lvlJc w:val="left"/>
      <w:pPr>
        <w:ind w:left="5040" w:hanging="360"/>
      </w:pPr>
      <w:rPr>
        <w:rFonts w:ascii="Symbol" w:hAnsi="Symbol" w:hint="default"/>
      </w:rPr>
    </w:lvl>
    <w:lvl w:ilvl="7" w:tplc="704A5D94">
      <w:start w:val="1"/>
      <w:numFmt w:val="bullet"/>
      <w:lvlText w:val="o"/>
      <w:lvlJc w:val="left"/>
      <w:pPr>
        <w:ind w:left="5760" w:hanging="360"/>
      </w:pPr>
      <w:rPr>
        <w:rFonts w:ascii="Courier New" w:hAnsi="Courier New" w:hint="default"/>
      </w:rPr>
    </w:lvl>
    <w:lvl w:ilvl="8" w:tplc="5FFE2030">
      <w:start w:val="1"/>
      <w:numFmt w:val="bullet"/>
      <w:lvlText w:val=""/>
      <w:lvlJc w:val="left"/>
      <w:pPr>
        <w:ind w:left="6480" w:hanging="360"/>
      </w:pPr>
      <w:rPr>
        <w:rFonts w:ascii="Wingdings" w:hAnsi="Wingdings" w:hint="default"/>
      </w:rPr>
    </w:lvl>
  </w:abstractNum>
  <w:abstractNum w:abstractNumId="19" w15:restartNumberingAfterBreak="0">
    <w:nsid w:val="260C9D3F"/>
    <w:multiLevelType w:val="hybridMultilevel"/>
    <w:tmpl w:val="048607B4"/>
    <w:lvl w:ilvl="0" w:tplc="04AA4A86">
      <w:start w:val="1"/>
      <w:numFmt w:val="lowerRoman"/>
      <w:lvlText w:val="%1."/>
      <w:lvlJc w:val="right"/>
      <w:pPr>
        <w:ind w:left="720" w:hanging="360"/>
      </w:pPr>
    </w:lvl>
    <w:lvl w:ilvl="1" w:tplc="6EA08202">
      <w:start w:val="1"/>
      <w:numFmt w:val="lowerLetter"/>
      <w:lvlText w:val="%2."/>
      <w:lvlJc w:val="left"/>
      <w:pPr>
        <w:ind w:left="1440" w:hanging="360"/>
      </w:pPr>
    </w:lvl>
    <w:lvl w:ilvl="2" w:tplc="0BAAE632">
      <w:start w:val="1"/>
      <w:numFmt w:val="lowerRoman"/>
      <w:lvlText w:val="%3."/>
      <w:lvlJc w:val="right"/>
      <w:pPr>
        <w:ind w:left="2160" w:hanging="180"/>
      </w:pPr>
    </w:lvl>
    <w:lvl w:ilvl="3" w:tplc="A9C67B8A">
      <w:start w:val="1"/>
      <w:numFmt w:val="decimal"/>
      <w:lvlText w:val="%4."/>
      <w:lvlJc w:val="left"/>
      <w:pPr>
        <w:ind w:left="2880" w:hanging="360"/>
      </w:pPr>
    </w:lvl>
    <w:lvl w:ilvl="4" w:tplc="0400F006">
      <w:start w:val="1"/>
      <w:numFmt w:val="lowerLetter"/>
      <w:lvlText w:val="%5."/>
      <w:lvlJc w:val="left"/>
      <w:pPr>
        <w:ind w:left="3600" w:hanging="360"/>
      </w:pPr>
    </w:lvl>
    <w:lvl w:ilvl="5" w:tplc="DDEA10E4">
      <w:start w:val="1"/>
      <w:numFmt w:val="lowerRoman"/>
      <w:lvlText w:val="%6."/>
      <w:lvlJc w:val="right"/>
      <w:pPr>
        <w:ind w:left="4320" w:hanging="180"/>
      </w:pPr>
    </w:lvl>
    <w:lvl w:ilvl="6" w:tplc="3C9EC600">
      <w:start w:val="1"/>
      <w:numFmt w:val="decimal"/>
      <w:lvlText w:val="%7."/>
      <w:lvlJc w:val="left"/>
      <w:pPr>
        <w:ind w:left="5040" w:hanging="360"/>
      </w:pPr>
    </w:lvl>
    <w:lvl w:ilvl="7" w:tplc="ABB4A0A4">
      <w:start w:val="1"/>
      <w:numFmt w:val="lowerLetter"/>
      <w:lvlText w:val="%8."/>
      <w:lvlJc w:val="left"/>
      <w:pPr>
        <w:ind w:left="5760" w:hanging="360"/>
      </w:pPr>
    </w:lvl>
    <w:lvl w:ilvl="8" w:tplc="42FC37C8">
      <w:start w:val="1"/>
      <w:numFmt w:val="lowerRoman"/>
      <w:lvlText w:val="%9."/>
      <w:lvlJc w:val="right"/>
      <w:pPr>
        <w:ind w:left="6480" w:hanging="180"/>
      </w:pPr>
    </w:lvl>
  </w:abstractNum>
  <w:abstractNum w:abstractNumId="20" w15:restartNumberingAfterBreak="0">
    <w:nsid w:val="294F6A6B"/>
    <w:multiLevelType w:val="hybridMultilevel"/>
    <w:tmpl w:val="C1B00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981970A"/>
    <w:multiLevelType w:val="hybridMultilevel"/>
    <w:tmpl w:val="2DB85E28"/>
    <w:lvl w:ilvl="0" w:tplc="A5506C0A">
      <w:start w:val="1"/>
      <w:numFmt w:val="bullet"/>
      <w:lvlText w:val="·"/>
      <w:lvlJc w:val="left"/>
      <w:pPr>
        <w:ind w:left="720" w:hanging="360"/>
      </w:pPr>
      <w:rPr>
        <w:rFonts w:ascii="Symbol" w:hAnsi="Symbol" w:hint="default"/>
      </w:rPr>
    </w:lvl>
    <w:lvl w:ilvl="1" w:tplc="44B8AA24">
      <w:start w:val="1"/>
      <w:numFmt w:val="bullet"/>
      <w:lvlText w:val="o"/>
      <w:lvlJc w:val="left"/>
      <w:pPr>
        <w:ind w:left="1440" w:hanging="360"/>
      </w:pPr>
      <w:rPr>
        <w:rFonts w:ascii="Courier New" w:hAnsi="Courier New" w:hint="default"/>
      </w:rPr>
    </w:lvl>
    <w:lvl w:ilvl="2" w:tplc="92CAE736">
      <w:start w:val="1"/>
      <w:numFmt w:val="bullet"/>
      <w:lvlText w:val=""/>
      <w:lvlJc w:val="left"/>
      <w:pPr>
        <w:ind w:left="2160" w:hanging="360"/>
      </w:pPr>
      <w:rPr>
        <w:rFonts w:ascii="Wingdings" w:hAnsi="Wingdings" w:hint="default"/>
      </w:rPr>
    </w:lvl>
    <w:lvl w:ilvl="3" w:tplc="862A7408">
      <w:start w:val="1"/>
      <w:numFmt w:val="bullet"/>
      <w:lvlText w:val=""/>
      <w:lvlJc w:val="left"/>
      <w:pPr>
        <w:ind w:left="2880" w:hanging="360"/>
      </w:pPr>
      <w:rPr>
        <w:rFonts w:ascii="Symbol" w:hAnsi="Symbol" w:hint="default"/>
      </w:rPr>
    </w:lvl>
    <w:lvl w:ilvl="4" w:tplc="F88E17B2">
      <w:start w:val="1"/>
      <w:numFmt w:val="bullet"/>
      <w:lvlText w:val="o"/>
      <w:lvlJc w:val="left"/>
      <w:pPr>
        <w:ind w:left="3600" w:hanging="360"/>
      </w:pPr>
      <w:rPr>
        <w:rFonts w:ascii="Courier New" w:hAnsi="Courier New" w:hint="default"/>
      </w:rPr>
    </w:lvl>
    <w:lvl w:ilvl="5" w:tplc="51D83164">
      <w:start w:val="1"/>
      <w:numFmt w:val="bullet"/>
      <w:lvlText w:val=""/>
      <w:lvlJc w:val="left"/>
      <w:pPr>
        <w:ind w:left="4320" w:hanging="360"/>
      </w:pPr>
      <w:rPr>
        <w:rFonts w:ascii="Wingdings" w:hAnsi="Wingdings" w:hint="default"/>
      </w:rPr>
    </w:lvl>
    <w:lvl w:ilvl="6" w:tplc="4A8A117C">
      <w:start w:val="1"/>
      <w:numFmt w:val="bullet"/>
      <w:lvlText w:val=""/>
      <w:lvlJc w:val="left"/>
      <w:pPr>
        <w:ind w:left="5040" w:hanging="360"/>
      </w:pPr>
      <w:rPr>
        <w:rFonts w:ascii="Symbol" w:hAnsi="Symbol" w:hint="default"/>
      </w:rPr>
    </w:lvl>
    <w:lvl w:ilvl="7" w:tplc="0794F6D4">
      <w:start w:val="1"/>
      <w:numFmt w:val="bullet"/>
      <w:lvlText w:val="o"/>
      <w:lvlJc w:val="left"/>
      <w:pPr>
        <w:ind w:left="5760" w:hanging="360"/>
      </w:pPr>
      <w:rPr>
        <w:rFonts w:ascii="Courier New" w:hAnsi="Courier New" w:hint="default"/>
      </w:rPr>
    </w:lvl>
    <w:lvl w:ilvl="8" w:tplc="C0249EC4">
      <w:start w:val="1"/>
      <w:numFmt w:val="bullet"/>
      <w:lvlText w:val=""/>
      <w:lvlJc w:val="left"/>
      <w:pPr>
        <w:ind w:left="6480" w:hanging="360"/>
      </w:pPr>
      <w:rPr>
        <w:rFonts w:ascii="Wingdings" w:hAnsi="Wingdings" w:hint="default"/>
      </w:rPr>
    </w:lvl>
  </w:abstractNum>
  <w:abstractNum w:abstractNumId="22" w15:restartNumberingAfterBreak="0">
    <w:nsid w:val="2C295423"/>
    <w:multiLevelType w:val="multilevel"/>
    <w:tmpl w:val="0D78F88C"/>
    <w:lvl w:ilvl="0">
      <w:start w:val="3"/>
      <w:numFmt w:val="decimal"/>
      <w:lvlText w:val="%1"/>
      <w:lvlJc w:val="left"/>
      <w:pPr>
        <w:ind w:left="580" w:hanging="580"/>
      </w:pPr>
      <w:rPr>
        <w:rFonts w:hint="default"/>
      </w:rPr>
    </w:lvl>
    <w:lvl w:ilvl="1">
      <w:start w:val="2"/>
      <w:numFmt w:val="decimal"/>
      <w:lvlText w:val="%1.%2"/>
      <w:lvlJc w:val="left"/>
      <w:pPr>
        <w:ind w:left="580" w:hanging="5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2DFB5B2C"/>
    <w:multiLevelType w:val="hybridMultilevel"/>
    <w:tmpl w:val="BF409958"/>
    <w:lvl w:ilvl="0" w:tplc="6062F07C">
      <w:start w:val="1"/>
      <w:numFmt w:val="bullet"/>
      <w:lvlText w:val="·"/>
      <w:lvlJc w:val="left"/>
      <w:pPr>
        <w:ind w:left="720" w:hanging="360"/>
      </w:pPr>
      <w:rPr>
        <w:rFonts w:ascii="Symbol" w:hAnsi="Symbol" w:hint="default"/>
      </w:rPr>
    </w:lvl>
    <w:lvl w:ilvl="1" w:tplc="43800CEA">
      <w:start w:val="1"/>
      <w:numFmt w:val="bullet"/>
      <w:lvlText w:val="o"/>
      <w:lvlJc w:val="left"/>
      <w:pPr>
        <w:ind w:left="1440" w:hanging="360"/>
      </w:pPr>
      <w:rPr>
        <w:rFonts w:ascii="Courier New" w:hAnsi="Courier New" w:hint="default"/>
      </w:rPr>
    </w:lvl>
    <w:lvl w:ilvl="2" w:tplc="AA1CA0E0">
      <w:start w:val="1"/>
      <w:numFmt w:val="bullet"/>
      <w:lvlText w:val=""/>
      <w:lvlJc w:val="left"/>
      <w:pPr>
        <w:ind w:left="2160" w:hanging="360"/>
      </w:pPr>
      <w:rPr>
        <w:rFonts w:ascii="Wingdings" w:hAnsi="Wingdings" w:hint="default"/>
      </w:rPr>
    </w:lvl>
    <w:lvl w:ilvl="3" w:tplc="4D5AF772">
      <w:start w:val="1"/>
      <w:numFmt w:val="bullet"/>
      <w:lvlText w:val=""/>
      <w:lvlJc w:val="left"/>
      <w:pPr>
        <w:ind w:left="2880" w:hanging="360"/>
      </w:pPr>
      <w:rPr>
        <w:rFonts w:ascii="Symbol" w:hAnsi="Symbol" w:hint="default"/>
      </w:rPr>
    </w:lvl>
    <w:lvl w:ilvl="4" w:tplc="7DF80B66">
      <w:start w:val="1"/>
      <w:numFmt w:val="bullet"/>
      <w:lvlText w:val="o"/>
      <w:lvlJc w:val="left"/>
      <w:pPr>
        <w:ind w:left="3600" w:hanging="360"/>
      </w:pPr>
      <w:rPr>
        <w:rFonts w:ascii="Courier New" w:hAnsi="Courier New" w:hint="default"/>
      </w:rPr>
    </w:lvl>
    <w:lvl w:ilvl="5" w:tplc="CD2EF3C4">
      <w:start w:val="1"/>
      <w:numFmt w:val="bullet"/>
      <w:lvlText w:val=""/>
      <w:lvlJc w:val="left"/>
      <w:pPr>
        <w:ind w:left="4320" w:hanging="360"/>
      </w:pPr>
      <w:rPr>
        <w:rFonts w:ascii="Wingdings" w:hAnsi="Wingdings" w:hint="default"/>
      </w:rPr>
    </w:lvl>
    <w:lvl w:ilvl="6" w:tplc="338249B8">
      <w:start w:val="1"/>
      <w:numFmt w:val="bullet"/>
      <w:lvlText w:val=""/>
      <w:lvlJc w:val="left"/>
      <w:pPr>
        <w:ind w:left="5040" w:hanging="360"/>
      </w:pPr>
      <w:rPr>
        <w:rFonts w:ascii="Symbol" w:hAnsi="Symbol" w:hint="default"/>
      </w:rPr>
    </w:lvl>
    <w:lvl w:ilvl="7" w:tplc="7722B910">
      <w:start w:val="1"/>
      <w:numFmt w:val="bullet"/>
      <w:lvlText w:val="o"/>
      <w:lvlJc w:val="left"/>
      <w:pPr>
        <w:ind w:left="5760" w:hanging="360"/>
      </w:pPr>
      <w:rPr>
        <w:rFonts w:ascii="Courier New" w:hAnsi="Courier New" w:hint="default"/>
      </w:rPr>
    </w:lvl>
    <w:lvl w:ilvl="8" w:tplc="54D28CEA">
      <w:start w:val="1"/>
      <w:numFmt w:val="bullet"/>
      <w:lvlText w:val=""/>
      <w:lvlJc w:val="left"/>
      <w:pPr>
        <w:ind w:left="6480" w:hanging="360"/>
      </w:pPr>
      <w:rPr>
        <w:rFonts w:ascii="Wingdings" w:hAnsi="Wingdings" w:hint="default"/>
      </w:rPr>
    </w:lvl>
  </w:abstractNum>
  <w:abstractNum w:abstractNumId="24" w15:restartNumberingAfterBreak="0">
    <w:nsid w:val="31541462"/>
    <w:multiLevelType w:val="hybridMultilevel"/>
    <w:tmpl w:val="4B488904"/>
    <w:lvl w:ilvl="0" w:tplc="D77C44EC">
      <w:start w:val="1"/>
      <w:numFmt w:val="bullet"/>
      <w:lvlText w:val="·"/>
      <w:lvlJc w:val="left"/>
      <w:pPr>
        <w:ind w:left="720" w:hanging="360"/>
      </w:pPr>
      <w:rPr>
        <w:rFonts w:ascii="Symbol" w:hAnsi="Symbol" w:hint="default"/>
      </w:rPr>
    </w:lvl>
    <w:lvl w:ilvl="1" w:tplc="81AC3A78">
      <w:start w:val="1"/>
      <w:numFmt w:val="bullet"/>
      <w:lvlText w:val="o"/>
      <w:lvlJc w:val="left"/>
      <w:pPr>
        <w:ind w:left="1440" w:hanging="360"/>
      </w:pPr>
      <w:rPr>
        <w:rFonts w:ascii="Courier New" w:hAnsi="Courier New" w:hint="default"/>
      </w:rPr>
    </w:lvl>
    <w:lvl w:ilvl="2" w:tplc="619E6CF8">
      <w:start w:val="1"/>
      <w:numFmt w:val="bullet"/>
      <w:lvlText w:val=""/>
      <w:lvlJc w:val="left"/>
      <w:pPr>
        <w:ind w:left="2160" w:hanging="360"/>
      </w:pPr>
      <w:rPr>
        <w:rFonts w:ascii="Wingdings" w:hAnsi="Wingdings" w:hint="default"/>
      </w:rPr>
    </w:lvl>
    <w:lvl w:ilvl="3" w:tplc="C8BA2C70">
      <w:start w:val="1"/>
      <w:numFmt w:val="bullet"/>
      <w:lvlText w:val=""/>
      <w:lvlJc w:val="left"/>
      <w:pPr>
        <w:ind w:left="2880" w:hanging="360"/>
      </w:pPr>
      <w:rPr>
        <w:rFonts w:ascii="Symbol" w:hAnsi="Symbol" w:hint="default"/>
      </w:rPr>
    </w:lvl>
    <w:lvl w:ilvl="4" w:tplc="4380DD64">
      <w:start w:val="1"/>
      <w:numFmt w:val="bullet"/>
      <w:lvlText w:val="o"/>
      <w:lvlJc w:val="left"/>
      <w:pPr>
        <w:ind w:left="3600" w:hanging="360"/>
      </w:pPr>
      <w:rPr>
        <w:rFonts w:ascii="Courier New" w:hAnsi="Courier New" w:hint="default"/>
      </w:rPr>
    </w:lvl>
    <w:lvl w:ilvl="5" w:tplc="02C8E9C6">
      <w:start w:val="1"/>
      <w:numFmt w:val="bullet"/>
      <w:lvlText w:val=""/>
      <w:lvlJc w:val="left"/>
      <w:pPr>
        <w:ind w:left="4320" w:hanging="360"/>
      </w:pPr>
      <w:rPr>
        <w:rFonts w:ascii="Wingdings" w:hAnsi="Wingdings" w:hint="default"/>
      </w:rPr>
    </w:lvl>
    <w:lvl w:ilvl="6" w:tplc="E4BA4008">
      <w:start w:val="1"/>
      <w:numFmt w:val="bullet"/>
      <w:lvlText w:val=""/>
      <w:lvlJc w:val="left"/>
      <w:pPr>
        <w:ind w:left="5040" w:hanging="360"/>
      </w:pPr>
      <w:rPr>
        <w:rFonts w:ascii="Symbol" w:hAnsi="Symbol" w:hint="default"/>
      </w:rPr>
    </w:lvl>
    <w:lvl w:ilvl="7" w:tplc="CDB4FF96">
      <w:start w:val="1"/>
      <w:numFmt w:val="bullet"/>
      <w:lvlText w:val="o"/>
      <w:lvlJc w:val="left"/>
      <w:pPr>
        <w:ind w:left="5760" w:hanging="360"/>
      </w:pPr>
      <w:rPr>
        <w:rFonts w:ascii="Courier New" w:hAnsi="Courier New" w:hint="default"/>
      </w:rPr>
    </w:lvl>
    <w:lvl w:ilvl="8" w:tplc="D272E156">
      <w:start w:val="1"/>
      <w:numFmt w:val="bullet"/>
      <w:lvlText w:val=""/>
      <w:lvlJc w:val="left"/>
      <w:pPr>
        <w:ind w:left="6480" w:hanging="360"/>
      </w:pPr>
      <w:rPr>
        <w:rFonts w:ascii="Wingdings" w:hAnsi="Wingdings" w:hint="default"/>
      </w:rPr>
    </w:lvl>
  </w:abstractNum>
  <w:abstractNum w:abstractNumId="25" w15:restartNumberingAfterBreak="0">
    <w:nsid w:val="31D65FC5"/>
    <w:multiLevelType w:val="hybridMultilevel"/>
    <w:tmpl w:val="9E66314C"/>
    <w:lvl w:ilvl="0" w:tplc="C144C8E0">
      <w:start w:val="1"/>
      <w:numFmt w:val="bullet"/>
      <w:lvlText w:val="·"/>
      <w:lvlJc w:val="left"/>
      <w:pPr>
        <w:ind w:left="720" w:hanging="360"/>
      </w:pPr>
      <w:rPr>
        <w:rFonts w:ascii="Symbol" w:hAnsi="Symbol" w:hint="default"/>
      </w:rPr>
    </w:lvl>
    <w:lvl w:ilvl="1" w:tplc="BFD256E2">
      <w:start w:val="1"/>
      <w:numFmt w:val="bullet"/>
      <w:lvlText w:val="o"/>
      <w:lvlJc w:val="left"/>
      <w:pPr>
        <w:ind w:left="1440" w:hanging="360"/>
      </w:pPr>
      <w:rPr>
        <w:rFonts w:ascii="Courier New" w:hAnsi="Courier New" w:hint="default"/>
      </w:rPr>
    </w:lvl>
    <w:lvl w:ilvl="2" w:tplc="851E5B78">
      <w:start w:val="1"/>
      <w:numFmt w:val="bullet"/>
      <w:lvlText w:val=""/>
      <w:lvlJc w:val="left"/>
      <w:pPr>
        <w:ind w:left="2160" w:hanging="360"/>
      </w:pPr>
      <w:rPr>
        <w:rFonts w:ascii="Wingdings" w:hAnsi="Wingdings" w:hint="default"/>
      </w:rPr>
    </w:lvl>
    <w:lvl w:ilvl="3" w:tplc="841A4F6E">
      <w:start w:val="1"/>
      <w:numFmt w:val="bullet"/>
      <w:lvlText w:val=""/>
      <w:lvlJc w:val="left"/>
      <w:pPr>
        <w:ind w:left="2880" w:hanging="360"/>
      </w:pPr>
      <w:rPr>
        <w:rFonts w:ascii="Symbol" w:hAnsi="Symbol" w:hint="default"/>
      </w:rPr>
    </w:lvl>
    <w:lvl w:ilvl="4" w:tplc="8E58501C">
      <w:start w:val="1"/>
      <w:numFmt w:val="bullet"/>
      <w:lvlText w:val="o"/>
      <w:lvlJc w:val="left"/>
      <w:pPr>
        <w:ind w:left="3600" w:hanging="360"/>
      </w:pPr>
      <w:rPr>
        <w:rFonts w:ascii="Courier New" w:hAnsi="Courier New" w:hint="default"/>
      </w:rPr>
    </w:lvl>
    <w:lvl w:ilvl="5" w:tplc="A378A10A">
      <w:start w:val="1"/>
      <w:numFmt w:val="bullet"/>
      <w:lvlText w:val=""/>
      <w:lvlJc w:val="left"/>
      <w:pPr>
        <w:ind w:left="4320" w:hanging="360"/>
      </w:pPr>
      <w:rPr>
        <w:rFonts w:ascii="Wingdings" w:hAnsi="Wingdings" w:hint="default"/>
      </w:rPr>
    </w:lvl>
    <w:lvl w:ilvl="6" w:tplc="849A9F50">
      <w:start w:val="1"/>
      <w:numFmt w:val="bullet"/>
      <w:lvlText w:val=""/>
      <w:lvlJc w:val="left"/>
      <w:pPr>
        <w:ind w:left="5040" w:hanging="360"/>
      </w:pPr>
      <w:rPr>
        <w:rFonts w:ascii="Symbol" w:hAnsi="Symbol" w:hint="default"/>
      </w:rPr>
    </w:lvl>
    <w:lvl w:ilvl="7" w:tplc="53BE2228">
      <w:start w:val="1"/>
      <w:numFmt w:val="bullet"/>
      <w:lvlText w:val="o"/>
      <w:lvlJc w:val="left"/>
      <w:pPr>
        <w:ind w:left="5760" w:hanging="360"/>
      </w:pPr>
      <w:rPr>
        <w:rFonts w:ascii="Courier New" w:hAnsi="Courier New" w:hint="default"/>
      </w:rPr>
    </w:lvl>
    <w:lvl w:ilvl="8" w:tplc="9C7CB3BC">
      <w:start w:val="1"/>
      <w:numFmt w:val="bullet"/>
      <w:lvlText w:val=""/>
      <w:lvlJc w:val="left"/>
      <w:pPr>
        <w:ind w:left="6480" w:hanging="360"/>
      </w:pPr>
      <w:rPr>
        <w:rFonts w:ascii="Wingdings" w:hAnsi="Wingdings" w:hint="default"/>
      </w:rPr>
    </w:lvl>
  </w:abstractNum>
  <w:abstractNum w:abstractNumId="26" w15:restartNumberingAfterBreak="0">
    <w:nsid w:val="34420513"/>
    <w:multiLevelType w:val="hybridMultilevel"/>
    <w:tmpl w:val="8F0A03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479C6CC"/>
    <w:multiLevelType w:val="hybridMultilevel"/>
    <w:tmpl w:val="D9067312"/>
    <w:lvl w:ilvl="0" w:tplc="1DAEE98A">
      <w:start w:val="1"/>
      <w:numFmt w:val="bullet"/>
      <w:lvlText w:val="·"/>
      <w:lvlJc w:val="left"/>
      <w:pPr>
        <w:ind w:left="720" w:hanging="360"/>
      </w:pPr>
      <w:rPr>
        <w:rFonts w:ascii="Symbol" w:hAnsi="Symbol" w:hint="default"/>
      </w:rPr>
    </w:lvl>
    <w:lvl w:ilvl="1" w:tplc="F82E9AFC">
      <w:start w:val="1"/>
      <w:numFmt w:val="bullet"/>
      <w:lvlText w:val="o"/>
      <w:lvlJc w:val="left"/>
      <w:pPr>
        <w:ind w:left="1440" w:hanging="360"/>
      </w:pPr>
      <w:rPr>
        <w:rFonts w:ascii="Courier New" w:hAnsi="Courier New" w:hint="default"/>
      </w:rPr>
    </w:lvl>
    <w:lvl w:ilvl="2" w:tplc="44A838D6">
      <w:start w:val="1"/>
      <w:numFmt w:val="bullet"/>
      <w:lvlText w:val=""/>
      <w:lvlJc w:val="left"/>
      <w:pPr>
        <w:ind w:left="2160" w:hanging="360"/>
      </w:pPr>
      <w:rPr>
        <w:rFonts w:ascii="Wingdings" w:hAnsi="Wingdings" w:hint="default"/>
      </w:rPr>
    </w:lvl>
    <w:lvl w:ilvl="3" w:tplc="B9EC38A4">
      <w:start w:val="1"/>
      <w:numFmt w:val="bullet"/>
      <w:lvlText w:val=""/>
      <w:lvlJc w:val="left"/>
      <w:pPr>
        <w:ind w:left="2880" w:hanging="360"/>
      </w:pPr>
      <w:rPr>
        <w:rFonts w:ascii="Symbol" w:hAnsi="Symbol" w:hint="default"/>
      </w:rPr>
    </w:lvl>
    <w:lvl w:ilvl="4" w:tplc="32F8BA84">
      <w:start w:val="1"/>
      <w:numFmt w:val="bullet"/>
      <w:lvlText w:val="o"/>
      <w:lvlJc w:val="left"/>
      <w:pPr>
        <w:ind w:left="3600" w:hanging="360"/>
      </w:pPr>
      <w:rPr>
        <w:rFonts w:ascii="Courier New" w:hAnsi="Courier New" w:hint="default"/>
      </w:rPr>
    </w:lvl>
    <w:lvl w:ilvl="5" w:tplc="E822F474">
      <w:start w:val="1"/>
      <w:numFmt w:val="bullet"/>
      <w:lvlText w:val=""/>
      <w:lvlJc w:val="left"/>
      <w:pPr>
        <w:ind w:left="4320" w:hanging="360"/>
      </w:pPr>
      <w:rPr>
        <w:rFonts w:ascii="Wingdings" w:hAnsi="Wingdings" w:hint="default"/>
      </w:rPr>
    </w:lvl>
    <w:lvl w:ilvl="6" w:tplc="B90EE476">
      <w:start w:val="1"/>
      <w:numFmt w:val="bullet"/>
      <w:lvlText w:val=""/>
      <w:lvlJc w:val="left"/>
      <w:pPr>
        <w:ind w:left="5040" w:hanging="360"/>
      </w:pPr>
      <w:rPr>
        <w:rFonts w:ascii="Symbol" w:hAnsi="Symbol" w:hint="default"/>
      </w:rPr>
    </w:lvl>
    <w:lvl w:ilvl="7" w:tplc="27EAA606">
      <w:start w:val="1"/>
      <w:numFmt w:val="bullet"/>
      <w:lvlText w:val="o"/>
      <w:lvlJc w:val="left"/>
      <w:pPr>
        <w:ind w:left="5760" w:hanging="360"/>
      </w:pPr>
      <w:rPr>
        <w:rFonts w:ascii="Courier New" w:hAnsi="Courier New" w:hint="default"/>
      </w:rPr>
    </w:lvl>
    <w:lvl w:ilvl="8" w:tplc="C730EEAC">
      <w:start w:val="1"/>
      <w:numFmt w:val="bullet"/>
      <w:lvlText w:val=""/>
      <w:lvlJc w:val="left"/>
      <w:pPr>
        <w:ind w:left="6480" w:hanging="360"/>
      </w:pPr>
      <w:rPr>
        <w:rFonts w:ascii="Wingdings" w:hAnsi="Wingdings" w:hint="default"/>
      </w:rPr>
    </w:lvl>
  </w:abstractNum>
  <w:abstractNum w:abstractNumId="28" w15:restartNumberingAfterBreak="0">
    <w:nsid w:val="34EEC0C9"/>
    <w:multiLevelType w:val="hybridMultilevel"/>
    <w:tmpl w:val="C1266824"/>
    <w:lvl w:ilvl="0" w:tplc="8EA605F8">
      <w:start w:val="1"/>
      <w:numFmt w:val="bullet"/>
      <w:lvlText w:val="·"/>
      <w:lvlJc w:val="left"/>
      <w:pPr>
        <w:ind w:left="720" w:hanging="360"/>
      </w:pPr>
      <w:rPr>
        <w:rFonts w:ascii="Symbol" w:hAnsi="Symbol" w:hint="default"/>
      </w:rPr>
    </w:lvl>
    <w:lvl w:ilvl="1" w:tplc="50A8BD86">
      <w:start w:val="1"/>
      <w:numFmt w:val="bullet"/>
      <w:lvlText w:val="o"/>
      <w:lvlJc w:val="left"/>
      <w:pPr>
        <w:ind w:left="1440" w:hanging="360"/>
      </w:pPr>
      <w:rPr>
        <w:rFonts w:ascii="Courier New" w:hAnsi="Courier New" w:hint="default"/>
      </w:rPr>
    </w:lvl>
    <w:lvl w:ilvl="2" w:tplc="5BD20EB4">
      <w:start w:val="1"/>
      <w:numFmt w:val="bullet"/>
      <w:lvlText w:val=""/>
      <w:lvlJc w:val="left"/>
      <w:pPr>
        <w:ind w:left="2160" w:hanging="360"/>
      </w:pPr>
      <w:rPr>
        <w:rFonts w:ascii="Wingdings" w:hAnsi="Wingdings" w:hint="default"/>
      </w:rPr>
    </w:lvl>
    <w:lvl w:ilvl="3" w:tplc="4B8EFB5E">
      <w:start w:val="1"/>
      <w:numFmt w:val="bullet"/>
      <w:lvlText w:val=""/>
      <w:lvlJc w:val="left"/>
      <w:pPr>
        <w:ind w:left="2880" w:hanging="360"/>
      </w:pPr>
      <w:rPr>
        <w:rFonts w:ascii="Symbol" w:hAnsi="Symbol" w:hint="default"/>
      </w:rPr>
    </w:lvl>
    <w:lvl w:ilvl="4" w:tplc="11428696">
      <w:start w:val="1"/>
      <w:numFmt w:val="bullet"/>
      <w:lvlText w:val="o"/>
      <w:lvlJc w:val="left"/>
      <w:pPr>
        <w:ind w:left="3600" w:hanging="360"/>
      </w:pPr>
      <w:rPr>
        <w:rFonts w:ascii="Courier New" w:hAnsi="Courier New" w:hint="default"/>
      </w:rPr>
    </w:lvl>
    <w:lvl w:ilvl="5" w:tplc="BC6CF550">
      <w:start w:val="1"/>
      <w:numFmt w:val="bullet"/>
      <w:lvlText w:val=""/>
      <w:lvlJc w:val="left"/>
      <w:pPr>
        <w:ind w:left="4320" w:hanging="360"/>
      </w:pPr>
      <w:rPr>
        <w:rFonts w:ascii="Wingdings" w:hAnsi="Wingdings" w:hint="default"/>
      </w:rPr>
    </w:lvl>
    <w:lvl w:ilvl="6" w:tplc="A79C8552">
      <w:start w:val="1"/>
      <w:numFmt w:val="bullet"/>
      <w:lvlText w:val=""/>
      <w:lvlJc w:val="left"/>
      <w:pPr>
        <w:ind w:left="5040" w:hanging="360"/>
      </w:pPr>
      <w:rPr>
        <w:rFonts w:ascii="Symbol" w:hAnsi="Symbol" w:hint="default"/>
      </w:rPr>
    </w:lvl>
    <w:lvl w:ilvl="7" w:tplc="3F04E6B8">
      <w:start w:val="1"/>
      <w:numFmt w:val="bullet"/>
      <w:lvlText w:val="o"/>
      <w:lvlJc w:val="left"/>
      <w:pPr>
        <w:ind w:left="5760" w:hanging="360"/>
      </w:pPr>
      <w:rPr>
        <w:rFonts w:ascii="Courier New" w:hAnsi="Courier New" w:hint="default"/>
      </w:rPr>
    </w:lvl>
    <w:lvl w:ilvl="8" w:tplc="9EA0D208">
      <w:start w:val="1"/>
      <w:numFmt w:val="bullet"/>
      <w:lvlText w:val=""/>
      <w:lvlJc w:val="left"/>
      <w:pPr>
        <w:ind w:left="6480" w:hanging="360"/>
      </w:pPr>
      <w:rPr>
        <w:rFonts w:ascii="Wingdings" w:hAnsi="Wingdings" w:hint="default"/>
      </w:rPr>
    </w:lvl>
  </w:abstractNum>
  <w:abstractNum w:abstractNumId="29" w15:restartNumberingAfterBreak="0">
    <w:nsid w:val="3653EB3B"/>
    <w:multiLevelType w:val="hybridMultilevel"/>
    <w:tmpl w:val="DBA25506"/>
    <w:lvl w:ilvl="0" w:tplc="5066EFBE">
      <w:start w:val="1"/>
      <w:numFmt w:val="bullet"/>
      <w:lvlText w:val="·"/>
      <w:lvlJc w:val="left"/>
      <w:pPr>
        <w:ind w:left="720" w:hanging="360"/>
      </w:pPr>
      <w:rPr>
        <w:rFonts w:ascii="Symbol" w:hAnsi="Symbol" w:hint="default"/>
      </w:rPr>
    </w:lvl>
    <w:lvl w:ilvl="1" w:tplc="0E320BFE">
      <w:start w:val="1"/>
      <w:numFmt w:val="bullet"/>
      <w:lvlText w:val="o"/>
      <w:lvlJc w:val="left"/>
      <w:pPr>
        <w:ind w:left="1440" w:hanging="360"/>
      </w:pPr>
      <w:rPr>
        <w:rFonts w:ascii="Courier New" w:hAnsi="Courier New" w:hint="default"/>
      </w:rPr>
    </w:lvl>
    <w:lvl w:ilvl="2" w:tplc="8006E89A">
      <w:start w:val="1"/>
      <w:numFmt w:val="bullet"/>
      <w:lvlText w:val=""/>
      <w:lvlJc w:val="left"/>
      <w:pPr>
        <w:ind w:left="2160" w:hanging="360"/>
      </w:pPr>
      <w:rPr>
        <w:rFonts w:ascii="Wingdings" w:hAnsi="Wingdings" w:hint="default"/>
      </w:rPr>
    </w:lvl>
    <w:lvl w:ilvl="3" w:tplc="DCC615A6">
      <w:start w:val="1"/>
      <w:numFmt w:val="bullet"/>
      <w:lvlText w:val=""/>
      <w:lvlJc w:val="left"/>
      <w:pPr>
        <w:ind w:left="2880" w:hanging="360"/>
      </w:pPr>
      <w:rPr>
        <w:rFonts w:ascii="Symbol" w:hAnsi="Symbol" w:hint="default"/>
      </w:rPr>
    </w:lvl>
    <w:lvl w:ilvl="4" w:tplc="EF867620">
      <w:start w:val="1"/>
      <w:numFmt w:val="bullet"/>
      <w:lvlText w:val="o"/>
      <w:lvlJc w:val="left"/>
      <w:pPr>
        <w:ind w:left="3600" w:hanging="360"/>
      </w:pPr>
      <w:rPr>
        <w:rFonts w:ascii="Courier New" w:hAnsi="Courier New" w:hint="default"/>
      </w:rPr>
    </w:lvl>
    <w:lvl w:ilvl="5" w:tplc="438A8332">
      <w:start w:val="1"/>
      <w:numFmt w:val="bullet"/>
      <w:lvlText w:val=""/>
      <w:lvlJc w:val="left"/>
      <w:pPr>
        <w:ind w:left="4320" w:hanging="360"/>
      </w:pPr>
      <w:rPr>
        <w:rFonts w:ascii="Wingdings" w:hAnsi="Wingdings" w:hint="default"/>
      </w:rPr>
    </w:lvl>
    <w:lvl w:ilvl="6" w:tplc="7F44D0C6">
      <w:start w:val="1"/>
      <w:numFmt w:val="bullet"/>
      <w:lvlText w:val=""/>
      <w:lvlJc w:val="left"/>
      <w:pPr>
        <w:ind w:left="5040" w:hanging="360"/>
      </w:pPr>
      <w:rPr>
        <w:rFonts w:ascii="Symbol" w:hAnsi="Symbol" w:hint="default"/>
      </w:rPr>
    </w:lvl>
    <w:lvl w:ilvl="7" w:tplc="E848B29A">
      <w:start w:val="1"/>
      <w:numFmt w:val="bullet"/>
      <w:lvlText w:val="o"/>
      <w:lvlJc w:val="left"/>
      <w:pPr>
        <w:ind w:left="5760" w:hanging="360"/>
      </w:pPr>
      <w:rPr>
        <w:rFonts w:ascii="Courier New" w:hAnsi="Courier New" w:hint="default"/>
      </w:rPr>
    </w:lvl>
    <w:lvl w:ilvl="8" w:tplc="450413DC">
      <w:start w:val="1"/>
      <w:numFmt w:val="bullet"/>
      <w:lvlText w:val=""/>
      <w:lvlJc w:val="left"/>
      <w:pPr>
        <w:ind w:left="6480" w:hanging="360"/>
      </w:pPr>
      <w:rPr>
        <w:rFonts w:ascii="Wingdings" w:hAnsi="Wingdings" w:hint="default"/>
      </w:rPr>
    </w:lvl>
  </w:abstractNum>
  <w:abstractNum w:abstractNumId="30" w15:restartNumberingAfterBreak="0">
    <w:nsid w:val="3D937C45"/>
    <w:multiLevelType w:val="hybridMultilevel"/>
    <w:tmpl w:val="69C08190"/>
    <w:lvl w:ilvl="0" w:tplc="FFFFFFFF">
      <w:start w:val="1"/>
      <w:numFmt w:val="lowerRoman"/>
      <w:lvlText w:val="%1."/>
      <w:lvlJc w:val="right"/>
      <w:pPr>
        <w:tabs>
          <w:tab w:val="num" w:pos="720"/>
        </w:tabs>
        <w:ind w:left="720" w:hanging="360"/>
      </w:pPr>
    </w:lvl>
    <w:lvl w:ilvl="1" w:tplc="8E4A46A4" w:tentative="1">
      <w:start w:val="1"/>
      <w:numFmt w:val="decimal"/>
      <w:lvlText w:val="%2."/>
      <w:lvlJc w:val="left"/>
      <w:pPr>
        <w:tabs>
          <w:tab w:val="num" w:pos="1440"/>
        </w:tabs>
        <w:ind w:left="1440" w:hanging="360"/>
      </w:pPr>
    </w:lvl>
    <w:lvl w:ilvl="2" w:tplc="8F006A7A" w:tentative="1">
      <w:start w:val="1"/>
      <w:numFmt w:val="decimal"/>
      <w:lvlText w:val="%3."/>
      <w:lvlJc w:val="left"/>
      <w:pPr>
        <w:tabs>
          <w:tab w:val="num" w:pos="2160"/>
        </w:tabs>
        <w:ind w:left="2160" w:hanging="360"/>
      </w:pPr>
    </w:lvl>
    <w:lvl w:ilvl="3" w:tplc="657E128E" w:tentative="1">
      <w:start w:val="1"/>
      <w:numFmt w:val="decimal"/>
      <w:lvlText w:val="%4."/>
      <w:lvlJc w:val="left"/>
      <w:pPr>
        <w:tabs>
          <w:tab w:val="num" w:pos="2880"/>
        </w:tabs>
        <w:ind w:left="2880" w:hanging="360"/>
      </w:pPr>
    </w:lvl>
    <w:lvl w:ilvl="4" w:tplc="1194DFC2" w:tentative="1">
      <w:start w:val="1"/>
      <w:numFmt w:val="decimal"/>
      <w:lvlText w:val="%5."/>
      <w:lvlJc w:val="left"/>
      <w:pPr>
        <w:tabs>
          <w:tab w:val="num" w:pos="3600"/>
        </w:tabs>
        <w:ind w:left="3600" w:hanging="360"/>
      </w:pPr>
    </w:lvl>
    <w:lvl w:ilvl="5" w:tplc="D9BA62AE" w:tentative="1">
      <w:start w:val="1"/>
      <w:numFmt w:val="decimal"/>
      <w:lvlText w:val="%6."/>
      <w:lvlJc w:val="left"/>
      <w:pPr>
        <w:tabs>
          <w:tab w:val="num" w:pos="4320"/>
        </w:tabs>
        <w:ind w:left="4320" w:hanging="360"/>
      </w:pPr>
    </w:lvl>
    <w:lvl w:ilvl="6" w:tplc="474ECC42" w:tentative="1">
      <w:start w:val="1"/>
      <w:numFmt w:val="decimal"/>
      <w:lvlText w:val="%7."/>
      <w:lvlJc w:val="left"/>
      <w:pPr>
        <w:tabs>
          <w:tab w:val="num" w:pos="5040"/>
        </w:tabs>
        <w:ind w:left="5040" w:hanging="360"/>
      </w:pPr>
    </w:lvl>
    <w:lvl w:ilvl="7" w:tplc="A8CC0EC0" w:tentative="1">
      <w:start w:val="1"/>
      <w:numFmt w:val="decimal"/>
      <w:lvlText w:val="%8."/>
      <w:lvlJc w:val="left"/>
      <w:pPr>
        <w:tabs>
          <w:tab w:val="num" w:pos="5760"/>
        </w:tabs>
        <w:ind w:left="5760" w:hanging="360"/>
      </w:pPr>
    </w:lvl>
    <w:lvl w:ilvl="8" w:tplc="5A04E320" w:tentative="1">
      <w:start w:val="1"/>
      <w:numFmt w:val="decimal"/>
      <w:lvlText w:val="%9."/>
      <w:lvlJc w:val="left"/>
      <w:pPr>
        <w:tabs>
          <w:tab w:val="num" w:pos="6480"/>
        </w:tabs>
        <w:ind w:left="6480" w:hanging="360"/>
      </w:pPr>
    </w:lvl>
  </w:abstractNum>
  <w:abstractNum w:abstractNumId="31" w15:restartNumberingAfterBreak="0">
    <w:nsid w:val="3FEE9912"/>
    <w:multiLevelType w:val="hybridMultilevel"/>
    <w:tmpl w:val="57EE9C12"/>
    <w:lvl w:ilvl="0" w:tplc="D5FE1C74">
      <w:start w:val="1"/>
      <w:numFmt w:val="bullet"/>
      <w:lvlText w:val="·"/>
      <w:lvlJc w:val="left"/>
      <w:pPr>
        <w:ind w:left="720" w:hanging="360"/>
      </w:pPr>
      <w:rPr>
        <w:rFonts w:ascii="Symbol" w:hAnsi="Symbol" w:hint="default"/>
      </w:rPr>
    </w:lvl>
    <w:lvl w:ilvl="1" w:tplc="098A3F5C">
      <w:start w:val="1"/>
      <w:numFmt w:val="bullet"/>
      <w:lvlText w:val="o"/>
      <w:lvlJc w:val="left"/>
      <w:pPr>
        <w:ind w:left="1440" w:hanging="360"/>
      </w:pPr>
      <w:rPr>
        <w:rFonts w:ascii="Courier New" w:hAnsi="Courier New" w:hint="default"/>
      </w:rPr>
    </w:lvl>
    <w:lvl w:ilvl="2" w:tplc="320C73D0">
      <w:start w:val="1"/>
      <w:numFmt w:val="bullet"/>
      <w:lvlText w:val=""/>
      <w:lvlJc w:val="left"/>
      <w:pPr>
        <w:ind w:left="2160" w:hanging="360"/>
      </w:pPr>
      <w:rPr>
        <w:rFonts w:ascii="Wingdings" w:hAnsi="Wingdings" w:hint="default"/>
      </w:rPr>
    </w:lvl>
    <w:lvl w:ilvl="3" w:tplc="90569A78">
      <w:start w:val="1"/>
      <w:numFmt w:val="bullet"/>
      <w:lvlText w:val=""/>
      <w:lvlJc w:val="left"/>
      <w:pPr>
        <w:ind w:left="2880" w:hanging="360"/>
      </w:pPr>
      <w:rPr>
        <w:rFonts w:ascii="Symbol" w:hAnsi="Symbol" w:hint="default"/>
      </w:rPr>
    </w:lvl>
    <w:lvl w:ilvl="4" w:tplc="9A961608">
      <w:start w:val="1"/>
      <w:numFmt w:val="bullet"/>
      <w:lvlText w:val="o"/>
      <w:lvlJc w:val="left"/>
      <w:pPr>
        <w:ind w:left="3600" w:hanging="360"/>
      </w:pPr>
      <w:rPr>
        <w:rFonts w:ascii="Courier New" w:hAnsi="Courier New" w:hint="default"/>
      </w:rPr>
    </w:lvl>
    <w:lvl w:ilvl="5" w:tplc="92AE88E8">
      <w:start w:val="1"/>
      <w:numFmt w:val="bullet"/>
      <w:lvlText w:val=""/>
      <w:lvlJc w:val="left"/>
      <w:pPr>
        <w:ind w:left="4320" w:hanging="360"/>
      </w:pPr>
      <w:rPr>
        <w:rFonts w:ascii="Wingdings" w:hAnsi="Wingdings" w:hint="default"/>
      </w:rPr>
    </w:lvl>
    <w:lvl w:ilvl="6" w:tplc="8FE60AFC">
      <w:start w:val="1"/>
      <w:numFmt w:val="bullet"/>
      <w:lvlText w:val=""/>
      <w:lvlJc w:val="left"/>
      <w:pPr>
        <w:ind w:left="5040" w:hanging="360"/>
      </w:pPr>
      <w:rPr>
        <w:rFonts w:ascii="Symbol" w:hAnsi="Symbol" w:hint="default"/>
      </w:rPr>
    </w:lvl>
    <w:lvl w:ilvl="7" w:tplc="DAB85C96">
      <w:start w:val="1"/>
      <w:numFmt w:val="bullet"/>
      <w:lvlText w:val="o"/>
      <w:lvlJc w:val="left"/>
      <w:pPr>
        <w:ind w:left="5760" w:hanging="360"/>
      </w:pPr>
      <w:rPr>
        <w:rFonts w:ascii="Courier New" w:hAnsi="Courier New" w:hint="default"/>
      </w:rPr>
    </w:lvl>
    <w:lvl w:ilvl="8" w:tplc="3F96DD5E">
      <w:start w:val="1"/>
      <w:numFmt w:val="bullet"/>
      <w:lvlText w:val=""/>
      <w:lvlJc w:val="left"/>
      <w:pPr>
        <w:ind w:left="6480" w:hanging="360"/>
      </w:pPr>
      <w:rPr>
        <w:rFonts w:ascii="Wingdings" w:hAnsi="Wingdings" w:hint="default"/>
      </w:rPr>
    </w:lvl>
  </w:abstractNum>
  <w:abstractNum w:abstractNumId="32" w15:restartNumberingAfterBreak="0">
    <w:nsid w:val="408259CF"/>
    <w:multiLevelType w:val="hybridMultilevel"/>
    <w:tmpl w:val="0A1E6334"/>
    <w:lvl w:ilvl="0" w:tplc="4D92315C">
      <w:start w:val="1"/>
      <w:numFmt w:val="bullet"/>
      <w:lvlText w:val="·"/>
      <w:lvlJc w:val="left"/>
      <w:pPr>
        <w:ind w:left="720" w:hanging="360"/>
      </w:pPr>
      <w:rPr>
        <w:rFonts w:ascii="Symbol" w:hAnsi="Symbol" w:hint="default"/>
      </w:rPr>
    </w:lvl>
    <w:lvl w:ilvl="1" w:tplc="014AF636">
      <w:start w:val="1"/>
      <w:numFmt w:val="bullet"/>
      <w:lvlText w:val="o"/>
      <w:lvlJc w:val="left"/>
      <w:pPr>
        <w:ind w:left="1440" w:hanging="360"/>
      </w:pPr>
      <w:rPr>
        <w:rFonts w:ascii="Courier New" w:hAnsi="Courier New" w:hint="default"/>
      </w:rPr>
    </w:lvl>
    <w:lvl w:ilvl="2" w:tplc="2A5A1974">
      <w:start w:val="1"/>
      <w:numFmt w:val="bullet"/>
      <w:lvlText w:val=""/>
      <w:lvlJc w:val="left"/>
      <w:pPr>
        <w:ind w:left="2160" w:hanging="360"/>
      </w:pPr>
      <w:rPr>
        <w:rFonts w:ascii="Wingdings" w:hAnsi="Wingdings" w:hint="default"/>
      </w:rPr>
    </w:lvl>
    <w:lvl w:ilvl="3" w:tplc="FDCE5880">
      <w:start w:val="1"/>
      <w:numFmt w:val="bullet"/>
      <w:lvlText w:val=""/>
      <w:lvlJc w:val="left"/>
      <w:pPr>
        <w:ind w:left="2880" w:hanging="360"/>
      </w:pPr>
      <w:rPr>
        <w:rFonts w:ascii="Symbol" w:hAnsi="Symbol" w:hint="default"/>
      </w:rPr>
    </w:lvl>
    <w:lvl w:ilvl="4" w:tplc="81F4CCCA">
      <w:start w:val="1"/>
      <w:numFmt w:val="bullet"/>
      <w:lvlText w:val="o"/>
      <w:lvlJc w:val="left"/>
      <w:pPr>
        <w:ind w:left="3600" w:hanging="360"/>
      </w:pPr>
      <w:rPr>
        <w:rFonts w:ascii="Courier New" w:hAnsi="Courier New" w:hint="default"/>
      </w:rPr>
    </w:lvl>
    <w:lvl w:ilvl="5" w:tplc="1A581E3E">
      <w:start w:val="1"/>
      <w:numFmt w:val="bullet"/>
      <w:lvlText w:val=""/>
      <w:lvlJc w:val="left"/>
      <w:pPr>
        <w:ind w:left="4320" w:hanging="360"/>
      </w:pPr>
      <w:rPr>
        <w:rFonts w:ascii="Wingdings" w:hAnsi="Wingdings" w:hint="default"/>
      </w:rPr>
    </w:lvl>
    <w:lvl w:ilvl="6" w:tplc="8272F670">
      <w:start w:val="1"/>
      <w:numFmt w:val="bullet"/>
      <w:lvlText w:val=""/>
      <w:lvlJc w:val="left"/>
      <w:pPr>
        <w:ind w:left="5040" w:hanging="360"/>
      </w:pPr>
      <w:rPr>
        <w:rFonts w:ascii="Symbol" w:hAnsi="Symbol" w:hint="default"/>
      </w:rPr>
    </w:lvl>
    <w:lvl w:ilvl="7" w:tplc="C0C49E60">
      <w:start w:val="1"/>
      <w:numFmt w:val="bullet"/>
      <w:lvlText w:val="o"/>
      <w:lvlJc w:val="left"/>
      <w:pPr>
        <w:ind w:left="5760" w:hanging="360"/>
      </w:pPr>
      <w:rPr>
        <w:rFonts w:ascii="Courier New" w:hAnsi="Courier New" w:hint="default"/>
      </w:rPr>
    </w:lvl>
    <w:lvl w:ilvl="8" w:tplc="31669870">
      <w:start w:val="1"/>
      <w:numFmt w:val="bullet"/>
      <w:lvlText w:val=""/>
      <w:lvlJc w:val="left"/>
      <w:pPr>
        <w:ind w:left="6480" w:hanging="360"/>
      </w:pPr>
      <w:rPr>
        <w:rFonts w:ascii="Wingdings" w:hAnsi="Wingdings" w:hint="default"/>
      </w:rPr>
    </w:lvl>
  </w:abstractNum>
  <w:abstractNum w:abstractNumId="33" w15:restartNumberingAfterBreak="0">
    <w:nsid w:val="43A33639"/>
    <w:multiLevelType w:val="hybridMultilevel"/>
    <w:tmpl w:val="7C2C3E22"/>
    <w:lvl w:ilvl="0" w:tplc="FE48BA56">
      <w:start w:val="1"/>
      <w:numFmt w:val="bullet"/>
      <w:lvlText w:val="·"/>
      <w:lvlJc w:val="left"/>
      <w:pPr>
        <w:ind w:left="720" w:hanging="360"/>
      </w:pPr>
      <w:rPr>
        <w:rFonts w:ascii="Symbol" w:hAnsi="Symbol" w:hint="default"/>
      </w:rPr>
    </w:lvl>
    <w:lvl w:ilvl="1" w:tplc="16900A9A">
      <w:start w:val="1"/>
      <w:numFmt w:val="bullet"/>
      <w:lvlText w:val="o"/>
      <w:lvlJc w:val="left"/>
      <w:pPr>
        <w:ind w:left="1440" w:hanging="360"/>
      </w:pPr>
      <w:rPr>
        <w:rFonts w:ascii="Courier New" w:hAnsi="Courier New" w:hint="default"/>
      </w:rPr>
    </w:lvl>
    <w:lvl w:ilvl="2" w:tplc="17545816">
      <w:start w:val="1"/>
      <w:numFmt w:val="bullet"/>
      <w:lvlText w:val=""/>
      <w:lvlJc w:val="left"/>
      <w:pPr>
        <w:ind w:left="2160" w:hanging="360"/>
      </w:pPr>
      <w:rPr>
        <w:rFonts w:ascii="Wingdings" w:hAnsi="Wingdings" w:hint="default"/>
      </w:rPr>
    </w:lvl>
    <w:lvl w:ilvl="3" w:tplc="DAA0E7CE">
      <w:start w:val="1"/>
      <w:numFmt w:val="bullet"/>
      <w:lvlText w:val=""/>
      <w:lvlJc w:val="left"/>
      <w:pPr>
        <w:ind w:left="2880" w:hanging="360"/>
      </w:pPr>
      <w:rPr>
        <w:rFonts w:ascii="Symbol" w:hAnsi="Symbol" w:hint="default"/>
      </w:rPr>
    </w:lvl>
    <w:lvl w:ilvl="4" w:tplc="831AE9C4">
      <w:start w:val="1"/>
      <w:numFmt w:val="bullet"/>
      <w:lvlText w:val="o"/>
      <w:lvlJc w:val="left"/>
      <w:pPr>
        <w:ind w:left="3600" w:hanging="360"/>
      </w:pPr>
      <w:rPr>
        <w:rFonts w:ascii="Courier New" w:hAnsi="Courier New" w:hint="default"/>
      </w:rPr>
    </w:lvl>
    <w:lvl w:ilvl="5" w:tplc="B7C6A652">
      <w:start w:val="1"/>
      <w:numFmt w:val="bullet"/>
      <w:lvlText w:val=""/>
      <w:lvlJc w:val="left"/>
      <w:pPr>
        <w:ind w:left="4320" w:hanging="360"/>
      </w:pPr>
      <w:rPr>
        <w:rFonts w:ascii="Wingdings" w:hAnsi="Wingdings" w:hint="default"/>
      </w:rPr>
    </w:lvl>
    <w:lvl w:ilvl="6" w:tplc="49026A1C">
      <w:start w:val="1"/>
      <w:numFmt w:val="bullet"/>
      <w:lvlText w:val=""/>
      <w:lvlJc w:val="left"/>
      <w:pPr>
        <w:ind w:left="5040" w:hanging="360"/>
      </w:pPr>
      <w:rPr>
        <w:rFonts w:ascii="Symbol" w:hAnsi="Symbol" w:hint="default"/>
      </w:rPr>
    </w:lvl>
    <w:lvl w:ilvl="7" w:tplc="3C1C5AB0">
      <w:start w:val="1"/>
      <w:numFmt w:val="bullet"/>
      <w:lvlText w:val="o"/>
      <w:lvlJc w:val="left"/>
      <w:pPr>
        <w:ind w:left="5760" w:hanging="360"/>
      </w:pPr>
      <w:rPr>
        <w:rFonts w:ascii="Courier New" w:hAnsi="Courier New" w:hint="default"/>
      </w:rPr>
    </w:lvl>
    <w:lvl w:ilvl="8" w:tplc="AD82DF92">
      <w:start w:val="1"/>
      <w:numFmt w:val="bullet"/>
      <w:lvlText w:val=""/>
      <w:lvlJc w:val="left"/>
      <w:pPr>
        <w:ind w:left="6480" w:hanging="360"/>
      </w:pPr>
      <w:rPr>
        <w:rFonts w:ascii="Wingdings" w:hAnsi="Wingdings" w:hint="default"/>
      </w:rPr>
    </w:lvl>
  </w:abstractNum>
  <w:abstractNum w:abstractNumId="34" w15:restartNumberingAfterBreak="0">
    <w:nsid w:val="44621383"/>
    <w:multiLevelType w:val="hybridMultilevel"/>
    <w:tmpl w:val="006A4D44"/>
    <w:lvl w:ilvl="0" w:tplc="8CA07754">
      <w:start w:val="1"/>
      <w:numFmt w:val="bullet"/>
      <w:lvlText w:val="·"/>
      <w:lvlJc w:val="left"/>
      <w:pPr>
        <w:ind w:left="720" w:hanging="360"/>
      </w:pPr>
      <w:rPr>
        <w:rFonts w:ascii="Symbol" w:hAnsi="Symbol" w:hint="default"/>
      </w:rPr>
    </w:lvl>
    <w:lvl w:ilvl="1" w:tplc="48CA019C">
      <w:start w:val="1"/>
      <w:numFmt w:val="bullet"/>
      <w:lvlText w:val="o"/>
      <w:lvlJc w:val="left"/>
      <w:pPr>
        <w:ind w:left="1440" w:hanging="360"/>
      </w:pPr>
      <w:rPr>
        <w:rFonts w:ascii="Courier New" w:hAnsi="Courier New" w:hint="default"/>
      </w:rPr>
    </w:lvl>
    <w:lvl w:ilvl="2" w:tplc="2326B282">
      <w:start w:val="1"/>
      <w:numFmt w:val="bullet"/>
      <w:lvlText w:val=""/>
      <w:lvlJc w:val="left"/>
      <w:pPr>
        <w:ind w:left="2160" w:hanging="360"/>
      </w:pPr>
      <w:rPr>
        <w:rFonts w:ascii="Wingdings" w:hAnsi="Wingdings" w:hint="default"/>
      </w:rPr>
    </w:lvl>
    <w:lvl w:ilvl="3" w:tplc="9D66CD22">
      <w:start w:val="1"/>
      <w:numFmt w:val="bullet"/>
      <w:lvlText w:val=""/>
      <w:lvlJc w:val="left"/>
      <w:pPr>
        <w:ind w:left="2880" w:hanging="360"/>
      </w:pPr>
      <w:rPr>
        <w:rFonts w:ascii="Symbol" w:hAnsi="Symbol" w:hint="default"/>
      </w:rPr>
    </w:lvl>
    <w:lvl w:ilvl="4" w:tplc="3AFE97BE">
      <w:start w:val="1"/>
      <w:numFmt w:val="bullet"/>
      <w:lvlText w:val="o"/>
      <w:lvlJc w:val="left"/>
      <w:pPr>
        <w:ind w:left="3600" w:hanging="360"/>
      </w:pPr>
      <w:rPr>
        <w:rFonts w:ascii="Courier New" w:hAnsi="Courier New" w:hint="default"/>
      </w:rPr>
    </w:lvl>
    <w:lvl w:ilvl="5" w:tplc="E59C31C8">
      <w:start w:val="1"/>
      <w:numFmt w:val="bullet"/>
      <w:lvlText w:val=""/>
      <w:lvlJc w:val="left"/>
      <w:pPr>
        <w:ind w:left="4320" w:hanging="360"/>
      </w:pPr>
      <w:rPr>
        <w:rFonts w:ascii="Wingdings" w:hAnsi="Wingdings" w:hint="default"/>
      </w:rPr>
    </w:lvl>
    <w:lvl w:ilvl="6" w:tplc="148A33C8">
      <w:start w:val="1"/>
      <w:numFmt w:val="bullet"/>
      <w:lvlText w:val=""/>
      <w:lvlJc w:val="left"/>
      <w:pPr>
        <w:ind w:left="5040" w:hanging="360"/>
      </w:pPr>
      <w:rPr>
        <w:rFonts w:ascii="Symbol" w:hAnsi="Symbol" w:hint="default"/>
      </w:rPr>
    </w:lvl>
    <w:lvl w:ilvl="7" w:tplc="DBCCBF9E">
      <w:start w:val="1"/>
      <w:numFmt w:val="bullet"/>
      <w:lvlText w:val="o"/>
      <w:lvlJc w:val="left"/>
      <w:pPr>
        <w:ind w:left="5760" w:hanging="360"/>
      </w:pPr>
      <w:rPr>
        <w:rFonts w:ascii="Courier New" w:hAnsi="Courier New" w:hint="default"/>
      </w:rPr>
    </w:lvl>
    <w:lvl w:ilvl="8" w:tplc="9E2EBF42">
      <w:start w:val="1"/>
      <w:numFmt w:val="bullet"/>
      <w:lvlText w:val=""/>
      <w:lvlJc w:val="left"/>
      <w:pPr>
        <w:ind w:left="6480" w:hanging="360"/>
      </w:pPr>
      <w:rPr>
        <w:rFonts w:ascii="Wingdings" w:hAnsi="Wingdings" w:hint="default"/>
      </w:rPr>
    </w:lvl>
  </w:abstractNum>
  <w:abstractNum w:abstractNumId="35" w15:restartNumberingAfterBreak="0">
    <w:nsid w:val="47791EC3"/>
    <w:multiLevelType w:val="hybridMultilevel"/>
    <w:tmpl w:val="9892AE12"/>
    <w:lvl w:ilvl="0" w:tplc="7FB6EAC8">
      <w:start w:val="1"/>
      <w:numFmt w:val="bullet"/>
      <w:lvlText w:val="•"/>
      <w:lvlJc w:val="left"/>
      <w:pPr>
        <w:tabs>
          <w:tab w:val="num" w:pos="720"/>
        </w:tabs>
        <w:ind w:left="720" w:hanging="360"/>
      </w:pPr>
      <w:rPr>
        <w:rFonts w:ascii="Arial" w:hAnsi="Arial" w:hint="default"/>
      </w:rPr>
    </w:lvl>
    <w:lvl w:ilvl="1" w:tplc="B0F63F16" w:tentative="1">
      <w:start w:val="1"/>
      <w:numFmt w:val="bullet"/>
      <w:lvlText w:val="•"/>
      <w:lvlJc w:val="left"/>
      <w:pPr>
        <w:tabs>
          <w:tab w:val="num" w:pos="1440"/>
        </w:tabs>
        <w:ind w:left="1440" w:hanging="360"/>
      </w:pPr>
      <w:rPr>
        <w:rFonts w:ascii="Arial" w:hAnsi="Arial" w:hint="default"/>
      </w:rPr>
    </w:lvl>
    <w:lvl w:ilvl="2" w:tplc="99F003CA" w:tentative="1">
      <w:start w:val="1"/>
      <w:numFmt w:val="bullet"/>
      <w:lvlText w:val="•"/>
      <w:lvlJc w:val="left"/>
      <w:pPr>
        <w:tabs>
          <w:tab w:val="num" w:pos="2160"/>
        </w:tabs>
        <w:ind w:left="2160" w:hanging="360"/>
      </w:pPr>
      <w:rPr>
        <w:rFonts w:ascii="Arial" w:hAnsi="Arial" w:hint="default"/>
      </w:rPr>
    </w:lvl>
    <w:lvl w:ilvl="3" w:tplc="C2F82904" w:tentative="1">
      <w:start w:val="1"/>
      <w:numFmt w:val="bullet"/>
      <w:lvlText w:val="•"/>
      <w:lvlJc w:val="left"/>
      <w:pPr>
        <w:tabs>
          <w:tab w:val="num" w:pos="2880"/>
        </w:tabs>
        <w:ind w:left="2880" w:hanging="360"/>
      </w:pPr>
      <w:rPr>
        <w:rFonts w:ascii="Arial" w:hAnsi="Arial" w:hint="default"/>
      </w:rPr>
    </w:lvl>
    <w:lvl w:ilvl="4" w:tplc="C2F6CBBE" w:tentative="1">
      <w:start w:val="1"/>
      <w:numFmt w:val="bullet"/>
      <w:lvlText w:val="•"/>
      <w:lvlJc w:val="left"/>
      <w:pPr>
        <w:tabs>
          <w:tab w:val="num" w:pos="3600"/>
        </w:tabs>
        <w:ind w:left="3600" w:hanging="360"/>
      </w:pPr>
      <w:rPr>
        <w:rFonts w:ascii="Arial" w:hAnsi="Arial" w:hint="default"/>
      </w:rPr>
    </w:lvl>
    <w:lvl w:ilvl="5" w:tplc="F2927BDC" w:tentative="1">
      <w:start w:val="1"/>
      <w:numFmt w:val="bullet"/>
      <w:lvlText w:val="•"/>
      <w:lvlJc w:val="left"/>
      <w:pPr>
        <w:tabs>
          <w:tab w:val="num" w:pos="4320"/>
        </w:tabs>
        <w:ind w:left="4320" w:hanging="360"/>
      </w:pPr>
      <w:rPr>
        <w:rFonts w:ascii="Arial" w:hAnsi="Arial" w:hint="default"/>
      </w:rPr>
    </w:lvl>
    <w:lvl w:ilvl="6" w:tplc="2DDA5F8E" w:tentative="1">
      <w:start w:val="1"/>
      <w:numFmt w:val="bullet"/>
      <w:lvlText w:val="•"/>
      <w:lvlJc w:val="left"/>
      <w:pPr>
        <w:tabs>
          <w:tab w:val="num" w:pos="5040"/>
        </w:tabs>
        <w:ind w:left="5040" w:hanging="360"/>
      </w:pPr>
      <w:rPr>
        <w:rFonts w:ascii="Arial" w:hAnsi="Arial" w:hint="default"/>
      </w:rPr>
    </w:lvl>
    <w:lvl w:ilvl="7" w:tplc="5728F798" w:tentative="1">
      <w:start w:val="1"/>
      <w:numFmt w:val="bullet"/>
      <w:lvlText w:val="•"/>
      <w:lvlJc w:val="left"/>
      <w:pPr>
        <w:tabs>
          <w:tab w:val="num" w:pos="5760"/>
        </w:tabs>
        <w:ind w:left="5760" w:hanging="360"/>
      </w:pPr>
      <w:rPr>
        <w:rFonts w:ascii="Arial" w:hAnsi="Arial" w:hint="default"/>
      </w:rPr>
    </w:lvl>
    <w:lvl w:ilvl="8" w:tplc="36B8C156"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49B269B8"/>
    <w:multiLevelType w:val="hybridMultilevel"/>
    <w:tmpl w:val="70421080"/>
    <w:lvl w:ilvl="0" w:tplc="3D4AB304">
      <w:start w:val="1"/>
      <w:numFmt w:val="bullet"/>
      <w:lvlText w:val="·"/>
      <w:lvlJc w:val="left"/>
      <w:pPr>
        <w:ind w:left="720" w:hanging="360"/>
      </w:pPr>
      <w:rPr>
        <w:rFonts w:ascii="Symbol" w:hAnsi="Symbol" w:hint="default"/>
      </w:rPr>
    </w:lvl>
    <w:lvl w:ilvl="1" w:tplc="27BA6BBE">
      <w:start w:val="1"/>
      <w:numFmt w:val="bullet"/>
      <w:lvlText w:val="o"/>
      <w:lvlJc w:val="left"/>
      <w:pPr>
        <w:ind w:left="1440" w:hanging="360"/>
      </w:pPr>
      <w:rPr>
        <w:rFonts w:ascii="Courier New" w:hAnsi="Courier New" w:hint="default"/>
      </w:rPr>
    </w:lvl>
    <w:lvl w:ilvl="2" w:tplc="AEEC3A0E">
      <w:start w:val="1"/>
      <w:numFmt w:val="bullet"/>
      <w:lvlText w:val=""/>
      <w:lvlJc w:val="left"/>
      <w:pPr>
        <w:ind w:left="2160" w:hanging="360"/>
      </w:pPr>
      <w:rPr>
        <w:rFonts w:ascii="Wingdings" w:hAnsi="Wingdings" w:hint="default"/>
      </w:rPr>
    </w:lvl>
    <w:lvl w:ilvl="3" w:tplc="ACC0E854">
      <w:start w:val="1"/>
      <w:numFmt w:val="bullet"/>
      <w:lvlText w:val=""/>
      <w:lvlJc w:val="left"/>
      <w:pPr>
        <w:ind w:left="2880" w:hanging="360"/>
      </w:pPr>
      <w:rPr>
        <w:rFonts w:ascii="Symbol" w:hAnsi="Symbol" w:hint="default"/>
      </w:rPr>
    </w:lvl>
    <w:lvl w:ilvl="4" w:tplc="91BA1A6C">
      <w:start w:val="1"/>
      <w:numFmt w:val="bullet"/>
      <w:lvlText w:val="o"/>
      <w:lvlJc w:val="left"/>
      <w:pPr>
        <w:ind w:left="3600" w:hanging="360"/>
      </w:pPr>
      <w:rPr>
        <w:rFonts w:ascii="Courier New" w:hAnsi="Courier New" w:hint="default"/>
      </w:rPr>
    </w:lvl>
    <w:lvl w:ilvl="5" w:tplc="0B2838D4">
      <w:start w:val="1"/>
      <w:numFmt w:val="bullet"/>
      <w:lvlText w:val=""/>
      <w:lvlJc w:val="left"/>
      <w:pPr>
        <w:ind w:left="4320" w:hanging="360"/>
      </w:pPr>
      <w:rPr>
        <w:rFonts w:ascii="Wingdings" w:hAnsi="Wingdings" w:hint="default"/>
      </w:rPr>
    </w:lvl>
    <w:lvl w:ilvl="6" w:tplc="80B0404C">
      <w:start w:val="1"/>
      <w:numFmt w:val="bullet"/>
      <w:lvlText w:val=""/>
      <w:lvlJc w:val="left"/>
      <w:pPr>
        <w:ind w:left="5040" w:hanging="360"/>
      </w:pPr>
      <w:rPr>
        <w:rFonts w:ascii="Symbol" w:hAnsi="Symbol" w:hint="default"/>
      </w:rPr>
    </w:lvl>
    <w:lvl w:ilvl="7" w:tplc="F138A7F6">
      <w:start w:val="1"/>
      <w:numFmt w:val="bullet"/>
      <w:lvlText w:val="o"/>
      <w:lvlJc w:val="left"/>
      <w:pPr>
        <w:ind w:left="5760" w:hanging="360"/>
      </w:pPr>
      <w:rPr>
        <w:rFonts w:ascii="Courier New" w:hAnsi="Courier New" w:hint="default"/>
      </w:rPr>
    </w:lvl>
    <w:lvl w:ilvl="8" w:tplc="244276FC">
      <w:start w:val="1"/>
      <w:numFmt w:val="bullet"/>
      <w:lvlText w:val=""/>
      <w:lvlJc w:val="left"/>
      <w:pPr>
        <w:ind w:left="6480" w:hanging="360"/>
      </w:pPr>
      <w:rPr>
        <w:rFonts w:ascii="Wingdings" w:hAnsi="Wingdings" w:hint="default"/>
      </w:rPr>
    </w:lvl>
  </w:abstractNum>
  <w:abstractNum w:abstractNumId="37" w15:restartNumberingAfterBreak="0">
    <w:nsid w:val="4A819EFC"/>
    <w:multiLevelType w:val="hybridMultilevel"/>
    <w:tmpl w:val="ACDE507E"/>
    <w:lvl w:ilvl="0" w:tplc="8B06FB1C">
      <w:start w:val="1"/>
      <w:numFmt w:val="bullet"/>
      <w:lvlText w:val="·"/>
      <w:lvlJc w:val="left"/>
      <w:pPr>
        <w:ind w:left="720" w:hanging="360"/>
      </w:pPr>
      <w:rPr>
        <w:rFonts w:ascii="Symbol" w:hAnsi="Symbol" w:hint="default"/>
      </w:rPr>
    </w:lvl>
    <w:lvl w:ilvl="1" w:tplc="FEE074F0">
      <w:start w:val="1"/>
      <w:numFmt w:val="bullet"/>
      <w:lvlText w:val="o"/>
      <w:lvlJc w:val="left"/>
      <w:pPr>
        <w:ind w:left="1440" w:hanging="360"/>
      </w:pPr>
      <w:rPr>
        <w:rFonts w:ascii="Courier New" w:hAnsi="Courier New" w:hint="default"/>
      </w:rPr>
    </w:lvl>
    <w:lvl w:ilvl="2" w:tplc="A6940560">
      <w:start w:val="1"/>
      <w:numFmt w:val="bullet"/>
      <w:lvlText w:val=""/>
      <w:lvlJc w:val="left"/>
      <w:pPr>
        <w:ind w:left="2160" w:hanging="360"/>
      </w:pPr>
      <w:rPr>
        <w:rFonts w:ascii="Wingdings" w:hAnsi="Wingdings" w:hint="default"/>
      </w:rPr>
    </w:lvl>
    <w:lvl w:ilvl="3" w:tplc="807C89DE">
      <w:start w:val="1"/>
      <w:numFmt w:val="bullet"/>
      <w:lvlText w:val=""/>
      <w:lvlJc w:val="left"/>
      <w:pPr>
        <w:ind w:left="2880" w:hanging="360"/>
      </w:pPr>
      <w:rPr>
        <w:rFonts w:ascii="Symbol" w:hAnsi="Symbol" w:hint="default"/>
      </w:rPr>
    </w:lvl>
    <w:lvl w:ilvl="4" w:tplc="6E80A636">
      <w:start w:val="1"/>
      <w:numFmt w:val="bullet"/>
      <w:lvlText w:val="o"/>
      <w:lvlJc w:val="left"/>
      <w:pPr>
        <w:ind w:left="3600" w:hanging="360"/>
      </w:pPr>
      <w:rPr>
        <w:rFonts w:ascii="Courier New" w:hAnsi="Courier New" w:hint="default"/>
      </w:rPr>
    </w:lvl>
    <w:lvl w:ilvl="5" w:tplc="E3222AFE">
      <w:start w:val="1"/>
      <w:numFmt w:val="bullet"/>
      <w:lvlText w:val=""/>
      <w:lvlJc w:val="left"/>
      <w:pPr>
        <w:ind w:left="4320" w:hanging="360"/>
      </w:pPr>
      <w:rPr>
        <w:rFonts w:ascii="Wingdings" w:hAnsi="Wingdings" w:hint="default"/>
      </w:rPr>
    </w:lvl>
    <w:lvl w:ilvl="6" w:tplc="DF182A22">
      <w:start w:val="1"/>
      <w:numFmt w:val="bullet"/>
      <w:lvlText w:val=""/>
      <w:lvlJc w:val="left"/>
      <w:pPr>
        <w:ind w:left="5040" w:hanging="360"/>
      </w:pPr>
      <w:rPr>
        <w:rFonts w:ascii="Symbol" w:hAnsi="Symbol" w:hint="default"/>
      </w:rPr>
    </w:lvl>
    <w:lvl w:ilvl="7" w:tplc="CFFC7246">
      <w:start w:val="1"/>
      <w:numFmt w:val="bullet"/>
      <w:lvlText w:val="o"/>
      <w:lvlJc w:val="left"/>
      <w:pPr>
        <w:ind w:left="5760" w:hanging="360"/>
      </w:pPr>
      <w:rPr>
        <w:rFonts w:ascii="Courier New" w:hAnsi="Courier New" w:hint="default"/>
      </w:rPr>
    </w:lvl>
    <w:lvl w:ilvl="8" w:tplc="57466ACE">
      <w:start w:val="1"/>
      <w:numFmt w:val="bullet"/>
      <w:lvlText w:val=""/>
      <w:lvlJc w:val="left"/>
      <w:pPr>
        <w:ind w:left="6480" w:hanging="360"/>
      </w:pPr>
      <w:rPr>
        <w:rFonts w:ascii="Wingdings" w:hAnsi="Wingdings" w:hint="default"/>
      </w:rPr>
    </w:lvl>
  </w:abstractNum>
  <w:abstractNum w:abstractNumId="38" w15:restartNumberingAfterBreak="0">
    <w:nsid w:val="4C615999"/>
    <w:multiLevelType w:val="multilevel"/>
    <w:tmpl w:val="41C814F8"/>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4FBA6894"/>
    <w:multiLevelType w:val="hybridMultilevel"/>
    <w:tmpl w:val="903E0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44055E9"/>
    <w:multiLevelType w:val="hybridMultilevel"/>
    <w:tmpl w:val="D7B4A79E"/>
    <w:lvl w:ilvl="0" w:tplc="E438DD5E">
      <w:start w:val="1"/>
      <w:numFmt w:val="bullet"/>
      <w:lvlText w:val="·"/>
      <w:lvlJc w:val="left"/>
      <w:pPr>
        <w:ind w:left="720" w:hanging="360"/>
      </w:pPr>
      <w:rPr>
        <w:rFonts w:ascii="Symbol" w:hAnsi="Symbol" w:hint="default"/>
      </w:rPr>
    </w:lvl>
    <w:lvl w:ilvl="1" w:tplc="E1BA3934">
      <w:start w:val="1"/>
      <w:numFmt w:val="bullet"/>
      <w:lvlText w:val="o"/>
      <w:lvlJc w:val="left"/>
      <w:pPr>
        <w:ind w:left="1440" w:hanging="360"/>
      </w:pPr>
      <w:rPr>
        <w:rFonts w:ascii="Courier New" w:hAnsi="Courier New" w:hint="default"/>
      </w:rPr>
    </w:lvl>
    <w:lvl w:ilvl="2" w:tplc="DF4CFA68">
      <w:start w:val="1"/>
      <w:numFmt w:val="bullet"/>
      <w:lvlText w:val=""/>
      <w:lvlJc w:val="left"/>
      <w:pPr>
        <w:ind w:left="2160" w:hanging="360"/>
      </w:pPr>
      <w:rPr>
        <w:rFonts w:ascii="Wingdings" w:hAnsi="Wingdings" w:hint="default"/>
      </w:rPr>
    </w:lvl>
    <w:lvl w:ilvl="3" w:tplc="F7785520">
      <w:start w:val="1"/>
      <w:numFmt w:val="bullet"/>
      <w:lvlText w:val=""/>
      <w:lvlJc w:val="left"/>
      <w:pPr>
        <w:ind w:left="2880" w:hanging="360"/>
      </w:pPr>
      <w:rPr>
        <w:rFonts w:ascii="Symbol" w:hAnsi="Symbol" w:hint="default"/>
      </w:rPr>
    </w:lvl>
    <w:lvl w:ilvl="4" w:tplc="1E3A11DA">
      <w:start w:val="1"/>
      <w:numFmt w:val="bullet"/>
      <w:lvlText w:val="o"/>
      <w:lvlJc w:val="left"/>
      <w:pPr>
        <w:ind w:left="3600" w:hanging="360"/>
      </w:pPr>
      <w:rPr>
        <w:rFonts w:ascii="Courier New" w:hAnsi="Courier New" w:hint="default"/>
      </w:rPr>
    </w:lvl>
    <w:lvl w:ilvl="5" w:tplc="2C06590C">
      <w:start w:val="1"/>
      <w:numFmt w:val="bullet"/>
      <w:lvlText w:val=""/>
      <w:lvlJc w:val="left"/>
      <w:pPr>
        <w:ind w:left="4320" w:hanging="360"/>
      </w:pPr>
      <w:rPr>
        <w:rFonts w:ascii="Wingdings" w:hAnsi="Wingdings" w:hint="default"/>
      </w:rPr>
    </w:lvl>
    <w:lvl w:ilvl="6" w:tplc="A3B02E9C">
      <w:start w:val="1"/>
      <w:numFmt w:val="bullet"/>
      <w:lvlText w:val=""/>
      <w:lvlJc w:val="left"/>
      <w:pPr>
        <w:ind w:left="5040" w:hanging="360"/>
      </w:pPr>
      <w:rPr>
        <w:rFonts w:ascii="Symbol" w:hAnsi="Symbol" w:hint="default"/>
      </w:rPr>
    </w:lvl>
    <w:lvl w:ilvl="7" w:tplc="90685640">
      <w:start w:val="1"/>
      <w:numFmt w:val="bullet"/>
      <w:lvlText w:val="o"/>
      <w:lvlJc w:val="left"/>
      <w:pPr>
        <w:ind w:left="5760" w:hanging="360"/>
      </w:pPr>
      <w:rPr>
        <w:rFonts w:ascii="Courier New" w:hAnsi="Courier New" w:hint="default"/>
      </w:rPr>
    </w:lvl>
    <w:lvl w:ilvl="8" w:tplc="6060D248">
      <w:start w:val="1"/>
      <w:numFmt w:val="bullet"/>
      <w:lvlText w:val=""/>
      <w:lvlJc w:val="left"/>
      <w:pPr>
        <w:ind w:left="6480" w:hanging="360"/>
      </w:pPr>
      <w:rPr>
        <w:rFonts w:ascii="Wingdings" w:hAnsi="Wingdings" w:hint="default"/>
      </w:rPr>
    </w:lvl>
  </w:abstractNum>
  <w:abstractNum w:abstractNumId="41" w15:restartNumberingAfterBreak="0">
    <w:nsid w:val="54D713F7"/>
    <w:multiLevelType w:val="hybridMultilevel"/>
    <w:tmpl w:val="3132D4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65708C0"/>
    <w:multiLevelType w:val="hybridMultilevel"/>
    <w:tmpl w:val="DF903CDC"/>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43" w15:restartNumberingAfterBreak="0">
    <w:nsid w:val="568277CE"/>
    <w:multiLevelType w:val="hybridMultilevel"/>
    <w:tmpl w:val="D08AC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6C49496"/>
    <w:multiLevelType w:val="hybridMultilevel"/>
    <w:tmpl w:val="90F4489E"/>
    <w:lvl w:ilvl="0" w:tplc="322AF738">
      <w:start w:val="1"/>
      <w:numFmt w:val="bullet"/>
      <w:lvlText w:val="·"/>
      <w:lvlJc w:val="left"/>
      <w:pPr>
        <w:ind w:left="720" w:hanging="360"/>
      </w:pPr>
      <w:rPr>
        <w:rFonts w:ascii="Symbol" w:hAnsi="Symbol" w:hint="default"/>
      </w:rPr>
    </w:lvl>
    <w:lvl w:ilvl="1" w:tplc="CEB0C9B2">
      <w:start w:val="1"/>
      <w:numFmt w:val="bullet"/>
      <w:lvlText w:val="o"/>
      <w:lvlJc w:val="left"/>
      <w:pPr>
        <w:ind w:left="1440" w:hanging="360"/>
      </w:pPr>
      <w:rPr>
        <w:rFonts w:ascii="Courier New" w:hAnsi="Courier New" w:hint="default"/>
      </w:rPr>
    </w:lvl>
    <w:lvl w:ilvl="2" w:tplc="40BA9928">
      <w:start w:val="1"/>
      <w:numFmt w:val="bullet"/>
      <w:lvlText w:val=""/>
      <w:lvlJc w:val="left"/>
      <w:pPr>
        <w:ind w:left="2160" w:hanging="360"/>
      </w:pPr>
      <w:rPr>
        <w:rFonts w:ascii="Wingdings" w:hAnsi="Wingdings" w:hint="default"/>
      </w:rPr>
    </w:lvl>
    <w:lvl w:ilvl="3" w:tplc="2E362674">
      <w:start w:val="1"/>
      <w:numFmt w:val="bullet"/>
      <w:lvlText w:val=""/>
      <w:lvlJc w:val="left"/>
      <w:pPr>
        <w:ind w:left="2880" w:hanging="360"/>
      </w:pPr>
      <w:rPr>
        <w:rFonts w:ascii="Symbol" w:hAnsi="Symbol" w:hint="default"/>
      </w:rPr>
    </w:lvl>
    <w:lvl w:ilvl="4" w:tplc="78DC32DE">
      <w:start w:val="1"/>
      <w:numFmt w:val="bullet"/>
      <w:lvlText w:val="o"/>
      <w:lvlJc w:val="left"/>
      <w:pPr>
        <w:ind w:left="3600" w:hanging="360"/>
      </w:pPr>
      <w:rPr>
        <w:rFonts w:ascii="Courier New" w:hAnsi="Courier New" w:hint="default"/>
      </w:rPr>
    </w:lvl>
    <w:lvl w:ilvl="5" w:tplc="DDB4ECB2">
      <w:start w:val="1"/>
      <w:numFmt w:val="bullet"/>
      <w:lvlText w:val=""/>
      <w:lvlJc w:val="left"/>
      <w:pPr>
        <w:ind w:left="4320" w:hanging="360"/>
      </w:pPr>
      <w:rPr>
        <w:rFonts w:ascii="Wingdings" w:hAnsi="Wingdings" w:hint="default"/>
      </w:rPr>
    </w:lvl>
    <w:lvl w:ilvl="6" w:tplc="2E10734E">
      <w:start w:val="1"/>
      <w:numFmt w:val="bullet"/>
      <w:lvlText w:val=""/>
      <w:lvlJc w:val="left"/>
      <w:pPr>
        <w:ind w:left="5040" w:hanging="360"/>
      </w:pPr>
      <w:rPr>
        <w:rFonts w:ascii="Symbol" w:hAnsi="Symbol" w:hint="default"/>
      </w:rPr>
    </w:lvl>
    <w:lvl w:ilvl="7" w:tplc="DFC0517A">
      <w:start w:val="1"/>
      <w:numFmt w:val="bullet"/>
      <w:lvlText w:val="o"/>
      <w:lvlJc w:val="left"/>
      <w:pPr>
        <w:ind w:left="5760" w:hanging="360"/>
      </w:pPr>
      <w:rPr>
        <w:rFonts w:ascii="Courier New" w:hAnsi="Courier New" w:hint="default"/>
      </w:rPr>
    </w:lvl>
    <w:lvl w:ilvl="8" w:tplc="0F6C1F70">
      <w:start w:val="1"/>
      <w:numFmt w:val="bullet"/>
      <w:lvlText w:val=""/>
      <w:lvlJc w:val="left"/>
      <w:pPr>
        <w:ind w:left="6480" w:hanging="360"/>
      </w:pPr>
      <w:rPr>
        <w:rFonts w:ascii="Wingdings" w:hAnsi="Wingdings" w:hint="default"/>
      </w:rPr>
    </w:lvl>
  </w:abstractNum>
  <w:abstractNum w:abstractNumId="45" w15:restartNumberingAfterBreak="0">
    <w:nsid w:val="57AF3C39"/>
    <w:multiLevelType w:val="hybridMultilevel"/>
    <w:tmpl w:val="98FCA6AC"/>
    <w:lvl w:ilvl="0" w:tplc="AC04C73C">
      <w:start w:val="1"/>
      <w:numFmt w:val="bullet"/>
      <w:lvlText w:val="·"/>
      <w:lvlJc w:val="left"/>
      <w:pPr>
        <w:ind w:left="720" w:hanging="360"/>
      </w:pPr>
      <w:rPr>
        <w:rFonts w:ascii="Symbol" w:hAnsi="Symbol" w:hint="default"/>
      </w:rPr>
    </w:lvl>
    <w:lvl w:ilvl="1" w:tplc="C73CE8AA">
      <w:start w:val="1"/>
      <w:numFmt w:val="bullet"/>
      <w:lvlText w:val="o"/>
      <w:lvlJc w:val="left"/>
      <w:pPr>
        <w:ind w:left="1440" w:hanging="360"/>
      </w:pPr>
      <w:rPr>
        <w:rFonts w:ascii="Courier New" w:hAnsi="Courier New" w:hint="default"/>
      </w:rPr>
    </w:lvl>
    <w:lvl w:ilvl="2" w:tplc="44085686">
      <w:start w:val="1"/>
      <w:numFmt w:val="bullet"/>
      <w:lvlText w:val=""/>
      <w:lvlJc w:val="left"/>
      <w:pPr>
        <w:ind w:left="2160" w:hanging="360"/>
      </w:pPr>
      <w:rPr>
        <w:rFonts w:ascii="Wingdings" w:hAnsi="Wingdings" w:hint="default"/>
      </w:rPr>
    </w:lvl>
    <w:lvl w:ilvl="3" w:tplc="A4C6D284">
      <w:start w:val="1"/>
      <w:numFmt w:val="bullet"/>
      <w:lvlText w:val=""/>
      <w:lvlJc w:val="left"/>
      <w:pPr>
        <w:ind w:left="2880" w:hanging="360"/>
      </w:pPr>
      <w:rPr>
        <w:rFonts w:ascii="Symbol" w:hAnsi="Symbol" w:hint="default"/>
      </w:rPr>
    </w:lvl>
    <w:lvl w:ilvl="4" w:tplc="8E54D1CE">
      <w:start w:val="1"/>
      <w:numFmt w:val="bullet"/>
      <w:lvlText w:val="o"/>
      <w:lvlJc w:val="left"/>
      <w:pPr>
        <w:ind w:left="3600" w:hanging="360"/>
      </w:pPr>
      <w:rPr>
        <w:rFonts w:ascii="Courier New" w:hAnsi="Courier New" w:hint="default"/>
      </w:rPr>
    </w:lvl>
    <w:lvl w:ilvl="5" w:tplc="5AD4E67C">
      <w:start w:val="1"/>
      <w:numFmt w:val="bullet"/>
      <w:lvlText w:val=""/>
      <w:lvlJc w:val="left"/>
      <w:pPr>
        <w:ind w:left="4320" w:hanging="360"/>
      </w:pPr>
      <w:rPr>
        <w:rFonts w:ascii="Wingdings" w:hAnsi="Wingdings" w:hint="default"/>
      </w:rPr>
    </w:lvl>
    <w:lvl w:ilvl="6" w:tplc="AB6E1FF2">
      <w:start w:val="1"/>
      <w:numFmt w:val="bullet"/>
      <w:lvlText w:val=""/>
      <w:lvlJc w:val="left"/>
      <w:pPr>
        <w:ind w:left="5040" w:hanging="360"/>
      </w:pPr>
      <w:rPr>
        <w:rFonts w:ascii="Symbol" w:hAnsi="Symbol" w:hint="default"/>
      </w:rPr>
    </w:lvl>
    <w:lvl w:ilvl="7" w:tplc="E5B85F66">
      <w:start w:val="1"/>
      <w:numFmt w:val="bullet"/>
      <w:lvlText w:val="o"/>
      <w:lvlJc w:val="left"/>
      <w:pPr>
        <w:ind w:left="5760" w:hanging="360"/>
      </w:pPr>
      <w:rPr>
        <w:rFonts w:ascii="Courier New" w:hAnsi="Courier New" w:hint="default"/>
      </w:rPr>
    </w:lvl>
    <w:lvl w:ilvl="8" w:tplc="2A0C7970">
      <w:start w:val="1"/>
      <w:numFmt w:val="bullet"/>
      <w:lvlText w:val=""/>
      <w:lvlJc w:val="left"/>
      <w:pPr>
        <w:ind w:left="6480" w:hanging="360"/>
      </w:pPr>
      <w:rPr>
        <w:rFonts w:ascii="Wingdings" w:hAnsi="Wingdings" w:hint="default"/>
      </w:rPr>
    </w:lvl>
  </w:abstractNum>
  <w:abstractNum w:abstractNumId="46" w15:restartNumberingAfterBreak="0">
    <w:nsid w:val="57EE366C"/>
    <w:multiLevelType w:val="hybridMultilevel"/>
    <w:tmpl w:val="5692B0B6"/>
    <w:lvl w:ilvl="0" w:tplc="EC145894">
      <w:start w:val="1"/>
      <w:numFmt w:val="bullet"/>
      <w:lvlText w:val="·"/>
      <w:lvlJc w:val="left"/>
      <w:pPr>
        <w:ind w:left="720" w:hanging="360"/>
      </w:pPr>
      <w:rPr>
        <w:rFonts w:ascii="Symbol" w:hAnsi="Symbol" w:hint="default"/>
      </w:rPr>
    </w:lvl>
    <w:lvl w:ilvl="1" w:tplc="BDCE0D66">
      <w:start w:val="1"/>
      <w:numFmt w:val="bullet"/>
      <w:lvlText w:val="o"/>
      <w:lvlJc w:val="left"/>
      <w:pPr>
        <w:ind w:left="1440" w:hanging="360"/>
      </w:pPr>
      <w:rPr>
        <w:rFonts w:ascii="Courier New" w:hAnsi="Courier New" w:hint="default"/>
      </w:rPr>
    </w:lvl>
    <w:lvl w:ilvl="2" w:tplc="84B8F01E">
      <w:start w:val="1"/>
      <w:numFmt w:val="bullet"/>
      <w:lvlText w:val=""/>
      <w:lvlJc w:val="left"/>
      <w:pPr>
        <w:ind w:left="2160" w:hanging="360"/>
      </w:pPr>
      <w:rPr>
        <w:rFonts w:ascii="Wingdings" w:hAnsi="Wingdings" w:hint="default"/>
      </w:rPr>
    </w:lvl>
    <w:lvl w:ilvl="3" w:tplc="67FEFFC0">
      <w:start w:val="1"/>
      <w:numFmt w:val="bullet"/>
      <w:lvlText w:val=""/>
      <w:lvlJc w:val="left"/>
      <w:pPr>
        <w:ind w:left="2880" w:hanging="360"/>
      </w:pPr>
      <w:rPr>
        <w:rFonts w:ascii="Symbol" w:hAnsi="Symbol" w:hint="default"/>
      </w:rPr>
    </w:lvl>
    <w:lvl w:ilvl="4" w:tplc="2BBE7520">
      <w:start w:val="1"/>
      <w:numFmt w:val="bullet"/>
      <w:lvlText w:val="o"/>
      <w:lvlJc w:val="left"/>
      <w:pPr>
        <w:ind w:left="3600" w:hanging="360"/>
      </w:pPr>
      <w:rPr>
        <w:rFonts w:ascii="Courier New" w:hAnsi="Courier New" w:hint="default"/>
      </w:rPr>
    </w:lvl>
    <w:lvl w:ilvl="5" w:tplc="D046C5EC">
      <w:start w:val="1"/>
      <w:numFmt w:val="bullet"/>
      <w:lvlText w:val=""/>
      <w:lvlJc w:val="left"/>
      <w:pPr>
        <w:ind w:left="4320" w:hanging="360"/>
      </w:pPr>
      <w:rPr>
        <w:rFonts w:ascii="Wingdings" w:hAnsi="Wingdings" w:hint="default"/>
      </w:rPr>
    </w:lvl>
    <w:lvl w:ilvl="6" w:tplc="77509FB0">
      <w:start w:val="1"/>
      <w:numFmt w:val="bullet"/>
      <w:lvlText w:val=""/>
      <w:lvlJc w:val="left"/>
      <w:pPr>
        <w:ind w:left="5040" w:hanging="360"/>
      </w:pPr>
      <w:rPr>
        <w:rFonts w:ascii="Symbol" w:hAnsi="Symbol" w:hint="default"/>
      </w:rPr>
    </w:lvl>
    <w:lvl w:ilvl="7" w:tplc="CF4402D2">
      <w:start w:val="1"/>
      <w:numFmt w:val="bullet"/>
      <w:lvlText w:val="o"/>
      <w:lvlJc w:val="left"/>
      <w:pPr>
        <w:ind w:left="5760" w:hanging="360"/>
      </w:pPr>
      <w:rPr>
        <w:rFonts w:ascii="Courier New" w:hAnsi="Courier New" w:hint="default"/>
      </w:rPr>
    </w:lvl>
    <w:lvl w:ilvl="8" w:tplc="AC8886A6">
      <w:start w:val="1"/>
      <w:numFmt w:val="bullet"/>
      <w:lvlText w:val=""/>
      <w:lvlJc w:val="left"/>
      <w:pPr>
        <w:ind w:left="6480" w:hanging="360"/>
      </w:pPr>
      <w:rPr>
        <w:rFonts w:ascii="Wingdings" w:hAnsi="Wingdings" w:hint="default"/>
      </w:rPr>
    </w:lvl>
  </w:abstractNum>
  <w:abstractNum w:abstractNumId="47" w15:restartNumberingAfterBreak="0">
    <w:nsid w:val="58180DA6"/>
    <w:multiLevelType w:val="hybridMultilevel"/>
    <w:tmpl w:val="318AD2B0"/>
    <w:lvl w:ilvl="0" w:tplc="3EAA8446">
      <w:start w:val="1"/>
      <w:numFmt w:val="bullet"/>
      <w:lvlText w:val="·"/>
      <w:lvlJc w:val="left"/>
      <w:pPr>
        <w:ind w:left="720" w:hanging="360"/>
      </w:pPr>
      <w:rPr>
        <w:rFonts w:ascii="Symbol" w:hAnsi="Symbol" w:hint="default"/>
      </w:rPr>
    </w:lvl>
    <w:lvl w:ilvl="1" w:tplc="18328078">
      <w:start w:val="1"/>
      <w:numFmt w:val="bullet"/>
      <w:lvlText w:val="o"/>
      <w:lvlJc w:val="left"/>
      <w:pPr>
        <w:ind w:left="1440" w:hanging="360"/>
      </w:pPr>
      <w:rPr>
        <w:rFonts w:ascii="Courier New" w:hAnsi="Courier New" w:hint="default"/>
      </w:rPr>
    </w:lvl>
    <w:lvl w:ilvl="2" w:tplc="0E2059AC">
      <w:start w:val="1"/>
      <w:numFmt w:val="bullet"/>
      <w:lvlText w:val=""/>
      <w:lvlJc w:val="left"/>
      <w:pPr>
        <w:ind w:left="2160" w:hanging="360"/>
      </w:pPr>
      <w:rPr>
        <w:rFonts w:ascii="Wingdings" w:hAnsi="Wingdings" w:hint="default"/>
      </w:rPr>
    </w:lvl>
    <w:lvl w:ilvl="3" w:tplc="B1C4216C">
      <w:start w:val="1"/>
      <w:numFmt w:val="bullet"/>
      <w:lvlText w:val=""/>
      <w:lvlJc w:val="left"/>
      <w:pPr>
        <w:ind w:left="2880" w:hanging="360"/>
      </w:pPr>
      <w:rPr>
        <w:rFonts w:ascii="Symbol" w:hAnsi="Symbol" w:hint="default"/>
      </w:rPr>
    </w:lvl>
    <w:lvl w:ilvl="4" w:tplc="8F9032BA">
      <w:start w:val="1"/>
      <w:numFmt w:val="bullet"/>
      <w:lvlText w:val="o"/>
      <w:lvlJc w:val="left"/>
      <w:pPr>
        <w:ind w:left="3600" w:hanging="360"/>
      </w:pPr>
      <w:rPr>
        <w:rFonts w:ascii="Courier New" w:hAnsi="Courier New" w:hint="default"/>
      </w:rPr>
    </w:lvl>
    <w:lvl w:ilvl="5" w:tplc="91225A2A">
      <w:start w:val="1"/>
      <w:numFmt w:val="bullet"/>
      <w:lvlText w:val=""/>
      <w:lvlJc w:val="left"/>
      <w:pPr>
        <w:ind w:left="4320" w:hanging="360"/>
      </w:pPr>
      <w:rPr>
        <w:rFonts w:ascii="Wingdings" w:hAnsi="Wingdings" w:hint="default"/>
      </w:rPr>
    </w:lvl>
    <w:lvl w:ilvl="6" w:tplc="8BE4369E">
      <w:start w:val="1"/>
      <w:numFmt w:val="bullet"/>
      <w:lvlText w:val=""/>
      <w:lvlJc w:val="left"/>
      <w:pPr>
        <w:ind w:left="5040" w:hanging="360"/>
      </w:pPr>
      <w:rPr>
        <w:rFonts w:ascii="Symbol" w:hAnsi="Symbol" w:hint="default"/>
      </w:rPr>
    </w:lvl>
    <w:lvl w:ilvl="7" w:tplc="D2B890E2">
      <w:start w:val="1"/>
      <w:numFmt w:val="bullet"/>
      <w:lvlText w:val="o"/>
      <w:lvlJc w:val="left"/>
      <w:pPr>
        <w:ind w:left="5760" w:hanging="360"/>
      </w:pPr>
      <w:rPr>
        <w:rFonts w:ascii="Courier New" w:hAnsi="Courier New" w:hint="default"/>
      </w:rPr>
    </w:lvl>
    <w:lvl w:ilvl="8" w:tplc="D402EACC">
      <w:start w:val="1"/>
      <w:numFmt w:val="bullet"/>
      <w:lvlText w:val=""/>
      <w:lvlJc w:val="left"/>
      <w:pPr>
        <w:ind w:left="6480" w:hanging="360"/>
      </w:pPr>
      <w:rPr>
        <w:rFonts w:ascii="Wingdings" w:hAnsi="Wingdings" w:hint="default"/>
      </w:rPr>
    </w:lvl>
  </w:abstractNum>
  <w:abstractNum w:abstractNumId="48" w15:restartNumberingAfterBreak="0">
    <w:nsid w:val="59FEA2AE"/>
    <w:multiLevelType w:val="hybridMultilevel"/>
    <w:tmpl w:val="82BCDDE8"/>
    <w:lvl w:ilvl="0" w:tplc="96585920">
      <w:start w:val="1"/>
      <w:numFmt w:val="bullet"/>
      <w:lvlText w:val="·"/>
      <w:lvlJc w:val="left"/>
      <w:pPr>
        <w:ind w:left="720" w:hanging="360"/>
      </w:pPr>
      <w:rPr>
        <w:rFonts w:ascii="Symbol" w:hAnsi="Symbol" w:hint="default"/>
      </w:rPr>
    </w:lvl>
    <w:lvl w:ilvl="1" w:tplc="7DE08842">
      <w:start w:val="1"/>
      <w:numFmt w:val="bullet"/>
      <w:lvlText w:val="o"/>
      <w:lvlJc w:val="left"/>
      <w:pPr>
        <w:ind w:left="1440" w:hanging="360"/>
      </w:pPr>
      <w:rPr>
        <w:rFonts w:ascii="Courier New" w:hAnsi="Courier New" w:hint="default"/>
      </w:rPr>
    </w:lvl>
    <w:lvl w:ilvl="2" w:tplc="E5D8525A">
      <w:start w:val="1"/>
      <w:numFmt w:val="bullet"/>
      <w:lvlText w:val=""/>
      <w:lvlJc w:val="left"/>
      <w:pPr>
        <w:ind w:left="2160" w:hanging="360"/>
      </w:pPr>
      <w:rPr>
        <w:rFonts w:ascii="Wingdings" w:hAnsi="Wingdings" w:hint="default"/>
      </w:rPr>
    </w:lvl>
    <w:lvl w:ilvl="3" w:tplc="BED20FDC">
      <w:start w:val="1"/>
      <w:numFmt w:val="bullet"/>
      <w:lvlText w:val=""/>
      <w:lvlJc w:val="left"/>
      <w:pPr>
        <w:ind w:left="2880" w:hanging="360"/>
      </w:pPr>
      <w:rPr>
        <w:rFonts w:ascii="Symbol" w:hAnsi="Symbol" w:hint="default"/>
      </w:rPr>
    </w:lvl>
    <w:lvl w:ilvl="4" w:tplc="ADF88568">
      <w:start w:val="1"/>
      <w:numFmt w:val="bullet"/>
      <w:lvlText w:val="o"/>
      <w:lvlJc w:val="left"/>
      <w:pPr>
        <w:ind w:left="3600" w:hanging="360"/>
      </w:pPr>
      <w:rPr>
        <w:rFonts w:ascii="Courier New" w:hAnsi="Courier New" w:hint="default"/>
      </w:rPr>
    </w:lvl>
    <w:lvl w:ilvl="5" w:tplc="509A92D2">
      <w:start w:val="1"/>
      <w:numFmt w:val="bullet"/>
      <w:lvlText w:val=""/>
      <w:lvlJc w:val="left"/>
      <w:pPr>
        <w:ind w:left="4320" w:hanging="360"/>
      </w:pPr>
      <w:rPr>
        <w:rFonts w:ascii="Wingdings" w:hAnsi="Wingdings" w:hint="default"/>
      </w:rPr>
    </w:lvl>
    <w:lvl w:ilvl="6" w:tplc="F1AABAC8">
      <w:start w:val="1"/>
      <w:numFmt w:val="bullet"/>
      <w:lvlText w:val=""/>
      <w:lvlJc w:val="left"/>
      <w:pPr>
        <w:ind w:left="5040" w:hanging="360"/>
      </w:pPr>
      <w:rPr>
        <w:rFonts w:ascii="Symbol" w:hAnsi="Symbol" w:hint="default"/>
      </w:rPr>
    </w:lvl>
    <w:lvl w:ilvl="7" w:tplc="FAF078FE">
      <w:start w:val="1"/>
      <w:numFmt w:val="bullet"/>
      <w:lvlText w:val="o"/>
      <w:lvlJc w:val="left"/>
      <w:pPr>
        <w:ind w:left="5760" w:hanging="360"/>
      </w:pPr>
      <w:rPr>
        <w:rFonts w:ascii="Courier New" w:hAnsi="Courier New" w:hint="default"/>
      </w:rPr>
    </w:lvl>
    <w:lvl w:ilvl="8" w:tplc="48DA1F66">
      <w:start w:val="1"/>
      <w:numFmt w:val="bullet"/>
      <w:lvlText w:val=""/>
      <w:lvlJc w:val="left"/>
      <w:pPr>
        <w:ind w:left="6480" w:hanging="360"/>
      </w:pPr>
      <w:rPr>
        <w:rFonts w:ascii="Wingdings" w:hAnsi="Wingdings" w:hint="default"/>
      </w:rPr>
    </w:lvl>
  </w:abstractNum>
  <w:abstractNum w:abstractNumId="49" w15:restartNumberingAfterBreak="0">
    <w:nsid w:val="5EDBA0D7"/>
    <w:multiLevelType w:val="hybridMultilevel"/>
    <w:tmpl w:val="2C669578"/>
    <w:lvl w:ilvl="0" w:tplc="BF7C7BE2">
      <w:start w:val="1"/>
      <w:numFmt w:val="bullet"/>
      <w:lvlText w:val="·"/>
      <w:lvlJc w:val="left"/>
      <w:pPr>
        <w:ind w:left="720" w:hanging="360"/>
      </w:pPr>
      <w:rPr>
        <w:rFonts w:ascii="Symbol" w:hAnsi="Symbol" w:hint="default"/>
      </w:rPr>
    </w:lvl>
    <w:lvl w:ilvl="1" w:tplc="1040E83C">
      <w:start w:val="1"/>
      <w:numFmt w:val="bullet"/>
      <w:lvlText w:val="o"/>
      <w:lvlJc w:val="left"/>
      <w:pPr>
        <w:ind w:left="1440" w:hanging="360"/>
      </w:pPr>
      <w:rPr>
        <w:rFonts w:ascii="Courier New" w:hAnsi="Courier New" w:hint="default"/>
      </w:rPr>
    </w:lvl>
    <w:lvl w:ilvl="2" w:tplc="F1D65E84">
      <w:start w:val="1"/>
      <w:numFmt w:val="bullet"/>
      <w:lvlText w:val=""/>
      <w:lvlJc w:val="left"/>
      <w:pPr>
        <w:ind w:left="2160" w:hanging="360"/>
      </w:pPr>
      <w:rPr>
        <w:rFonts w:ascii="Wingdings" w:hAnsi="Wingdings" w:hint="default"/>
      </w:rPr>
    </w:lvl>
    <w:lvl w:ilvl="3" w:tplc="72000938">
      <w:start w:val="1"/>
      <w:numFmt w:val="bullet"/>
      <w:lvlText w:val=""/>
      <w:lvlJc w:val="left"/>
      <w:pPr>
        <w:ind w:left="2880" w:hanging="360"/>
      </w:pPr>
      <w:rPr>
        <w:rFonts w:ascii="Symbol" w:hAnsi="Symbol" w:hint="default"/>
      </w:rPr>
    </w:lvl>
    <w:lvl w:ilvl="4" w:tplc="05421AA8">
      <w:start w:val="1"/>
      <w:numFmt w:val="bullet"/>
      <w:lvlText w:val="o"/>
      <w:lvlJc w:val="left"/>
      <w:pPr>
        <w:ind w:left="3600" w:hanging="360"/>
      </w:pPr>
      <w:rPr>
        <w:rFonts w:ascii="Courier New" w:hAnsi="Courier New" w:hint="default"/>
      </w:rPr>
    </w:lvl>
    <w:lvl w:ilvl="5" w:tplc="1FF2E2DC">
      <w:start w:val="1"/>
      <w:numFmt w:val="bullet"/>
      <w:lvlText w:val=""/>
      <w:lvlJc w:val="left"/>
      <w:pPr>
        <w:ind w:left="4320" w:hanging="360"/>
      </w:pPr>
      <w:rPr>
        <w:rFonts w:ascii="Wingdings" w:hAnsi="Wingdings" w:hint="default"/>
      </w:rPr>
    </w:lvl>
    <w:lvl w:ilvl="6" w:tplc="CBFCF710">
      <w:start w:val="1"/>
      <w:numFmt w:val="bullet"/>
      <w:lvlText w:val=""/>
      <w:lvlJc w:val="left"/>
      <w:pPr>
        <w:ind w:left="5040" w:hanging="360"/>
      </w:pPr>
      <w:rPr>
        <w:rFonts w:ascii="Symbol" w:hAnsi="Symbol" w:hint="default"/>
      </w:rPr>
    </w:lvl>
    <w:lvl w:ilvl="7" w:tplc="B5A4D7CC">
      <w:start w:val="1"/>
      <w:numFmt w:val="bullet"/>
      <w:lvlText w:val="o"/>
      <w:lvlJc w:val="left"/>
      <w:pPr>
        <w:ind w:left="5760" w:hanging="360"/>
      </w:pPr>
      <w:rPr>
        <w:rFonts w:ascii="Courier New" w:hAnsi="Courier New" w:hint="default"/>
      </w:rPr>
    </w:lvl>
    <w:lvl w:ilvl="8" w:tplc="47BC7E14">
      <w:start w:val="1"/>
      <w:numFmt w:val="bullet"/>
      <w:lvlText w:val=""/>
      <w:lvlJc w:val="left"/>
      <w:pPr>
        <w:ind w:left="6480" w:hanging="360"/>
      </w:pPr>
      <w:rPr>
        <w:rFonts w:ascii="Wingdings" w:hAnsi="Wingdings" w:hint="default"/>
      </w:rPr>
    </w:lvl>
  </w:abstractNum>
  <w:abstractNum w:abstractNumId="50" w15:restartNumberingAfterBreak="0">
    <w:nsid w:val="63A7650D"/>
    <w:multiLevelType w:val="hybridMultilevel"/>
    <w:tmpl w:val="E9C26038"/>
    <w:lvl w:ilvl="0" w:tplc="C1E620FA">
      <w:start w:val="1"/>
      <w:numFmt w:val="bullet"/>
      <w:lvlText w:val="·"/>
      <w:lvlJc w:val="left"/>
      <w:pPr>
        <w:ind w:left="720" w:hanging="360"/>
      </w:pPr>
      <w:rPr>
        <w:rFonts w:ascii="Symbol" w:hAnsi="Symbol" w:hint="default"/>
      </w:rPr>
    </w:lvl>
    <w:lvl w:ilvl="1" w:tplc="5DA2865C">
      <w:start w:val="1"/>
      <w:numFmt w:val="bullet"/>
      <w:lvlText w:val="o"/>
      <w:lvlJc w:val="left"/>
      <w:pPr>
        <w:ind w:left="1440" w:hanging="360"/>
      </w:pPr>
      <w:rPr>
        <w:rFonts w:ascii="Courier New" w:hAnsi="Courier New" w:hint="default"/>
      </w:rPr>
    </w:lvl>
    <w:lvl w:ilvl="2" w:tplc="215C381A">
      <w:start w:val="1"/>
      <w:numFmt w:val="bullet"/>
      <w:lvlText w:val=""/>
      <w:lvlJc w:val="left"/>
      <w:pPr>
        <w:ind w:left="2160" w:hanging="360"/>
      </w:pPr>
      <w:rPr>
        <w:rFonts w:ascii="Wingdings" w:hAnsi="Wingdings" w:hint="default"/>
      </w:rPr>
    </w:lvl>
    <w:lvl w:ilvl="3" w:tplc="BBA8AC4C">
      <w:start w:val="1"/>
      <w:numFmt w:val="bullet"/>
      <w:lvlText w:val=""/>
      <w:lvlJc w:val="left"/>
      <w:pPr>
        <w:ind w:left="2880" w:hanging="360"/>
      </w:pPr>
      <w:rPr>
        <w:rFonts w:ascii="Symbol" w:hAnsi="Symbol" w:hint="default"/>
      </w:rPr>
    </w:lvl>
    <w:lvl w:ilvl="4" w:tplc="80F0EF8C">
      <w:start w:val="1"/>
      <w:numFmt w:val="bullet"/>
      <w:lvlText w:val="o"/>
      <w:lvlJc w:val="left"/>
      <w:pPr>
        <w:ind w:left="3600" w:hanging="360"/>
      </w:pPr>
      <w:rPr>
        <w:rFonts w:ascii="Courier New" w:hAnsi="Courier New" w:hint="default"/>
      </w:rPr>
    </w:lvl>
    <w:lvl w:ilvl="5" w:tplc="6A7EFAEA">
      <w:start w:val="1"/>
      <w:numFmt w:val="bullet"/>
      <w:lvlText w:val=""/>
      <w:lvlJc w:val="left"/>
      <w:pPr>
        <w:ind w:left="4320" w:hanging="360"/>
      </w:pPr>
      <w:rPr>
        <w:rFonts w:ascii="Wingdings" w:hAnsi="Wingdings" w:hint="default"/>
      </w:rPr>
    </w:lvl>
    <w:lvl w:ilvl="6" w:tplc="9CE0B1AE">
      <w:start w:val="1"/>
      <w:numFmt w:val="bullet"/>
      <w:lvlText w:val=""/>
      <w:lvlJc w:val="left"/>
      <w:pPr>
        <w:ind w:left="5040" w:hanging="360"/>
      </w:pPr>
      <w:rPr>
        <w:rFonts w:ascii="Symbol" w:hAnsi="Symbol" w:hint="default"/>
      </w:rPr>
    </w:lvl>
    <w:lvl w:ilvl="7" w:tplc="DF4E3D86">
      <w:start w:val="1"/>
      <w:numFmt w:val="bullet"/>
      <w:lvlText w:val="o"/>
      <w:lvlJc w:val="left"/>
      <w:pPr>
        <w:ind w:left="5760" w:hanging="360"/>
      </w:pPr>
      <w:rPr>
        <w:rFonts w:ascii="Courier New" w:hAnsi="Courier New" w:hint="default"/>
      </w:rPr>
    </w:lvl>
    <w:lvl w:ilvl="8" w:tplc="B6AC8B6A">
      <w:start w:val="1"/>
      <w:numFmt w:val="bullet"/>
      <w:lvlText w:val=""/>
      <w:lvlJc w:val="left"/>
      <w:pPr>
        <w:ind w:left="6480" w:hanging="360"/>
      </w:pPr>
      <w:rPr>
        <w:rFonts w:ascii="Wingdings" w:hAnsi="Wingdings" w:hint="default"/>
      </w:rPr>
    </w:lvl>
  </w:abstractNum>
  <w:abstractNum w:abstractNumId="51" w15:restartNumberingAfterBreak="0">
    <w:nsid w:val="64FEC950"/>
    <w:multiLevelType w:val="hybridMultilevel"/>
    <w:tmpl w:val="1EF88DA0"/>
    <w:lvl w:ilvl="0" w:tplc="D660A440">
      <w:start w:val="1"/>
      <w:numFmt w:val="bullet"/>
      <w:lvlText w:val="·"/>
      <w:lvlJc w:val="left"/>
      <w:pPr>
        <w:ind w:left="720" w:hanging="360"/>
      </w:pPr>
      <w:rPr>
        <w:rFonts w:ascii="Symbol" w:hAnsi="Symbol" w:hint="default"/>
      </w:rPr>
    </w:lvl>
    <w:lvl w:ilvl="1" w:tplc="9A6C9B2C">
      <w:start w:val="1"/>
      <w:numFmt w:val="bullet"/>
      <w:lvlText w:val="o"/>
      <w:lvlJc w:val="left"/>
      <w:pPr>
        <w:ind w:left="1440" w:hanging="360"/>
      </w:pPr>
      <w:rPr>
        <w:rFonts w:ascii="Courier New" w:hAnsi="Courier New" w:hint="default"/>
      </w:rPr>
    </w:lvl>
    <w:lvl w:ilvl="2" w:tplc="7874729C">
      <w:start w:val="1"/>
      <w:numFmt w:val="bullet"/>
      <w:lvlText w:val=""/>
      <w:lvlJc w:val="left"/>
      <w:pPr>
        <w:ind w:left="2160" w:hanging="360"/>
      </w:pPr>
      <w:rPr>
        <w:rFonts w:ascii="Wingdings" w:hAnsi="Wingdings" w:hint="default"/>
      </w:rPr>
    </w:lvl>
    <w:lvl w:ilvl="3" w:tplc="425647B8">
      <w:start w:val="1"/>
      <w:numFmt w:val="bullet"/>
      <w:lvlText w:val=""/>
      <w:lvlJc w:val="left"/>
      <w:pPr>
        <w:ind w:left="2880" w:hanging="360"/>
      </w:pPr>
      <w:rPr>
        <w:rFonts w:ascii="Symbol" w:hAnsi="Symbol" w:hint="default"/>
      </w:rPr>
    </w:lvl>
    <w:lvl w:ilvl="4" w:tplc="D7989664">
      <w:start w:val="1"/>
      <w:numFmt w:val="bullet"/>
      <w:lvlText w:val="o"/>
      <w:lvlJc w:val="left"/>
      <w:pPr>
        <w:ind w:left="3600" w:hanging="360"/>
      </w:pPr>
      <w:rPr>
        <w:rFonts w:ascii="Courier New" w:hAnsi="Courier New" w:hint="default"/>
      </w:rPr>
    </w:lvl>
    <w:lvl w:ilvl="5" w:tplc="07605580">
      <w:start w:val="1"/>
      <w:numFmt w:val="bullet"/>
      <w:lvlText w:val=""/>
      <w:lvlJc w:val="left"/>
      <w:pPr>
        <w:ind w:left="4320" w:hanging="360"/>
      </w:pPr>
      <w:rPr>
        <w:rFonts w:ascii="Wingdings" w:hAnsi="Wingdings" w:hint="default"/>
      </w:rPr>
    </w:lvl>
    <w:lvl w:ilvl="6" w:tplc="640CA0C4">
      <w:start w:val="1"/>
      <w:numFmt w:val="bullet"/>
      <w:lvlText w:val=""/>
      <w:lvlJc w:val="left"/>
      <w:pPr>
        <w:ind w:left="5040" w:hanging="360"/>
      </w:pPr>
      <w:rPr>
        <w:rFonts w:ascii="Symbol" w:hAnsi="Symbol" w:hint="default"/>
      </w:rPr>
    </w:lvl>
    <w:lvl w:ilvl="7" w:tplc="01103984">
      <w:start w:val="1"/>
      <w:numFmt w:val="bullet"/>
      <w:lvlText w:val="o"/>
      <w:lvlJc w:val="left"/>
      <w:pPr>
        <w:ind w:left="5760" w:hanging="360"/>
      </w:pPr>
      <w:rPr>
        <w:rFonts w:ascii="Courier New" w:hAnsi="Courier New" w:hint="default"/>
      </w:rPr>
    </w:lvl>
    <w:lvl w:ilvl="8" w:tplc="0DCE1622">
      <w:start w:val="1"/>
      <w:numFmt w:val="bullet"/>
      <w:lvlText w:val=""/>
      <w:lvlJc w:val="left"/>
      <w:pPr>
        <w:ind w:left="6480" w:hanging="360"/>
      </w:pPr>
      <w:rPr>
        <w:rFonts w:ascii="Wingdings" w:hAnsi="Wingdings" w:hint="default"/>
      </w:rPr>
    </w:lvl>
  </w:abstractNum>
  <w:abstractNum w:abstractNumId="52" w15:restartNumberingAfterBreak="0">
    <w:nsid w:val="665BB4D4"/>
    <w:multiLevelType w:val="hybridMultilevel"/>
    <w:tmpl w:val="945AB288"/>
    <w:lvl w:ilvl="0" w:tplc="ACDABC42">
      <w:start w:val="1"/>
      <w:numFmt w:val="bullet"/>
      <w:lvlText w:val="·"/>
      <w:lvlJc w:val="left"/>
      <w:pPr>
        <w:ind w:left="720" w:hanging="360"/>
      </w:pPr>
      <w:rPr>
        <w:rFonts w:ascii="Symbol" w:hAnsi="Symbol" w:hint="default"/>
      </w:rPr>
    </w:lvl>
    <w:lvl w:ilvl="1" w:tplc="AD1CA460">
      <w:start w:val="1"/>
      <w:numFmt w:val="bullet"/>
      <w:lvlText w:val="o"/>
      <w:lvlJc w:val="left"/>
      <w:pPr>
        <w:ind w:left="1440" w:hanging="360"/>
      </w:pPr>
      <w:rPr>
        <w:rFonts w:ascii="Courier New" w:hAnsi="Courier New" w:hint="default"/>
      </w:rPr>
    </w:lvl>
    <w:lvl w:ilvl="2" w:tplc="7A628DB2">
      <w:start w:val="1"/>
      <w:numFmt w:val="bullet"/>
      <w:lvlText w:val=""/>
      <w:lvlJc w:val="left"/>
      <w:pPr>
        <w:ind w:left="2160" w:hanging="360"/>
      </w:pPr>
      <w:rPr>
        <w:rFonts w:ascii="Wingdings" w:hAnsi="Wingdings" w:hint="default"/>
      </w:rPr>
    </w:lvl>
    <w:lvl w:ilvl="3" w:tplc="4D0066B4">
      <w:start w:val="1"/>
      <w:numFmt w:val="bullet"/>
      <w:lvlText w:val=""/>
      <w:lvlJc w:val="left"/>
      <w:pPr>
        <w:ind w:left="2880" w:hanging="360"/>
      </w:pPr>
      <w:rPr>
        <w:rFonts w:ascii="Symbol" w:hAnsi="Symbol" w:hint="default"/>
      </w:rPr>
    </w:lvl>
    <w:lvl w:ilvl="4" w:tplc="8B524806">
      <w:start w:val="1"/>
      <w:numFmt w:val="bullet"/>
      <w:lvlText w:val="o"/>
      <w:lvlJc w:val="left"/>
      <w:pPr>
        <w:ind w:left="3600" w:hanging="360"/>
      </w:pPr>
      <w:rPr>
        <w:rFonts w:ascii="Courier New" w:hAnsi="Courier New" w:hint="default"/>
      </w:rPr>
    </w:lvl>
    <w:lvl w:ilvl="5" w:tplc="A26EE854">
      <w:start w:val="1"/>
      <w:numFmt w:val="bullet"/>
      <w:lvlText w:val=""/>
      <w:lvlJc w:val="left"/>
      <w:pPr>
        <w:ind w:left="4320" w:hanging="360"/>
      </w:pPr>
      <w:rPr>
        <w:rFonts w:ascii="Wingdings" w:hAnsi="Wingdings" w:hint="default"/>
      </w:rPr>
    </w:lvl>
    <w:lvl w:ilvl="6" w:tplc="5CF0BE34">
      <w:start w:val="1"/>
      <w:numFmt w:val="bullet"/>
      <w:lvlText w:val=""/>
      <w:lvlJc w:val="left"/>
      <w:pPr>
        <w:ind w:left="5040" w:hanging="360"/>
      </w:pPr>
      <w:rPr>
        <w:rFonts w:ascii="Symbol" w:hAnsi="Symbol" w:hint="default"/>
      </w:rPr>
    </w:lvl>
    <w:lvl w:ilvl="7" w:tplc="700AAC74">
      <w:start w:val="1"/>
      <w:numFmt w:val="bullet"/>
      <w:lvlText w:val="o"/>
      <w:lvlJc w:val="left"/>
      <w:pPr>
        <w:ind w:left="5760" w:hanging="360"/>
      </w:pPr>
      <w:rPr>
        <w:rFonts w:ascii="Courier New" w:hAnsi="Courier New" w:hint="default"/>
      </w:rPr>
    </w:lvl>
    <w:lvl w:ilvl="8" w:tplc="5A5AB758">
      <w:start w:val="1"/>
      <w:numFmt w:val="bullet"/>
      <w:lvlText w:val=""/>
      <w:lvlJc w:val="left"/>
      <w:pPr>
        <w:ind w:left="6480" w:hanging="360"/>
      </w:pPr>
      <w:rPr>
        <w:rFonts w:ascii="Wingdings" w:hAnsi="Wingdings" w:hint="default"/>
      </w:rPr>
    </w:lvl>
  </w:abstractNum>
  <w:abstractNum w:abstractNumId="53" w15:restartNumberingAfterBreak="0">
    <w:nsid w:val="68E86AB1"/>
    <w:multiLevelType w:val="hybridMultilevel"/>
    <w:tmpl w:val="1ACC65A2"/>
    <w:lvl w:ilvl="0" w:tplc="5B728172">
      <w:start w:val="1"/>
      <w:numFmt w:val="bullet"/>
      <w:lvlText w:val="·"/>
      <w:lvlJc w:val="left"/>
      <w:pPr>
        <w:ind w:left="720" w:hanging="360"/>
      </w:pPr>
      <w:rPr>
        <w:rFonts w:ascii="Symbol" w:hAnsi="Symbol" w:hint="default"/>
      </w:rPr>
    </w:lvl>
    <w:lvl w:ilvl="1" w:tplc="6CE4F838">
      <w:start w:val="1"/>
      <w:numFmt w:val="bullet"/>
      <w:lvlText w:val="o"/>
      <w:lvlJc w:val="left"/>
      <w:pPr>
        <w:ind w:left="1440" w:hanging="360"/>
      </w:pPr>
      <w:rPr>
        <w:rFonts w:ascii="Courier New" w:hAnsi="Courier New" w:hint="default"/>
      </w:rPr>
    </w:lvl>
    <w:lvl w:ilvl="2" w:tplc="00F2810C">
      <w:start w:val="1"/>
      <w:numFmt w:val="bullet"/>
      <w:lvlText w:val=""/>
      <w:lvlJc w:val="left"/>
      <w:pPr>
        <w:ind w:left="2160" w:hanging="360"/>
      </w:pPr>
      <w:rPr>
        <w:rFonts w:ascii="Wingdings" w:hAnsi="Wingdings" w:hint="default"/>
      </w:rPr>
    </w:lvl>
    <w:lvl w:ilvl="3" w:tplc="1B3E9288">
      <w:start w:val="1"/>
      <w:numFmt w:val="bullet"/>
      <w:lvlText w:val=""/>
      <w:lvlJc w:val="left"/>
      <w:pPr>
        <w:ind w:left="2880" w:hanging="360"/>
      </w:pPr>
      <w:rPr>
        <w:rFonts w:ascii="Symbol" w:hAnsi="Symbol" w:hint="default"/>
      </w:rPr>
    </w:lvl>
    <w:lvl w:ilvl="4" w:tplc="119E26E6">
      <w:start w:val="1"/>
      <w:numFmt w:val="bullet"/>
      <w:lvlText w:val="o"/>
      <w:lvlJc w:val="left"/>
      <w:pPr>
        <w:ind w:left="3600" w:hanging="360"/>
      </w:pPr>
      <w:rPr>
        <w:rFonts w:ascii="Courier New" w:hAnsi="Courier New" w:hint="default"/>
      </w:rPr>
    </w:lvl>
    <w:lvl w:ilvl="5" w:tplc="BB08AEF8">
      <w:start w:val="1"/>
      <w:numFmt w:val="bullet"/>
      <w:lvlText w:val=""/>
      <w:lvlJc w:val="left"/>
      <w:pPr>
        <w:ind w:left="4320" w:hanging="360"/>
      </w:pPr>
      <w:rPr>
        <w:rFonts w:ascii="Wingdings" w:hAnsi="Wingdings" w:hint="default"/>
      </w:rPr>
    </w:lvl>
    <w:lvl w:ilvl="6" w:tplc="D9E6DBB6">
      <w:start w:val="1"/>
      <w:numFmt w:val="bullet"/>
      <w:lvlText w:val=""/>
      <w:lvlJc w:val="left"/>
      <w:pPr>
        <w:ind w:left="5040" w:hanging="360"/>
      </w:pPr>
      <w:rPr>
        <w:rFonts w:ascii="Symbol" w:hAnsi="Symbol" w:hint="default"/>
      </w:rPr>
    </w:lvl>
    <w:lvl w:ilvl="7" w:tplc="756624E0">
      <w:start w:val="1"/>
      <w:numFmt w:val="bullet"/>
      <w:lvlText w:val="o"/>
      <w:lvlJc w:val="left"/>
      <w:pPr>
        <w:ind w:left="5760" w:hanging="360"/>
      </w:pPr>
      <w:rPr>
        <w:rFonts w:ascii="Courier New" w:hAnsi="Courier New" w:hint="default"/>
      </w:rPr>
    </w:lvl>
    <w:lvl w:ilvl="8" w:tplc="17AED0D8">
      <w:start w:val="1"/>
      <w:numFmt w:val="bullet"/>
      <w:lvlText w:val=""/>
      <w:lvlJc w:val="left"/>
      <w:pPr>
        <w:ind w:left="6480" w:hanging="360"/>
      </w:pPr>
      <w:rPr>
        <w:rFonts w:ascii="Wingdings" w:hAnsi="Wingdings" w:hint="default"/>
      </w:rPr>
    </w:lvl>
  </w:abstractNum>
  <w:abstractNum w:abstractNumId="54" w15:restartNumberingAfterBreak="0">
    <w:nsid w:val="69F03CD9"/>
    <w:multiLevelType w:val="hybridMultilevel"/>
    <w:tmpl w:val="49D618D0"/>
    <w:lvl w:ilvl="0" w:tplc="48984074">
      <w:start w:val="1"/>
      <w:numFmt w:val="bullet"/>
      <w:lvlText w:val="·"/>
      <w:lvlJc w:val="left"/>
      <w:pPr>
        <w:ind w:left="720" w:hanging="360"/>
      </w:pPr>
      <w:rPr>
        <w:rFonts w:ascii="Symbol" w:hAnsi="Symbol" w:hint="default"/>
      </w:rPr>
    </w:lvl>
    <w:lvl w:ilvl="1" w:tplc="FAA661C6">
      <w:start w:val="1"/>
      <w:numFmt w:val="bullet"/>
      <w:lvlText w:val="o"/>
      <w:lvlJc w:val="left"/>
      <w:pPr>
        <w:ind w:left="1440" w:hanging="360"/>
      </w:pPr>
      <w:rPr>
        <w:rFonts w:ascii="Courier New" w:hAnsi="Courier New" w:hint="default"/>
      </w:rPr>
    </w:lvl>
    <w:lvl w:ilvl="2" w:tplc="602E2F5E">
      <w:start w:val="1"/>
      <w:numFmt w:val="bullet"/>
      <w:lvlText w:val=""/>
      <w:lvlJc w:val="left"/>
      <w:pPr>
        <w:ind w:left="2160" w:hanging="360"/>
      </w:pPr>
      <w:rPr>
        <w:rFonts w:ascii="Wingdings" w:hAnsi="Wingdings" w:hint="default"/>
      </w:rPr>
    </w:lvl>
    <w:lvl w:ilvl="3" w:tplc="7A882AFE">
      <w:start w:val="1"/>
      <w:numFmt w:val="bullet"/>
      <w:lvlText w:val=""/>
      <w:lvlJc w:val="left"/>
      <w:pPr>
        <w:ind w:left="2880" w:hanging="360"/>
      </w:pPr>
      <w:rPr>
        <w:rFonts w:ascii="Symbol" w:hAnsi="Symbol" w:hint="default"/>
      </w:rPr>
    </w:lvl>
    <w:lvl w:ilvl="4" w:tplc="BF26BB20">
      <w:start w:val="1"/>
      <w:numFmt w:val="bullet"/>
      <w:lvlText w:val="o"/>
      <w:lvlJc w:val="left"/>
      <w:pPr>
        <w:ind w:left="3600" w:hanging="360"/>
      </w:pPr>
      <w:rPr>
        <w:rFonts w:ascii="Courier New" w:hAnsi="Courier New" w:hint="default"/>
      </w:rPr>
    </w:lvl>
    <w:lvl w:ilvl="5" w:tplc="6E2CFB40">
      <w:start w:val="1"/>
      <w:numFmt w:val="bullet"/>
      <w:lvlText w:val=""/>
      <w:lvlJc w:val="left"/>
      <w:pPr>
        <w:ind w:left="4320" w:hanging="360"/>
      </w:pPr>
      <w:rPr>
        <w:rFonts w:ascii="Wingdings" w:hAnsi="Wingdings" w:hint="default"/>
      </w:rPr>
    </w:lvl>
    <w:lvl w:ilvl="6" w:tplc="613CBAF6">
      <w:start w:val="1"/>
      <w:numFmt w:val="bullet"/>
      <w:lvlText w:val=""/>
      <w:lvlJc w:val="left"/>
      <w:pPr>
        <w:ind w:left="5040" w:hanging="360"/>
      </w:pPr>
      <w:rPr>
        <w:rFonts w:ascii="Symbol" w:hAnsi="Symbol" w:hint="default"/>
      </w:rPr>
    </w:lvl>
    <w:lvl w:ilvl="7" w:tplc="FF2E3D18">
      <w:start w:val="1"/>
      <w:numFmt w:val="bullet"/>
      <w:lvlText w:val="o"/>
      <w:lvlJc w:val="left"/>
      <w:pPr>
        <w:ind w:left="5760" w:hanging="360"/>
      </w:pPr>
      <w:rPr>
        <w:rFonts w:ascii="Courier New" w:hAnsi="Courier New" w:hint="default"/>
      </w:rPr>
    </w:lvl>
    <w:lvl w:ilvl="8" w:tplc="0C904B4C">
      <w:start w:val="1"/>
      <w:numFmt w:val="bullet"/>
      <w:lvlText w:val=""/>
      <w:lvlJc w:val="left"/>
      <w:pPr>
        <w:ind w:left="6480" w:hanging="360"/>
      </w:pPr>
      <w:rPr>
        <w:rFonts w:ascii="Wingdings" w:hAnsi="Wingdings" w:hint="default"/>
      </w:rPr>
    </w:lvl>
  </w:abstractNum>
  <w:abstractNum w:abstractNumId="55" w15:restartNumberingAfterBreak="0">
    <w:nsid w:val="6DDAA4F5"/>
    <w:multiLevelType w:val="hybridMultilevel"/>
    <w:tmpl w:val="01FC8C8E"/>
    <w:lvl w:ilvl="0" w:tplc="9800DEBE">
      <w:start w:val="1"/>
      <w:numFmt w:val="bullet"/>
      <w:lvlText w:val="·"/>
      <w:lvlJc w:val="left"/>
      <w:pPr>
        <w:ind w:left="720" w:hanging="360"/>
      </w:pPr>
      <w:rPr>
        <w:rFonts w:ascii="Symbol" w:hAnsi="Symbol" w:hint="default"/>
      </w:rPr>
    </w:lvl>
    <w:lvl w:ilvl="1" w:tplc="BB8A2C1C">
      <w:start w:val="1"/>
      <w:numFmt w:val="bullet"/>
      <w:lvlText w:val="o"/>
      <w:lvlJc w:val="left"/>
      <w:pPr>
        <w:ind w:left="1440" w:hanging="360"/>
      </w:pPr>
      <w:rPr>
        <w:rFonts w:ascii="Courier New" w:hAnsi="Courier New" w:hint="default"/>
      </w:rPr>
    </w:lvl>
    <w:lvl w:ilvl="2" w:tplc="842E5968">
      <w:start w:val="1"/>
      <w:numFmt w:val="bullet"/>
      <w:lvlText w:val=""/>
      <w:lvlJc w:val="left"/>
      <w:pPr>
        <w:ind w:left="2160" w:hanging="360"/>
      </w:pPr>
      <w:rPr>
        <w:rFonts w:ascii="Wingdings" w:hAnsi="Wingdings" w:hint="default"/>
      </w:rPr>
    </w:lvl>
    <w:lvl w:ilvl="3" w:tplc="4E86C9A8">
      <w:start w:val="1"/>
      <w:numFmt w:val="bullet"/>
      <w:lvlText w:val=""/>
      <w:lvlJc w:val="left"/>
      <w:pPr>
        <w:ind w:left="2880" w:hanging="360"/>
      </w:pPr>
      <w:rPr>
        <w:rFonts w:ascii="Symbol" w:hAnsi="Symbol" w:hint="default"/>
      </w:rPr>
    </w:lvl>
    <w:lvl w:ilvl="4" w:tplc="A5C884E8">
      <w:start w:val="1"/>
      <w:numFmt w:val="bullet"/>
      <w:lvlText w:val="o"/>
      <w:lvlJc w:val="left"/>
      <w:pPr>
        <w:ind w:left="3600" w:hanging="360"/>
      </w:pPr>
      <w:rPr>
        <w:rFonts w:ascii="Courier New" w:hAnsi="Courier New" w:hint="default"/>
      </w:rPr>
    </w:lvl>
    <w:lvl w:ilvl="5" w:tplc="1EFAAA92">
      <w:start w:val="1"/>
      <w:numFmt w:val="bullet"/>
      <w:lvlText w:val=""/>
      <w:lvlJc w:val="left"/>
      <w:pPr>
        <w:ind w:left="4320" w:hanging="360"/>
      </w:pPr>
      <w:rPr>
        <w:rFonts w:ascii="Wingdings" w:hAnsi="Wingdings" w:hint="default"/>
      </w:rPr>
    </w:lvl>
    <w:lvl w:ilvl="6" w:tplc="3A2E6D68">
      <w:start w:val="1"/>
      <w:numFmt w:val="bullet"/>
      <w:lvlText w:val=""/>
      <w:lvlJc w:val="left"/>
      <w:pPr>
        <w:ind w:left="5040" w:hanging="360"/>
      </w:pPr>
      <w:rPr>
        <w:rFonts w:ascii="Symbol" w:hAnsi="Symbol" w:hint="default"/>
      </w:rPr>
    </w:lvl>
    <w:lvl w:ilvl="7" w:tplc="C0B42A68">
      <w:start w:val="1"/>
      <w:numFmt w:val="bullet"/>
      <w:lvlText w:val="o"/>
      <w:lvlJc w:val="left"/>
      <w:pPr>
        <w:ind w:left="5760" w:hanging="360"/>
      </w:pPr>
      <w:rPr>
        <w:rFonts w:ascii="Courier New" w:hAnsi="Courier New" w:hint="default"/>
      </w:rPr>
    </w:lvl>
    <w:lvl w:ilvl="8" w:tplc="5DA27312">
      <w:start w:val="1"/>
      <w:numFmt w:val="bullet"/>
      <w:lvlText w:val=""/>
      <w:lvlJc w:val="left"/>
      <w:pPr>
        <w:ind w:left="6480" w:hanging="360"/>
      </w:pPr>
      <w:rPr>
        <w:rFonts w:ascii="Wingdings" w:hAnsi="Wingdings" w:hint="default"/>
      </w:rPr>
    </w:lvl>
  </w:abstractNum>
  <w:abstractNum w:abstractNumId="56" w15:restartNumberingAfterBreak="0">
    <w:nsid w:val="6FF54F2A"/>
    <w:multiLevelType w:val="multilevel"/>
    <w:tmpl w:val="7CC2BB74"/>
    <w:lvl w:ilvl="0">
      <w:start w:val="3"/>
      <w:numFmt w:val="decimal"/>
      <w:lvlText w:val="%1"/>
      <w:lvlJc w:val="left"/>
      <w:pPr>
        <w:ind w:left="580" w:hanging="580"/>
      </w:pPr>
      <w:rPr>
        <w:rFonts w:hint="default"/>
      </w:rPr>
    </w:lvl>
    <w:lvl w:ilvl="1">
      <w:start w:val="2"/>
      <w:numFmt w:val="decimal"/>
      <w:lvlText w:val="%1.%2"/>
      <w:lvlJc w:val="left"/>
      <w:pPr>
        <w:ind w:left="580" w:hanging="5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71842888"/>
    <w:multiLevelType w:val="hybridMultilevel"/>
    <w:tmpl w:val="0F0478DC"/>
    <w:lvl w:ilvl="0" w:tplc="033A3ED0">
      <w:start w:val="1"/>
      <w:numFmt w:val="bullet"/>
      <w:lvlText w:val="·"/>
      <w:lvlJc w:val="left"/>
      <w:pPr>
        <w:ind w:left="720" w:hanging="360"/>
      </w:pPr>
      <w:rPr>
        <w:rFonts w:ascii="Symbol" w:hAnsi="Symbol" w:hint="default"/>
      </w:rPr>
    </w:lvl>
    <w:lvl w:ilvl="1" w:tplc="0178D382">
      <w:start w:val="1"/>
      <w:numFmt w:val="bullet"/>
      <w:lvlText w:val="o"/>
      <w:lvlJc w:val="left"/>
      <w:pPr>
        <w:ind w:left="1440" w:hanging="360"/>
      </w:pPr>
      <w:rPr>
        <w:rFonts w:ascii="Courier New" w:hAnsi="Courier New" w:hint="default"/>
      </w:rPr>
    </w:lvl>
    <w:lvl w:ilvl="2" w:tplc="CD1AF308">
      <w:start w:val="1"/>
      <w:numFmt w:val="bullet"/>
      <w:lvlText w:val=""/>
      <w:lvlJc w:val="left"/>
      <w:pPr>
        <w:ind w:left="2160" w:hanging="360"/>
      </w:pPr>
      <w:rPr>
        <w:rFonts w:ascii="Wingdings" w:hAnsi="Wingdings" w:hint="default"/>
      </w:rPr>
    </w:lvl>
    <w:lvl w:ilvl="3" w:tplc="1144C2CC">
      <w:start w:val="1"/>
      <w:numFmt w:val="bullet"/>
      <w:lvlText w:val=""/>
      <w:lvlJc w:val="left"/>
      <w:pPr>
        <w:ind w:left="2880" w:hanging="360"/>
      </w:pPr>
      <w:rPr>
        <w:rFonts w:ascii="Symbol" w:hAnsi="Symbol" w:hint="default"/>
      </w:rPr>
    </w:lvl>
    <w:lvl w:ilvl="4" w:tplc="99B0671E">
      <w:start w:val="1"/>
      <w:numFmt w:val="bullet"/>
      <w:lvlText w:val="o"/>
      <w:lvlJc w:val="left"/>
      <w:pPr>
        <w:ind w:left="3600" w:hanging="360"/>
      </w:pPr>
      <w:rPr>
        <w:rFonts w:ascii="Courier New" w:hAnsi="Courier New" w:hint="default"/>
      </w:rPr>
    </w:lvl>
    <w:lvl w:ilvl="5" w:tplc="66541DE0">
      <w:start w:val="1"/>
      <w:numFmt w:val="bullet"/>
      <w:lvlText w:val=""/>
      <w:lvlJc w:val="left"/>
      <w:pPr>
        <w:ind w:left="4320" w:hanging="360"/>
      </w:pPr>
      <w:rPr>
        <w:rFonts w:ascii="Wingdings" w:hAnsi="Wingdings" w:hint="default"/>
      </w:rPr>
    </w:lvl>
    <w:lvl w:ilvl="6" w:tplc="A22C02B6">
      <w:start w:val="1"/>
      <w:numFmt w:val="bullet"/>
      <w:lvlText w:val=""/>
      <w:lvlJc w:val="left"/>
      <w:pPr>
        <w:ind w:left="5040" w:hanging="360"/>
      </w:pPr>
      <w:rPr>
        <w:rFonts w:ascii="Symbol" w:hAnsi="Symbol" w:hint="default"/>
      </w:rPr>
    </w:lvl>
    <w:lvl w:ilvl="7" w:tplc="8056CB32">
      <w:start w:val="1"/>
      <w:numFmt w:val="bullet"/>
      <w:lvlText w:val="o"/>
      <w:lvlJc w:val="left"/>
      <w:pPr>
        <w:ind w:left="5760" w:hanging="360"/>
      </w:pPr>
      <w:rPr>
        <w:rFonts w:ascii="Courier New" w:hAnsi="Courier New" w:hint="default"/>
      </w:rPr>
    </w:lvl>
    <w:lvl w:ilvl="8" w:tplc="B4607902">
      <w:start w:val="1"/>
      <w:numFmt w:val="bullet"/>
      <w:lvlText w:val=""/>
      <w:lvlJc w:val="left"/>
      <w:pPr>
        <w:ind w:left="6480" w:hanging="360"/>
      </w:pPr>
      <w:rPr>
        <w:rFonts w:ascii="Wingdings" w:hAnsi="Wingdings" w:hint="default"/>
      </w:rPr>
    </w:lvl>
  </w:abstractNum>
  <w:abstractNum w:abstractNumId="58" w15:restartNumberingAfterBreak="0">
    <w:nsid w:val="74360484"/>
    <w:multiLevelType w:val="hybridMultilevel"/>
    <w:tmpl w:val="FABEE1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76DB7B30"/>
    <w:multiLevelType w:val="hybridMultilevel"/>
    <w:tmpl w:val="5B0EA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6F05BE2"/>
    <w:multiLevelType w:val="hybridMultilevel"/>
    <w:tmpl w:val="269EEFBE"/>
    <w:lvl w:ilvl="0" w:tplc="D58A86F4">
      <w:start w:val="1"/>
      <w:numFmt w:val="bullet"/>
      <w:lvlText w:val="·"/>
      <w:lvlJc w:val="left"/>
      <w:pPr>
        <w:ind w:left="720" w:hanging="360"/>
      </w:pPr>
      <w:rPr>
        <w:rFonts w:ascii="Symbol" w:hAnsi="Symbol" w:hint="default"/>
      </w:rPr>
    </w:lvl>
    <w:lvl w:ilvl="1" w:tplc="BC4A19F2">
      <w:start w:val="1"/>
      <w:numFmt w:val="bullet"/>
      <w:lvlText w:val="o"/>
      <w:lvlJc w:val="left"/>
      <w:pPr>
        <w:ind w:left="1440" w:hanging="360"/>
      </w:pPr>
      <w:rPr>
        <w:rFonts w:ascii="Courier New" w:hAnsi="Courier New" w:hint="default"/>
      </w:rPr>
    </w:lvl>
    <w:lvl w:ilvl="2" w:tplc="A5C61D88">
      <w:start w:val="1"/>
      <w:numFmt w:val="bullet"/>
      <w:lvlText w:val=""/>
      <w:lvlJc w:val="left"/>
      <w:pPr>
        <w:ind w:left="2160" w:hanging="360"/>
      </w:pPr>
      <w:rPr>
        <w:rFonts w:ascii="Wingdings" w:hAnsi="Wingdings" w:hint="default"/>
      </w:rPr>
    </w:lvl>
    <w:lvl w:ilvl="3" w:tplc="75DAC064">
      <w:start w:val="1"/>
      <w:numFmt w:val="bullet"/>
      <w:lvlText w:val=""/>
      <w:lvlJc w:val="left"/>
      <w:pPr>
        <w:ind w:left="2880" w:hanging="360"/>
      </w:pPr>
      <w:rPr>
        <w:rFonts w:ascii="Symbol" w:hAnsi="Symbol" w:hint="default"/>
      </w:rPr>
    </w:lvl>
    <w:lvl w:ilvl="4" w:tplc="6374BA06">
      <w:start w:val="1"/>
      <w:numFmt w:val="bullet"/>
      <w:lvlText w:val="o"/>
      <w:lvlJc w:val="left"/>
      <w:pPr>
        <w:ind w:left="3600" w:hanging="360"/>
      </w:pPr>
      <w:rPr>
        <w:rFonts w:ascii="Courier New" w:hAnsi="Courier New" w:hint="default"/>
      </w:rPr>
    </w:lvl>
    <w:lvl w:ilvl="5" w:tplc="0884F224">
      <w:start w:val="1"/>
      <w:numFmt w:val="bullet"/>
      <w:lvlText w:val=""/>
      <w:lvlJc w:val="left"/>
      <w:pPr>
        <w:ind w:left="4320" w:hanging="360"/>
      </w:pPr>
      <w:rPr>
        <w:rFonts w:ascii="Wingdings" w:hAnsi="Wingdings" w:hint="default"/>
      </w:rPr>
    </w:lvl>
    <w:lvl w:ilvl="6" w:tplc="EC5C0C3A">
      <w:start w:val="1"/>
      <w:numFmt w:val="bullet"/>
      <w:lvlText w:val=""/>
      <w:lvlJc w:val="left"/>
      <w:pPr>
        <w:ind w:left="5040" w:hanging="360"/>
      </w:pPr>
      <w:rPr>
        <w:rFonts w:ascii="Symbol" w:hAnsi="Symbol" w:hint="default"/>
      </w:rPr>
    </w:lvl>
    <w:lvl w:ilvl="7" w:tplc="6F7AFE48">
      <w:start w:val="1"/>
      <w:numFmt w:val="bullet"/>
      <w:lvlText w:val="o"/>
      <w:lvlJc w:val="left"/>
      <w:pPr>
        <w:ind w:left="5760" w:hanging="360"/>
      </w:pPr>
      <w:rPr>
        <w:rFonts w:ascii="Courier New" w:hAnsi="Courier New" w:hint="default"/>
      </w:rPr>
    </w:lvl>
    <w:lvl w:ilvl="8" w:tplc="B81EDA96">
      <w:start w:val="1"/>
      <w:numFmt w:val="bullet"/>
      <w:lvlText w:val=""/>
      <w:lvlJc w:val="left"/>
      <w:pPr>
        <w:ind w:left="6480" w:hanging="360"/>
      </w:pPr>
      <w:rPr>
        <w:rFonts w:ascii="Wingdings" w:hAnsi="Wingdings" w:hint="default"/>
      </w:rPr>
    </w:lvl>
  </w:abstractNum>
  <w:abstractNum w:abstractNumId="61" w15:restartNumberingAfterBreak="0">
    <w:nsid w:val="780C2C6D"/>
    <w:multiLevelType w:val="multilevel"/>
    <w:tmpl w:val="1EA02DEA"/>
    <w:lvl w:ilvl="0">
      <w:start w:val="3"/>
      <w:numFmt w:val="decimal"/>
      <w:lvlText w:val="%1"/>
      <w:lvlJc w:val="left"/>
      <w:pPr>
        <w:ind w:left="590" w:hanging="590"/>
      </w:pPr>
      <w:rPr>
        <w:rFonts w:hint="default"/>
      </w:rPr>
    </w:lvl>
    <w:lvl w:ilvl="1">
      <w:start w:val="2"/>
      <w:numFmt w:val="decimal"/>
      <w:lvlText w:val="%1.%2"/>
      <w:lvlJc w:val="left"/>
      <w:pPr>
        <w:ind w:left="590" w:hanging="59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2" w15:restartNumberingAfterBreak="0">
    <w:nsid w:val="79F8CDF8"/>
    <w:multiLevelType w:val="hybridMultilevel"/>
    <w:tmpl w:val="2C7CD96A"/>
    <w:lvl w:ilvl="0" w:tplc="6C7C5460">
      <w:start w:val="1"/>
      <w:numFmt w:val="bullet"/>
      <w:lvlText w:val="·"/>
      <w:lvlJc w:val="left"/>
      <w:pPr>
        <w:ind w:left="720" w:hanging="360"/>
      </w:pPr>
      <w:rPr>
        <w:rFonts w:ascii="Symbol" w:hAnsi="Symbol" w:hint="default"/>
      </w:rPr>
    </w:lvl>
    <w:lvl w:ilvl="1" w:tplc="406A86C8">
      <w:start w:val="1"/>
      <w:numFmt w:val="bullet"/>
      <w:lvlText w:val="o"/>
      <w:lvlJc w:val="left"/>
      <w:pPr>
        <w:ind w:left="1440" w:hanging="360"/>
      </w:pPr>
      <w:rPr>
        <w:rFonts w:ascii="Courier New" w:hAnsi="Courier New" w:hint="default"/>
      </w:rPr>
    </w:lvl>
    <w:lvl w:ilvl="2" w:tplc="43208CB6">
      <w:start w:val="1"/>
      <w:numFmt w:val="bullet"/>
      <w:lvlText w:val=""/>
      <w:lvlJc w:val="left"/>
      <w:pPr>
        <w:ind w:left="2160" w:hanging="360"/>
      </w:pPr>
      <w:rPr>
        <w:rFonts w:ascii="Wingdings" w:hAnsi="Wingdings" w:hint="default"/>
      </w:rPr>
    </w:lvl>
    <w:lvl w:ilvl="3" w:tplc="BFEA0A90">
      <w:start w:val="1"/>
      <w:numFmt w:val="bullet"/>
      <w:lvlText w:val=""/>
      <w:lvlJc w:val="left"/>
      <w:pPr>
        <w:ind w:left="2880" w:hanging="360"/>
      </w:pPr>
      <w:rPr>
        <w:rFonts w:ascii="Symbol" w:hAnsi="Symbol" w:hint="default"/>
      </w:rPr>
    </w:lvl>
    <w:lvl w:ilvl="4" w:tplc="A0C05904">
      <w:start w:val="1"/>
      <w:numFmt w:val="bullet"/>
      <w:lvlText w:val="o"/>
      <w:lvlJc w:val="left"/>
      <w:pPr>
        <w:ind w:left="3600" w:hanging="360"/>
      </w:pPr>
      <w:rPr>
        <w:rFonts w:ascii="Courier New" w:hAnsi="Courier New" w:hint="default"/>
      </w:rPr>
    </w:lvl>
    <w:lvl w:ilvl="5" w:tplc="6B143794">
      <w:start w:val="1"/>
      <w:numFmt w:val="bullet"/>
      <w:lvlText w:val=""/>
      <w:lvlJc w:val="left"/>
      <w:pPr>
        <w:ind w:left="4320" w:hanging="360"/>
      </w:pPr>
      <w:rPr>
        <w:rFonts w:ascii="Wingdings" w:hAnsi="Wingdings" w:hint="default"/>
      </w:rPr>
    </w:lvl>
    <w:lvl w:ilvl="6" w:tplc="B6021AEE">
      <w:start w:val="1"/>
      <w:numFmt w:val="bullet"/>
      <w:lvlText w:val=""/>
      <w:lvlJc w:val="left"/>
      <w:pPr>
        <w:ind w:left="5040" w:hanging="360"/>
      </w:pPr>
      <w:rPr>
        <w:rFonts w:ascii="Symbol" w:hAnsi="Symbol" w:hint="default"/>
      </w:rPr>
    </w:lvl>
    <w:lvl w:ilvl="7" w:tplc="8B46A614">
      <w:start w:val="1"/>
      <w:numFmt w:val="bullet"/>
      <w:lvlText w:val="o"/>
      <w:lvlJc w:val="left"/>
      <w:pPr>
        <w:ind w:left="5760" w:hanging="360"/>
      </w:pPr>
      <w:rPr>
        <w:rFonts w:ascii="Courier New" w:hAnsi="Courier New" w:hint="default"/>
      </w:rPr>
    </w:lvl>
    <w:lvl w:ilvl="8" w:tplc="EDE28CC8">
      <w:start w:val="1"/>
      <w:numFmt w:val="bullet"/>
      <w:lvlText w:val=""/>
      <w:lvlJc w:val="left"/>
      <w:pPr>
        <w:ind w:left="6480" w:hanging="360"/>
      </w:pPr>
      <w:rPr>
        <w:rFonts w:ascii="Wingdings" w:hAnsi="Wingdings" w:hint="default"/>
      </w:rPr>
    </w:lvl>
  </w:abstractNum>
  <w:abstractNum w:abstractNumId="63" w15:restartNumberingAfterBreak="0">
    <w:nsid w:val="7A9914DD"/>
    <w:multiLevelType w:val="hybridMultilevel"/>
    <w:tmpl w:val="81DE8512"/>
    <w:lvl w:ilvl="0" w:tplc="6A246BA8">
      <w:start w:val="1"/>
      <w:numFmt w:val="bullet"/>
      <w:lvlText w:val="·"/>
      <w:lvlJc w:val="left"/>
      <w:pPr>
        <w:ind w:left="720" w:hanging="360"/>
      </w:pPr>
      <w:rPr>
        <w:rFonts w:ascii="Symbol" w:hAnsi="Symbol" w:hint="default"/>
      </w:rPr>
    </w:lvl>
    <w:lvl w:ilvl="1" w:tplc="67FEF582">
      <w:start w:val="1"/>
      <w:numFmt w:val="bullet"/>
      <w:lvlText w:val="o"/>
      <w:lvlJc w:val="left"/>
      <w:pPr>
        <w:ind w:left="1440" w:hanging="360"/>
      </w:pPr>
      <w:rPr>
        <w:rFonts w:ascii="Courier New" w:hAnsi="Courier New" w:hint="default"/>
      </w:rPr>
    </w:lvl>
    <w:lvl w:ilvl="2" w:tplc="14AA19E0">
      <w:start w:val="1"/>
      <w:numFmt w:val="bullet"/>
      <w:lvlText w:val=""/>
      <w:lvlJc w:val="left"/>
      <w:pPr>
        <w:ind w:left="2160" w:hanging="360"/>
      </w:pPr>
      <w:rPr>
        <w:rFonts w:ascii="Wingdings" w:hAnsi="Wingdings" w:hint="default"/>
      </w:rPr>
    </w:lvl>
    <w:lvl w:ilvl="3" w:tplc="1854B096">
      <w:start w:val="1"/>
      <w:numFmt w:val="bullet"/>
      <w:lvlText w:val=""/>
      <w:lvlJc w:val="left"/>
      <w:pPr>
        <w:ind w:left="2880" w:hanging="360"/>
      </w:pPr>
      <w:rPr>
        <w:rFonts w:ascii="Symbol" w:hAnsi="Symbol" w:hint="default"/>
      </w:rPr>
    </w:lvl>
    <w:lvl w:ilvl="4" w:tplc="0BE46392">
      <w:start w:val="1"/>
      <w:numFmt w:val="bullet"/>
      <w:lvlText w:val="o"/>
      <w:lvlJc w:val="left"/>
      <w:pPr>
        <w:ind w:left="3600" w:hanging="360"/>
      </w:pPr>
      <w:rPr>
        <w:rFonts w:ascii="Courier New" w:hAnsi="Courier New" w:hint="default"/>
      </w:rPr>
    </w:lvl>
    <w:lvl w:ilvl="5" w:tplc="6178B59C">
      <w:start w:val="1"/>
      <w:numFmt w:val="bullet"/>
      <w:lvlText w:val=""/>
      <w:lvlJc w:val="left"/>
      <w:pPr>
        <w:ind w:left="4320" w:hanging="360"/>
      </w:pPr>
      <w:rPr>
        <w:rFonts w:ascii="Wingdings" w:hAnsi="Wingdings" w:hint="default"/>
      </w:rPr>
    </w:lvl>
    <w:lvl w:ilvl="6" w:tplc="D862B2DE">
      <w:start w:val="1"/>
      <w:numFmt w:val="bullet"/>
      <w:lvlText w:val=""/>
      <w:lvlJc w:val="left"/>
      <w:pPr>
        <w:ind w:left="5040" w:hanging="360"/>
      </w:pPr>
      <w:rPr>
        <w:rFonts w:ascii="Symbol" w:hAnsi="Symbol" w:hint="default"/>
      </w:rPr>
    </w:lvl>
    <w:lvl w:ilvl="7" w:tplc="83A61910">
      <w:start w:val="1"/>
      <w:numFmt w:val="bullet"/>
      <w:lvlText w:val="o"/>
      <w:lvlJc w:val="left"/>
      <w:pPr>
        <w:ind w:left="5760" w:hanging="360"/>
      </w:pPr>
      <w:rPr>
        <w:rFonts w:ascii="Courier New" w:hAnsi="Courier New" w:hint="default"/>
      </w:rPr>
    </w:lvl>
    <w:lvl w:ilvl="8" w:tplc="FF9CC02E">
      <w:start w:val="1"/>
      <w:numFmt w:val="bullet"/>
      <w:lvlText w:val=""/>
      <w:lvlJc w:val="left"/>
      <w:pPr>
        <w:ind w:left="6480" w:hanging="360"/>
      </w:pPr>
      <w:rPr>
        <w:rFonts w:ascii="Wingdings" w:hAnsi="Wingdings" w:hint="default"/>
      </w:rPr>
    </w:lvl>
  </w:abstractNum>
  <w:abstractNum w:abstractNumId="64" w15:restartNumberingAfterBreak="0">
    <w:nsid w:val="7B2878C0"/>
    <w:multiLevelType w:val="hybridMultilevel"/>
    <w:tmpl w:val="5F1C4D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45"/>
  </w:num>
  <w:num w:numId="4">
    <w:abstractNumId w:val="62"/>
  </w:num>
  <w:num w:numId="5">
    <w:abstractNumId w:val="3"/>
  </w:num>
  <w:num w:numId="6">
    <w:abstractNumId w:val="54"/>
  </w:num>
  <w:num w:numId="7">
    <w:abstractNumId w:val="60"/>
  </w:num>
  <w:num w:numId="8">
    <w:abstractNumId w:val="49"/>
  </w:num>
  <w:num w:numId="9">
    <w:abstractNumId w:val="24"/>
  </w:num>
  <w:num w:numId="10">
    <w:abstractNumId w:val="46"/>
  </w:num>
  <w:num w:numId="11">
    <w:abstractNumId w:val="18"/>
  </w:num>
  <w:num w:numId="12">
    <w:abstractNumId w:val="16"/>
  </w:num>
  <w:num w:numId="13">
    <w:abstractNumId w:val="37"/>
  </w:num>
  <w:num w:numId="14">
    <w:abstractNumId w:val="55"/>
  </w:num>
  <w:num w:numId="15">
    <w:abstractNumId w:val="14"/>
  </w:num>
  <w:num w:numId="16">
    <w:abstractNumId w:val="21"/>
  </w:num>
  <w:num w:numId="17">
    <w:abstractNumId w:val="10"/>
  </w:num>
  <w:num w:numId="18">
    <w:abstractNumId w:val="8"/>
  </w:num>
  <w:num w:numId="19">
    <w:abstractNumId w:val="31"/>
  </w:num>
  <w:num w:numId="20">
    <w:abstractNumId w:val="4"/>
  </w:num>
  <w:num w:numId="21">
    <w:abstractNumId w:val="29"/>
  </w:num>
  <w:num w:numId="22">
    <w:abstractNumId w:val="9"/>
  </w:num>
  <w:num w:numId="23">
    <w:abstractNumId w:val="40"/>
  </w:num>
  <w:num w:numId="24">
    <w:abstractNumId w:val="25"/>
  </w:num>
  <w:num w:numId="25">
    <w:abstractNumId w:val="0"/>
  </w:num>
  <w:num w:numId="26">
    <w:abstractNumId w:val="28"/>
  </w:num>
  <w:num w:numId="27">
    <w:abstractNumId w:val="32"/>
  </w:num>
  <w:num w:numId="28">
    <w:abstractNumId w:val="15"/>
  </w:num>
  <w:num w:numId="29">
    <w:abstractNumId w:val="44"/>
  </w:num>
  <w:num w:numId="30">
    <w:abstractNumId w:val="12"/>
  </w:num>
  <w:num w:numId="31">
    <w:abstractNumId w:val="50"/>
  </w:num>
  <w:num w:numId="32">
    <w:abstractNumId w:val="27"/>
  </w:num>
  <w:num w:numId="33">
    <w:abstractNumId w:val="34"/>
  </w:num>
  <w:num w:numId="34">
    <w:abstractNumId w:val="23"/>
  </w:num>
  <w:num w:numId="35">
    <w:abstractNumId w:val="48"/>
  </w:num>
  <w:num w:numId="36">
    <w:abstractNumId w:val="13"/>
  </w:num>
  <w:num w:numId="37">
    <w:abstractNumId w:val="53"/>
  </w:num>
  <w:num w:numId="38">
    <w:abstractNumId w:val="63"/>
  </w:num>
  <w:num w:numId="39">
    <w:abstractNumId w:val="51"/>
  </w:num>
  <w:num w:numId="40">
    <w:abstractNumId w:val="33"/>
  </w:num>
  <w:num w:numId="41">
    <w:abstractNumId w:val="52"/>
  </w:num>
  <w:num w:numId="42">
    <w:abstractNumId w:val="47"/>
  </w:num>
  <w:num w:numId="43">
    <w:abstractNumId w:val="7"/>
  </w:num>
  <w:num w:numId="44">
    <w:abstractNumId w:val="36"/>
  </w:num>
  <w:num w:numId="45">
    <w:abstractNumId w:val="35"/>
  </w:num>
  <w:num w:numId="46">
    <w:abstractNumId w:val="11"/>
  </w:num>
  <w:num w:numId="47">
    <w:abstractNumId w:val="6"/>
  </w:num>
  <w:num w:numId="48">
    <w:abstractNumId w:val="38"/>
  </w:num>
  <w:num w:numId="49">
    <w:abstractNumId w:val="43"/>
  </w:num>
  <w:num w:numId="50">
    <w:abstractNumId w:val="59"/>
  </w:num>
  <w:num w:numId="51">
    <w:abstractNumId w:val="20"/>
  </w:num>
  <w:num w:numId="52">
    <w:abstractNumId w:val="30"/>
  </w:num>
  <w:num w:numId="53">
    <w:abstractNumId w:val="42"/>
  </w:num>
  <w:num w:numId="54">
    <w:abstractNumId w:val="5"/>
  </w:num>
  <w:num w:numId="55">
    <w:abstractNumId w:val="41"/>
  </w:num>
  <w:num w:numId="56">
    <w:abstractNumId w:val="58"/>
  </w:num>
  <w:num w:numId="57">
    <w:abstractNumId w:val="57"/>
  </w:num>
  <w:num w:numId="58">
    <w:abstractNumId w:val="19"/>
  </w:num>
  <w:num w:numId="59">
    <w:abstractNumId w:val="1"/>
  </w:num>
  <w:num w:numId="60">
    <w:abstractNumId w:val="61"/>
  </w:num>
  <w:num w:numId="61">
    <w:abstractNumId w:val="56"/>
  </w:num>
  <w:num w:numId="62">
    <w:abstractNumId w:val="22"/>
  </w:num>
  <w:num w:numId="63">
    <w:abstractNumId w:val="39"/>
  </w:num>
  <w:num w:numId="64">
    <w:abstractNumId w:val="64"/>
  </w:num>
  <w:num w:numId="65">
    <w:abstractNumId w:val="2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B28"/>
    <w:rsid w:val="000021D5"/>
    <w:rsid w:val="00002CCD"/>
    <w:rsid w:val="00003820"/>
    <w:rsid w:val="00011604"/>
    <w:rsid w:val="00014E21"/>
    <w:rsid w:val="00014FD6"/>
    <w:rsid w:val="00015AFB"/>
    <w:rsid w:val="00017177"/>
    <w:rsid w:val="000236E5"/>
    <w:rsid w:val="000262D2"/>
    <w:rsid w:val="00027C12"/>
    <w:rsid w:val="00035827"/>
    <w:rsid w:val="00035BEB"/>
    <w:rsid w:val="00035E47"/>
    <w:rsid w:val="000368E0"/>
    <w:rsid w:val="00037231"/>
    <w:rsid w:val="000413AF"/>
    <w:rsid w:val="00042BBB"/>
    <w:rsid w:val="00044AE0"/>
    <w:rsid w:val="00045870"/>
    <w:rsid w:val="00045D0B"/>
    <w:rsid w:val="00046C48"/>
    <w:rsid w:val="0004778A"/>
    <w:rsid w:val="000479B3"/>
    <w:rsid w:val="000510F9"/>
    <w:rsid w:val="000524D7"/>
    <w:rsid w:val="00054A34"/>
    <w:rsid w:val="00054DFB"/>
    <w:rsid w:val="00055993"/>
    <w:rsid w:val="0006025E"/>
    <w:rsid w:val="00060DDB"/>
    <w:rsid w:val="0006153C"/>
    <w:rsid w:val="000651C9"/>
    <w:rsid w:val="00065BEB"/>
    <w:rsid w:val="00072DBF"/>
    <w:rsid w:val="00073ED6"/>
    <w:rsid w:val="0007740B"/>
    <w:rsid w:val="00083FCC"/>
    <w:rsid w:val="000848D5"/>
    <w:rsid w:val="000866E4"/>
    <w:rsid w:val="000866E6"/>
    <w:rsid w:val="00086F49"/>
    <w:rsid w:val="00092422"/>
    <w:rsid w:val="00094B4E"/>
    <w:rsid w:val="00095004"/>
    <w:rsid w:val="000A2333"/>
    <w:rsid w:val="000A2EC1"/>
    <w:rsid w:val="000A324B"/>
    <w:rsid w:val="000A3B28"/>
    <w:rsid w:val="000A6199"/>
    <w:rsid w:val="000B046A"/>
    <w:rsid w:val="000B1CA5"/>
    <w:rsid w:val="000B53A2"/>
    <w:rsid w:val="000C2938"/>
    <w:rsid w:val="000C3EC9"/>
    <w:rsid w:val="000D10F4"/>
    <w:rsid w:val="000D3A29"/>
    <w:rsid w:val="000D3E3D"/>
    <w:rsid w:val="000D51AD"/>
    <w:rsid w:val="000E1597"/>
    <w:rsid w:val="000E7597"/>
    <w:rsid w:val="000F10B8"/>
    <w:rsid w:val="000F260A"/>
    <w:rsid w:val="000F2635"/>
    <w:rsid w:val="000F320E"/>
    <w:rsid w:val="000F4C20"/>
    <w:rsid w:val="000F6FD2"/>
    <w:rsid w:val="000F7762"/>
    <w:rsid w:val="000F7CF4"/>
    <w:rsid w:val="00101A48"/>
    <w:rsid w:val="00107C5A"/>
    <w:rsid w:val="00107E04"/>
    <w:rsid w:val="00111F6D"/>
    <w:rsid w:val="00114B5E"/>
    <w:rsid w:val="00115159"/>
    <w:rsid w:val="001152EF"/>
    <w:rsid w:val="00115449"/>
    <w:rsid w:val="0011599D"/>
    <w:rsid w:val="0012033F"/>
    <w:rsid w:val="0012046B"/>
    <w:rsid w:val="00121BD6"/>
    <w:rsid w:val="00123F6F"/>
    <w:rsid w:val="00124502"/>
    <w:rsid w:val="001249D1"/>
    <w:rsid w:val="00126271"/>
    <w:rsid w:val="00127CC1"/>
    <w:rsid w:val="00134071"/>
    <w:rsid w:val="00140C06"/>
    <w:rsid w:val="0014186B"/>
    <w:rsid w:val="001435FD"/>
    <w:rsid w:val="001438E3"/>
    <w:rsid w:val="00143C27"/>
    <w:rsid w:val="00144096"/>
    <w:rsid w:val="001442A6"/>
    <w:rsid w:val="0014456E"/>
    <w:rsid w:val="00144C15"/>
    <w:rsid w:val="00153D84"/>
    <w:rsid w:val="00160E58"/>
    <w:rsid w:val="001647D0"/>
    <w:rsid w:val="00166B16"/>
    <w:rsid w:val="001723EB"/>
    <w:rsid w:val="00173566"/>
    <w:rsid w:val="00175B91"/>
    <w:rsid w:val="001809D2"/>
    <w:rsid w:val="00180BA4"/>
    <w:rsid w:val="001843B2"/>
    <w:rsid w:val="00185FE3"/>
    <w:rsid w:val="00186706"/>
    <w:rsid w:val="0018714F"/>
    <w:rsid w:val="001907A5"/>
    <w:rsid w:val="00190F8C"/>
    <w:rsid w:val="00192800"/>
    <w:rsid w:val="00193EC9"/>
    <w:rsid w:val="001950FE"/>
    <w:rsid w:val="00197BEA"/>
    <w:rsid w:val="001A1AF5"/>
    <w:rsid w:val="001A1EBD"/>
    <w:rsid w:val="001A20DB"/>
    <w:rsid w:val="001A24E1"/>
    <w:rsid w:val="001A4348"/>
    <w:rsid w:val="001A5180"/>
    <w:rsid w:val="001A5398"/>
    <w:rsid w:val="001A5EB8"/>
    <w:rsid w:val="001A6270"/>
    <w:rsid w:val="001A628D"/>
    <w:rsid w:val="001A720B"/>
    <w:rsid w:val="001B1ABF"/>
    <w:rsid w:val="001B2430"/>
    <w:rsid w:val="001B2A20"/>
    <w:rsid w:val="001B5DC6"/>
    <w:rsid w:val="001B6B21"/>
    <w:rsid w:val="001B6C00"/>
    <w:rsid w:val="001C315C"/>
    <w:rsid w:val="001C316B"/>
    <w:rsid w:val="001C42BF"/>
    <w:rsid w:val="001C4B6F"/>
    <w:rsid w:val="001D0499"/>
    <w:rsid w:val="001D1136"/>
    <w:rsid w:val="001D6C89"/>
    <w:rsid w:val="001E16B1"/>
    <w:rsid w:val="001E16B3"/>
    <w:rsid w:val="001E4CD3"/>
    <w:rsid w:val="001E55FB"/>
    <w:rsid w:val="001E5B06"/>
    <w:rsid w:val="001E641D"/>
    <w:rsid w:val="001E7636"/>
    <w:rsid w:val="002020D0"/>
    <w:rsid w:val="002031CC"/>
    <w:rsid w:val="002062F9"/>
    <w:rsid w:val="00206E02"/>
    <w:rsid w:val="00207948"/>
    <w:rsid w:val="002108EB"/>
    <w:rsid w:val="00211F1D"/>
    <w:rsid w:val="00213DD4"/>
    <w:rsid w:val="00214111"/>
    <w:rsid w:val="00215B6E"/>
    <w:rsid w:val="002237AE"/>
    <w:rsid w:val="0023536B"/>
    <w:rsid w:val="00235BD1"/>
    <w:rsid w:val="0024296C"/>
    <w:rsid w:val="00243342"/>
    <w:rsid w:val="00243E6B"/>
    <w:rsid w:val="0024444F"/>
    <w:rsid w:val="0024670F"/>
    <w:rsid w:val="0024703F"/>
    <w:rsid w:val="0025312B"/>
    <w:rsid w:val="00255304"/>
    <w:rsid w:val="00255C68"/>
    <w:rsid w:val="00256D67"/>
    <w:rsid w:val="00263303"/>
    <w:rsid w:val="002633D7"/>
    <w:rsid w:val="00265A84"/>
    <w:rsid w:val="002675FD"/>
    <w:rsid w:val="00270885"/>
    <w:rsid w:val="00270888"/>
    <w:rsid w:val="002735D2"/>
    <w:rsid w:val="00276C00"/>
    <w:rsid w:val="002801CD"/>
    <w:rsid w:val="00280942"/>
    <w:rsid w:val="00280CEC"/>
    <w:rsid w:val="002836D8"/>
    <w:rsid w:val="002856F2"/>
    <w:rsid w:val="00287CB3"/>
    <w:rsid w:val="00290821"/>
    <w:rsid w:val="0029271D"/>
    <w:rsid w:val="00293ED8"/>
    <w:rsid w:val="00295214"/>
    <w:rsid w:val="002959C2"/>
    <w:rsid w:val="00296E67"/>
    <w:rsid w:val="002A134F"/>
    <w:rsid w:val="002A4FEA"/>
    <w:rsid w:val="002A72ED"/>
    <w:rsid w:val="002B3863"/>
    <w:rsid w:val="002B45AC"/>
    <w:rsid w:val="002B6FF7"/>
    <w:rsid w:val="002C0D03"/>
    <w:rsid w:val="002C3759"/>
    <w:rsid w:val="002C3DC0"/>
    <w:rsid w:val="002C50E8"/>
    <w:rsid w:val="002D215A"/>
    <w:rsid w:val="002D2586"/>
    <w:rsid w:val="002D3463"/>
    <w:rsid w:val="002D4354"/>
    <w:rsid w:val="002D46C7"/>
    <w:rsid w:val="002D4868"/>
    <w:rsid w:val="002D5306"/>
    <w:rsid w:val="002D5C40"/>
    <w:rsid w:val="002D6961"/>
    <w:rsid w:val="002D69D0"/>
    <w:rsid w:val="002E045A"/>
    <w:rsid w:val="002E12D4"/>
    <w:rsid w:val="002E62A2"/>
    <w:rsid w:val="002E65A3"/>
    <w:rsid w:val="002F0E0B"/>
    <w:rsid w:val="002F18D6"/>
    <w:rsid w:val="002F217A"/>
    <w:rsid w:val="002F4A53"/>
    <w:rsid w:val="002F5BA5"/>
    <w:rsid w:val="0030095B"/>
    <w:rsid w:val="003028F9"/>
    <w:rsid w:val="003037A8"/>
    <w:rsid w:val="00303DA2"/>
    <w:rsid w:val="003056DD"/>
    <w:rsid w:val="00306564"/>
    <w:rsid w:val="00307A28"/>
    <w:rsid w:val="003123DB"/>
    <w:rsid w:val="00312573"/>
    <w:rsid w:val="00313DEA"/>
    <w:rsid w:val="00315BEE"/>
    <w:rsid w:val="003176DC"/>
    <w:rsid w:val="003223FC"/>
    <w:rsid w:val="003236C8"/>
    <w:rsid w:val="003244DC"/>
    <w:rsid w:val="003246B2"/>
    <w:rsid w:val="00324A70"/>
    <w:rsid w:val="00324E00"/>
    <w:rsid w:val="00325A31"/>
    <w:rsid w:val="003268A9"/>
    <w:rsid w:val="00327D0E"/>
    <w:rsid w:val="00332BFF"/>
    <w:rsid w:val="00333AF1"/>
    <w:rsid w:val="00333DE1"/>
    <w:rsid w:val="00334A32"/>
    <w:rsid w:val="00336755"/>
    <w:rsid w:val="00337EC5"/>
    <w:rsid w:val="003417B6"/>
    <w:rsid w:val="00341A90"/>
    <w:rsid w:val="00344551"/>
    <w:rsid w:val="00346A42"/>
    <w:rsid w:val="00350AB3"/>
    <w:rsid w:val="0035478E"/>
    <w:rsid w:val="00355CD2"/>
    <w:rsid w:val="00361F94"/>
    <w:rsid w:val="00362A25"/>
    <w:rsid w:val="0036493A"/>
    <w:rsid w:val="00365503"/>
    <w:rsid w:val="00365D4F"/>
    <w:rsid w:val="00365DED"/>
    <w:rsid w:val="00367674"/>
    <w:rsid w:val="0037107F"/>
    <w:rsid w:val="003713BC"/>
    <w:rsid w:val="00371E7A"/>
    <w:rsid w:val="00375978"/>
    <w:rsid w:val="0037606C"/>
    <w:rsid w:val="0037727F"/>
    <w:rsid w:val="003817E4"/>
    <w:rsid w:val="00382B3F"/>
    <w:rsid w:val="0038550E"/>
    <w:rsid w:val="00386466"/>
    <w:rsid w:val="003875AC"/>
    <w:rsid w:val="00391E74"/>
    <w:rsid w:val="003965A3"/>
    <w:rsid w:val="003A0ABE"/>
    <w:rsid w:val="003A120C"/>
    <w:rsid w:val="003A4282"/>
    <w:rsid w:val="003B1762"/>
    <w:rsid w:val="003B7369"/>
    <w:rsid w:val="003C6314"/>
    <w:rsid w:val="003C681B"/>
    <w:rsid w:val="003D079C"/>
    <w:rsid w:val="003D2F27"/>
    <w:rsid w:val="003D438E"/>
    <w:rsid w:val="003D5138"/>
    <w:rsid w:val="003D6274"/>
    <w:rsid w:val="003E4426"/>
    <w:rsid w:val="003F0AD0"/>
    <w:rsid w:val="003F20EF"/>
    <w:rsid w:val="003F2449"/>
    <w:rsid w:val="003F43F7"/>
    <w:rsid w:val="003F5520"/>
    <w:rsid w:val="003F6B38"/>
    <w:rsid w:val="003F7130"/>
    <w:rsid w:val="00400CE7"/>
    <w:rsid w:val="00402D50"/>
    <w:rsid w:val="00403C8F"/>
    <w:rsid w:val="0040415B"/>
    <w:rsid w:val="00405372"/>
    <w:rsid w:val="00405EC5"/>
    <w:rsid w:val="00410A6F"/>
    <w:rsid w:val="0041168A"/>
    <w:rsid w:val="004137DA"/>
    <w:rsid w:val="00414551"/>
    <w:rsid w:val="00416B6A"/>
    <w:rsid w:val="00423088"/>
    <w:rsid w:val="00423C5A"/>
    <w:rsid w:val="004250AD"/>
    <w:rsid w:val="00427ED2"/>
    <w:rsid w:val="00431C40"/>
    <w:rsid w:val="00432483"/>
    <w:rsid w:val="00432A5D"/>
    <w:rsid w:val="00432B8D"/>
    <w:rsid w:val="00436DD4"/>
    <w:rsid w:val="0043737D"/>
    <w:rsid w:val="00442E4D"/>
    <w:rsid w:val="0044663C"/>
    <w:rsid w:val="00452487"/>
    <w:rsid w:val="004540BB"/>
    <w:rsid w:val="00455C85"/>
    <w:rsid w:val="00456A9E"/>
    <w:rsid w:val="00457060"/>
    <w:rsid w:val="00460AED"/>
    <w:rsid w:val="00462F4C"/>
    <w:rsid w:val="00475FE8"/>
    <w:rsid w:val="00477B34"/>
    <w:rsid w:val="00480569"/>
    <w:rsid w:val="004822CA"/>
    <w:rsid w:val="004829F4"/>
    <w:rsid w:val="00482A71"/>
    <w:rsid w:val="00486C05"/>
    <w:rsid w:val="00487CFD"/>
    <w:rsid w:val="00490CE8"/>
    <w:rsid w:val="00490D83"/>
    <w:rsid w:val="00493337"/>
    <w:rsid w:val="00496305"/>
    <w:rsid w:val="004A3217"/>
    <w:rsid w:val="004A5157"/>
    <w:rsid w:val="004A5171"/>
    <w:rsid w:val="004A5CA5"/>
    <w:rsid w:val="004A6F26"/>
    <w:rsid w:val="004B1397"/>
    <w:rsid w:val="004B13DF"/>
    <w:rsid w:val="004B3375"/>
    <w:rsid w:val="004B37B9"/>
    <w:rsid w:val="004C01D8"/>
    <w:rsid w:val="004C024D"/>
    <w:rsid w:val="004C0357"/>
    <w:rsid w:val="004C03EB"/>
    <w:rsid w:val="004C1157"/>
    <w:rsid w:val="004D2354"/>
    <w:rsid w:val="004D26B2"/>
    <w:rsid w:val="004D2C55"/>
    <w:rsid w:val="004D2CF6"/>
    <w:rsid w:val="004D34C3"/>
    <w:rsid w:val="004D370E"/>
    <w:rsid w:val="004D5169"/>
    <w:rsid w:val="004D7494"/>
    <w:rsid w:val="004D787E"/>
    <w:rsid w:val="004E1541"/>
    <w:rsid w:val="004E1EAD"/>
    <w:rsid w:val="004E231C"/>
    <w:rsid w:val="004F0CF9"/>
    <w:rsid w:val="004F2073"/>
    <w:rsid w:val="004F3731"/>
    <w:rsid w:val="004F64E9"/>
    <w:rsid w:val="005021C1"/>
    <w:rsid w:val="005054B0"/>
    <w:rsid w:val="00506962"/>
    <w:rsid w:val="0051048F"/>
    <w:rsid w:val="00510A28"/>
    <w:rsid w:val="00511B38"/>
    <w:rsid w:val="00516DDB"/>
    <w:rsid w:val="0051705C"/>
    <w:rsid w:val="005212AC"/>
    <w:rsid w:val="0052367C"/>
    <w:rsid w:val="005237A5"/>
    <w:rsid w:val="00527704"/>
    <w:rsid w:val="00535915"/>
    <w:rsid w:val="005359C4"/>
    <w:rsid w:val="00536A0A"/>
    <w:rsid w:val="0054190B"/>
    <w:rsid w:val="005425A8"/>
    <w:rsid w:val="005446AF"/>
    <w:rsid w:val="00545541"/>
    <w:rsid w:val="0054566F"/>
    <w:rsid w:val="005474B1"/>
    <w:rsid w:val="00547B7C"/>
    <w:rsid w:val="0055000C"/>
    <w:rsid w:val="00551560"/>
    <w:rsid w:val="00552249"/>
    <w:rsid w:val="005544D7"/>
    <w:rsid w:val="00556754"/>
    <w:rsid w:val="00561259"/>
    <w:rsid w:val="005627F5"/>
    <w:rsid w:val="00562FE0"/>
    <w:rsid w:val="00563AC3"/>
    <w:rsid w:val="0056606E"/>
    <w:rsid w:val="00566BB8"/>
    <w:rsid w:val="00570FCC"/>
    <w:rsid w:val="00571715"/>
    <w:rsid w:val="005720C0"/>
    <w:rsid w:val="0057504C"/>
    <w:rsid w:val="00575199"/>
    <w:rsid w:val="00585EB2"/>
    <w:rsid w:val="00591078"/>
    <w:rsid w:val="00592D0E"/>
    <w:rsid w:val="00593D0B"/>
    <w:rsid w:val="0059467B"/>
    <w:rsid w:val="00594ED8"/>
    <w:rsid w:val="005A4ED4"/>
    <w:rsid w:val="005A5B51"/>
    <w:rsid w:val="005A6EF4"/>
    <w:rsid w:val="005A7E16"/>
    <w:rsid w:val="005B0144"/>
    <w:rsid w:val="005B1F42"/>
    <w:rsid w:val="005B263E"/>
    <w:rsid w:val="005B5760"/>
    <w:rsid w:val="005C4E03"/>
    <w:rsid w:val="005D0280"/>
    <w:rsid w:val="005D087B"/>
    <w:rsid w:val="005E211C"/>
    <w:rsid w:val="005E58DF"/>
    <w:rsid w:val="005E717B"/>
    <w:rsid w:val="005F006A"/>
    <w:rsid w:val="005F0EB5"/>
    <w:rsid w:val="005F1BFA"/>
    <w:rsid w:val="005F3660"/>
    <w:rsid w:val="005F4002"/>
    <w:rsid w:val="005F416C"/>
    <w:rsid w:val="005F5EA3"/>
    <w:rsid w:val="005F6B73"/>
    <w:rsid w:val="00602083"/>
    <w:rsid w:val="006107EB"/>
    <w:rsid w:val="00612AEB"/>
    <w:rsid w:val="006157B9"/>
    <w:rsid w:val="00621CC1"/>
    <w:rsid w:val="00624F06"/>
    <w:rsid w:val="00631B8D"/>
    <w:rsid w:val="00633B2E"/>
    <w:rsid w:val="00634F9A"/>
    <w:rsid w:val="006366AB"/>
    <w:rsid w:val="0063709C"/>
    <w:rsid w:val="00640339"/>
    <w:rsid w:val="00641337"/>
    <w:rsid w:val="006526F0"/>
    <w:rsid w:val="0065455D"/>
    <w:rsid w:val="00655C2F"/>
    <w:rsid w:val="00656AA6"/>
    <w:rsid w:val="00657A19"/>
    <w:rsid w:val="00666485"/>
    <w:rsid w:val="00667485"/>
    <w:rsid w:val="00670598"/>
    <w:rsid w:val="00671FD6"/>
    <w:rsid w:val="00672E95"/>
    <w:rsid w:val="00674E17"/>
    <w:rsid w:val="00675F45"/>
    <w:rsid w:val="006773B0"/>
    <w:rsid w:val="00677D8A"/>
    <w:rsid w:val="00677F77"/>
    <w:rsid w:val="006834B2"/>
    <w:rsid w:val="006839BA"/>
    <w:rsid w:val="00693560"/>
    <w:rsid w:val="0069391D"/>
    <w:rsid w:val="006960E3"/>
    <w:rsid w:val="00696741"/>
    <w:rsid w:val="006A0DA1"/>
    <w:rsid w:val="006A1EC1"/>
    <w:rsid w:val="006A5E86"/>
    <w:rsid w:val="006A6D24"/>
    <w:rsid w:val="006A6F12"/>
    <w:rsid w:val="006B361B"/>
    <w:rsid w:val="006C601E"/>
    <w:rsid w:val="006C68C9"/>
    <w:rsid w:val="006D12C0"/>
    <w:rsid w:val="006D5015"/>
    <w:rsid w:val="006D63D3"/>
    <w:rsid w:val="006D799A"/>
    <w:rsid w:val="006E491C"/>
    <w:rsid w:val="006E4F47"/>
    <w:rsid w:val="006E5C3A"/>
    <w:rsid w:val="006F2155"/>
    <w:rsid w:val="006F39AC"/>
    <w:rsid w:val="006F4611"/>
    <w:rsid w:val="006F4BB6"/>
    <w:rsid w:val="006F5E1B"/>
    <w:rsid w:val="006F69B1"/>
    <w:rsid w:val="006F797C"/>
    <w:rsid w:val="00701C61"/>
    <w:rsid w:val="0070306D"/>
    <w:rsid w:val="007110B4"/>
    <w:rsid w:val="0071123B"/>
    <w:rsid w:val="007112C9"/>
    <w:rsid w:val="007125B9"/>
    <w:rsid w:val="007139AB"/>
    <w:rsid w:val="00716EED"/>
    <w:rsid w:val="0071790B"/>
    <w:rsid w:val="007246E9"/>
    <w:rsid w:val="00727902"/>
    <w:rsid w:val="00730367"/>
    <w:rsid w:val="0073122E"/>
    <w:rsid w:val="00731999"/>
    <w:rsid w:val="0073572E"/>
    <w:rsid w:val="00735E5A"/>
    <w:rsid w:val="007362C1"/>
    <w:rsid w:val="0073EF68"/>
    <w:rsid w:val="007425CB"/>
    <w:rsid w:val="0074673D"/>
    <w:rsid w:val="007502ED"/>
    <w:rsid w:val="00752EF9"/>
    <w:rsid w:val="007532BA"/>
    <w:rsid w:val="007603E5"/>
    <w:rsid w:val="007629FB"/>
    <w:rsid w:val="00762CAE"/>
    <w:rsid w:val="00763736"/>
    <w:rsid w:val="00764FC4"/>
    <w:rsid w:val="00767694"/>
    <w:rsid w:val="0077088D"/>
    <w:rsid w:val="007708E6"/>
    <w:rsid w:val="00771FB3"/>
    <w:rsid w:val="007728D0"/>
    <w:rsid w:val="00773887"/>
    <w:rsid w:val="007738EA"/>
    <w:rsid w:val="00774061"/>
    <w:rsid w:val="00777B9C"/>
    <w:rsid w:val="00781613"/>
    <w:rsid w:val="0078169C"/>
    <w:rsid w:val="0078346E"/>
    <w:rsid w:val="00784356"/>
    <w:rsid w:val="00784380"/>
    <w:rsid w:val="00785EB8"/>
    <w:rsid w:val="00787305"/>
    <w:rsid w:val="0079177A"/>
    <w:rsid w:val="00793372"/>
    <w:rsid w:val="00793716"/>
    <w:rsid w:val="007951E5"/>
    <w:rsid w:val="00795665"/>
    <w:rsid w:val="00795ADF"/>
    <w:rsid w:val="00796D97"/>
    <w:rsid w:val="0079712A"/>
    <w:rsid w:val="007A0AE7"/>
    <w:rsid w:val="007A151F"/>
    <w:rsid w:val="007A249D"/>
    <w:rsid w:val="007A2701"/>
    <w:rsid w:val="007A3790"/>
    <w:rsid w:val="007A5A02"/>
    <w:rsid w:val="007B08D8"/>
    <w:rsid w:val="007B2B6F"/>
    <w:rsid w:val="007B4F49"/>
    <w:rsid w:val="007B5EE1"/>
    <w:rsid w:val="007B7E2F"/>
    <w:rsid w:val="007C69D2"/>
    <w:rsid w:val="007D1438"/>
    <w:rsid w:val="007D533D"/>
    <w:rsid w:val="007D5AF7"/>
    <w:rsid w:val="007D6FAB"/>
    <w:rsid w:val="007D7FB6"/>
    <w:rsid w:val="007E0290"/>
    <w:rsid w:val="007E07AF"/>
    <w:rsid w:val="007E20E5"/>
    <w:rsid w:val="007E798F"/>
    <w:rsid w:val="007F2B83"/>
    <w:rsid w:val="007F46B9"/>
    <w:rsid w:val="00800B43"/>
    <w:rsid w:val="00803109"/>
    <w:rsid w:val="00804142"/>
    <w:rsid w:val="00804566"/>
    <w:rsid w:val="00805146"/>
    <w:rsid w:val="00806D57"/>
    <w:rsid w:val="00806F08"/>
    <w:rsid w:val="008076AD"/>
    <w:rsid w:val="008120CD"/>
    <w:rsid w:val="00815592"/>
    <w:rsid w:val="00816487"/>
    <w:rsid w:val="00817E1A"/>
    <w:rsid w:val="008204B2"/>
    <w:rsid w:val="00820F43"/>
    <w:rsid w:val="00823B42"/>
    <w:rsid w:val="008242E4"/>
    <w:rsid w:val="00824490"/>
    <w:rsid w:val="008251B6"/>
    <w:rsid w:val="00826A59"/>
    <w:rsid w:val="0082709E"/>
    <w:rsid w:val="00831ECD"/>
    <w:rsid w:val="008325EF"/>
    <w:rsid w:val="00833DA0"/>
    <w:rsid w:val="00834958"/>
    <w:rsid w:val="00835F38"/>
    <w:rsid w:val="00836C8B"/>
    <w:rsid w:val="00840C04"/>
    <w:rsid w:val="0084128B"/>
    <w:rsid w:val="00841C9B"/>
    <w:rsid w:val="008446C4"/>
    <w:rsid w:val="00844ABA"/>
    <w:rsid w:val="008455B1"/>
    <w:rsid w:val="00846894"/>
    <w:rsid w:val="00846E48"/>
    <w:rsid w:val="008510CF"/>
    <w:rsid w:val="00852870"/>
    <w:rsid w:val="00852FE0"/>
    <w:rsid w:val="0085396F"/>
    <w:rsid w:val="0085398C"/>
    <w:rsid w:val="00853FD7"/>
    <w:rsid w:val="00856915"/>
    <w:rsid w:val="00856C07"/>
    <w:rsid w:val="008607D7"/>
    <w:rsid w:val="0086085F"/>
    <w:rsid w:val="00863F14"/>
    <w:rsid w:val="00866A90"/>
    <w:rsid w:val="00866D90"/>
    <w:rsid w:val="00866E35"/>
    <w:rsid w:val="00870A64"/>
    <w:rsid w:val="008723F5"/>
    <w:rsid w:val="00876683"/>
    <w:rsid w:val="008767C4"/>
    <w:rsid w:val="008803A6"/>
    <w:rsid w:val="00882706"/>
    <w:rsid w:val="008829BA"/>
    <w:rsid w:val="00883433"/>
    <w:rsid w:val="0088386E"/>
    <w:rsid w:val="008855A9"/>
    <w:rsid w:val="008855E1"/>
    <w:rsid w:val="00886A96"/>
    <w:rsid w:val="00887525"/>
    <w:rsid w:val="00891763"/>
    <w:rsid w:val="0089236C"/>
    <w:rsid w:val="00893D9E"/>
    <w:rsid w:val="008A0960"/>
    <w:rsid w:val="008A2324"/>
    <w:rsid w:val="008A3CDD"/>
    <w:rsid w:val="008A67A7"/>
    <w:rsid w:val="008A7B60"/>
    <w:rsid w:val="008B10BE"/>
    <w:rsid w:val="008B1A75"/>
    <w:rsid w:val="008B2A06"/>
    <w:rsid w:val="008B7FAB"/>
    <w:rsid w:val="008C3181"/>
    <w:rsid w:val="008C6A81"/>
    <w:rsid w:val="008D096C"/>
    <w:rsid w:val="008D422F"/>
    <w:rsid w:val="008D4D45"/>
    <w:rsid w:val="008D6BF3"/>
    <w:rsid w:val="008D7CE3"/>
    <w:rsid w:val="008E317A"/>
    <w:rsid w:val="008E560D"/>
    <w:rsid w:val="008E765A"/>
    <w:rsid w:val="008E7F95"/>
    <w:rsid w:val="008F5A9C"/>
    <w:rsid w:val="008F5D20"/>
    <w:rsid w:val="008F72F7"/>
    <w:rsid w:val="008F7EC7"/>
    <w:rsid w:val="0090180D"/>
    <w:rsid w:val="00903028"/>
    <w:rsid w:val="00903237"/>
    <w:rsid w:val="00903348"/>
    <w:rsid w:val="00903D72"/>
    <w:rsid w:val="00903F7C"/>
    <w:rsid w:val="009056EE"/>
    <w:rsid w:val="0090765D"/>
    <w:rsid w:val="00907762"/>
    <w:rsid w:val="009104E8"/>
    <w:rsid w:val="009113B7"/>
    <w:rsid w:val="00911ECE"/>
    <w:rsid w:val="009153AE"/>
    <w:rsid w:val="009224C1"/>
    <w:rsid w:val="00923272"/>
    <w:rsid w:val="009270C3"/>
    <w:rsid w:val="009274FB"/>
    <w:rsid w:val="00927AF5"/>
    <w:rsid w:val="00933592"/>
    <w:rsid w:val="00933F69"/>
    <w:rsid w:val="00934943"/>
    <w:rsid w:val="00940472"/>
    <w:rsid w:val="00941612"/>
    <w:rsid w:val="00942675"/>
    <w:rsid w:val="00945335"/>
    <w:rsid w:val="00945572"/>
    <w:rsid w:val="009460E6"/>
    <w:rsid w:val="00947B84"/>
    <w:rsid w:val="00951DD4"/>
    <w:rsid w:val="009525A1"/>
    <w:rsid w:val="009542A3"/>
    <w:rsid w:val="009554F5"/>
    <w:rsid w:val="00956E26"/>
    <w:rsid w:val="00957661"/>
    <w:rsid w:val="0096122D"/>
    <w:rsid w:val="00961C36"/>
    <w:rsid w:val="00965D71"/>
    <w:rsid w:val="00966FCA"/>
    <w:rsid w:val="00967E14"/>
    <w:rsid w:val="00971650"/>
    <w:rsid w:val="0097335C"/>
    <w:rsid w:val="009737DD"/>
    <w:rsid w:val="00974536"/>
    <w:rsid w:val="00976743"/>
    <w:rsid w:val="00980491"/>
    <w:rsid w:val="0098214C"/>
    <w:rsid w:val="00991089"/>
    <w:rsid w:val="00991F16"/>
    <w:rsid w:val="009922F0"/>
    <w:rsid w:val="009929C8"/>
    <w:rsid w:val="00993009"/>
    <w:rsid w:val="00993060"/>
    <w:rsid w:val="0099484C"/>
    <w:rsid w:val="00995416"/>
    <w:rsid w:val="00997584"/>
    <w:rsid w:val="009A0634"/>
    <w:rsid w:val="009A07B6"/>
    <w:rsid w:val="009A11D3"/>
    <w:rsid w:val="009A172D"/>
    <w:rsid w:val="009A24BC"/>
    <w:rsid w:val="009A6F65"/>
    <w:rsid w:val="009B0C44"/>
    <w:rsid w:val="009B0F87"/>
    <w:rsid w:val="009B1A61"/>
    <w:rsid w:val="009B3248"/>
    <w:rsid w:val="009B59CE"/>
    <w:rsid w:val="009C02F9"/>
    <w:rsid w:val="009C0440"/>
    <w:rsid w:val="009C0F54"/>
    <w:rsid w:val="009C2E9D"/>
    <w:rsid w:val="009D2123"/>
    <w:rsid w:val="009D42C1"/>
    <w:rsid w:val="009D44F9"/>
    <w:rsid w:val="009D5608"/>
    <w:rsid w:val="009D6EE9"/>
    <w:rsid w:val="009E3251"/>
    <w:rsid w:val="009E54EF"/>
    <w:rsid w:val="009E6931"/>
    <w:rsid w:val="009E76C7"/>
    <w:rsid w:val="009E7CEB"/>
    <w:rsid w:val="009F2C93"/>
    <w:rsid w:val="009F63C0"/>
    <w:rsid w:val="009F7D99"/>
    <w:rsid w:val="00A014C2"/>
    <w:rsid w:val="00A03269"/>
    <w:rsid w:val="00A13E3C"/>
    <w:rsid w:val="00A1543C"/>
    <w:rsid w:val="00A18494"/>
    <w:rsid w:val="00A20DB3"/>
    <w:rsid w:val="00A21566"/>
    <w:rsid w:val="00A22210"/>
    <w:rsid w:val="00A2236F"/>
    <w:rsid w:val="00A2242E"/>
    <w:rsid w:val="00A234FC"/>
    <w:rsid w:val="00A245D8"/>
    <w:rsid w:val="00A2629B"/>
    <w:rsid w:val="00A277B4"/>
    <w:rsid w:val="00A31E90"/>
    <w:rsid w:val="00A3397E"/>
    <w:rsid w:val="00A341D2"/>
    <w:rsid w:val="00A402D7"/>
    <w:rsid w:val="00A42F76"/>
    <w:rsid w:val="00A469EB"/>
    <w:rsid w:val="00A50CC8"/>
    <w:rsid w:val="00A518CE"/>
    <w:rsid w:val="00A529F3"/>
    <w:rsid w:val="00A53C6A"/>
    <w:rsid w:val="00A54A21"/>
    <w:rsid w:val="00A56B9C"/>
    <w:rsid w:val="00A6080A"/>
    <w:rsid w:val="00A628F0"/>
    <w:rsid w:val="00A641A7"/>
    <w:rsid w:val="00A65A6D"/>
    <w:rsid w:val="00A66BC2"/>
    <w:rsid w:val="00A71022"/>
    <w:rsid w:val="00A7179A"/>
    <w:rsid w:val="00A71818"/>
    <w:rsid w:val="00A7220E"/>
    <w:rsid w:val="00A7415E"/>
    <w:rsid w:val="00A779B9"/>
    <w:rsid w:val="00A77F26"/>
    <w:rsid w:val="00A818AB"/>
    <w:rsid w:val="00A843DB"/>
    <w:rsid w:val="00A847A7"/>
    <w:rsid w:val="00A93665"/>
    <w:rsid w:val="00A93729"/>
    <w:rsid w:val="00A949BF"/>
    <w:rsid w:val="00AA004F"/>
    <w:rsid w:val="00AA0C86"/>
    <w:rsid w:val="00AA155A"/>
    <w:rsid w:val="00AA2A42"/>
    <w:rsid w:val="00AA73FF"/>
    <w:rsid w:val="00AA7BD0"/>
    <w:rsid w:val="00AB2D52"/>
    <w:rsid w:val="00AB3D4C"/>
    <w:rsid w:val="00AB5764"/>
    <w:rsid w:val="00AC0598"/>
    <w:rsid w:val="00AC4381"/>
    <w:rsid w:val="00AC4553"/>
    <w:rsid w:val="00AC4671"/>
    <w:rsid w:val="00AC4C50"/>
    <w:rsid w:val="00AD150F"/>
    <w:rsid w:val="00AD1DF6"/>
    <w:rsid w:val="00AD2E07"/>
    <w:rsid w:val="00AD3A78"/>
    <w:rsid w:val="00AD74A4"/>
    <w:rsid w:val="00AE04DF"/>
    <w:rsid w:val="00AE090C"/>
    <w:rsid w:val="00AE2503"/>
    <w:rsid w:val="00AE3A74"/>
    <w:rsid w:val="00AE6980"/>
    <w:rsid w:val="00AE6F38"/>
    <w:rsid w:val="00AF174A"/>
    <w:rsid w:val="00AF2718"/>
    <w:rsid w:val="00AF422C"/>
    <w:rsid w:val="00AF4B6C"/>
    <w:rsid w:val="00AF7B07"/>
    <w:rsid w:val="00B0179B"/>
    <w:rsid w:val="00B02925"/>
    <w:rsid w:val="00B1384A"/>
    <w:rsid w:val="00B17435"/>
    <w:rsid w:val="00B20740"/>
    <w:rsid w:val="00B2223E"/>
    <w:rsid w:val="00B24233"/>
    <w:rsid w:val="00B25A19"/>
    <w:rsid w:val="00B26E7C"/>
    <w:rsid w:val="00B32885"/>
    <w:rsid w:val="00B334FC"/>
    <w:rsid w:val="00B348B3"/>
    <w:rsid w:val="00B35DD0"/>
    <w:rsid w:val="00B36276"/>
    <w:rsid w:val="00B3706A"/>
    <w:rsid w:val="00B41099"/>
    <w:rsid w:val="00B41416"/>
    <w:rsid w:val="00B414A0"/>
    <w:rsid w:val="00B47255"/>
    <w:rsid w:val="00B4728E"/>
    <w:rsid w:val="00B47552"/>
    <w:rsid w:val="00B47DCF"/>
    <w:rsid w:val="00B50249"/>
    <w:rsid w:val="00B507A9"/>
    <w:rsid w:val="00B50B04"/>
    <w:rsid w:val="00B50DD1"/>
    <w:rsid w:val="00B538DE"/>
    <w:rsid w:val="00B55704"/>
    <w:rsid w:val="00B5777F"/>
    <w:rsid w:val="00B57DA9"/>
    <w:rsid w:val="00B66F50"/>
    <w:rsid w:val="00B73810"/>
    <w:rsid w:val="00B73A0D"/>
    <w:rsid w:val="00B73CF9"/>
    <w:rsid w:val="00B73F1A"/>
    <w:rsid w:val="00B75AFB"/>
    <w:rsid w:val="00B803C8"/>
    <w:rsid w:val="00B812AB"/>
    <w:rsid w:val="00B81967"/>
    <w:rsid w:val="00B91254"/>
    <w:rsid w:val="00B9130B"/>
    <w:rsid w:val="00B95CB2"/>
    <w:rsid w:val="00B95DC7"/>
    <w:rsid w:val="00BA0152"/>
    <w:rsid w:val="00BA0351"/>
    <w:rsid w:val="00BA1AFD"/>
    <w:rsid w:val="00BA32D3"/>
    <w:rsid w:val="00BA3B09"/>
    <w:rsid w:val="00BA55C3"/>
    <w:rsid w:val="00BA5DB1"/>
    <w:rsid w:val="00BA621B"/>
    <w:rsid w:val="00BB309F"/>
    <w:rsid w:val="00BB3250"/>
    <w:rsid w:val="00BB3441"/>
    <w:rsid w:val="00BB3C57"/>
    <w:rsid w:val="00BB3E6F"/>
    <w:rsid w:val="00BB731A"/>
    <w:rsid w:val="00BB7F12"/>
    <w:rsid w:val="00BC41DC"/>
    <w:rsid w:val="00BD0296"/>
    <w:rsid w:val="00BD23B6"/>
    <w:rsid w:val="00BD4637"/>
    <w:rsid w:val="00BD4D02"/>
    <w:rsid w:val="00BD6BBF"/>
    <w:rsid w:val="00BD6D4B"/>
    <w:rsid w:val="00BD7569"/>
    <w:rsid w:val="00BE0305"/>
    <w:rsid w:val="00BE2B7C"/>
    <w:rsid w:val="00BE47E3"/>
    <w:rsid w:val="00BE5B50"/>
    <w:rsid w:val="00BE624F"/>
    <w:rsid w:val="00BF242E"/>
    <w:rsid w:val="00BF2BB0"/>
    <w:rsid w:val="00BF5F2E"/>
    <w:rsid w:val="00BF788F"/>
    <w:rsid w:val="00C00394"/>
    <w:rsid w:val="00C003F7"/>
    <w:rsid w:val="00C0060E"/>
    <w:rsid w:val="00C00FDC"/>
    <w:rsid w:val="00C0474D"/>
    <w:rsid w:val="00C05AC4"/>
    <w:rsid w:val="00C07189"/>
    <w:rsid w:val="00C103AF"/>
    <w:rsid w:val="00C1076B"/>
    <w:rsid w:val="00C10891"/>
    <w:rsid w:val="00C10D76"/>
    <w:rsid w:val="00C11880"/>
    <w:rsid w:val="00C21E40"/>
    <w:rsid w:val="00C23A9A"/>
    <w:rsid w:val="00C25741"/>
    <w:rsid w:val="00C319B9"/>
    <w:rsid w:val="00C32B4C"/>
    <w:rsid w:val="00C3607A"/>
    <w:rsid w:val="00C441DB"/>
    <w:rsid w:val="00C521C1"/>
    <w:rsid w:val="00C5240A"/>
    <w:rsid w:val="00C536D1"/>
    <w:rsid w:val="00C5425B"/>
    <w:rsid w:val="00C55B2C"/>
    <w:rsid w:val="00C60367"/>
    <w:rsid w:val="00C61CFE"/>
    <w:rsid w:val="00C61E1D"/>
    <w:rsid w:val="00C6209B"/>
    <w:rsid w:val="00C6488F"/>
    <w:rsid w:val="00C7127B"/>
    <w:rsid w:val="00C728F1"/>
    <w:rsid w:val="00C7295C"/>
    <w:rsid w:val="00C74BFD"/>
    <w:rsid w:val="00C759ED"/>
    <w:rsid w:val="00C80864"/>
    <w:rsid w:val="00C81A1A"/>
    <w:rsid w:val="00C827B8"/>
    <w:rsid w:val="00C82ED9"/>
    <w:rsid w:val="00C873FF"/>
    <w:rsid w:val="00C9093A"/>
    <w:rsid w:val="00C90FD6"/>
    <w:rsid w:val="00C94439"/>
    <w:rsid w:val="00C96D10"/>
    <w:rsid w:val="00CA088C"/>
    <w:rsid w:val="00CA1EAF"/>
    <w:rsid w:val="00CA70D4"/>
    <w:rsid w:val="00CB17BA"/>
    <w:rsid w:val="00CB448F"/>
    <w:rsid w:val="00CB55CB"/>
    <w:rsid w:val="00CB5A89"/>
    <w:rsid w:val="00CC23DB"/>
    <w:rsid w:val="00CC373F"/>
    <w:rsid w:val="00CC3DEE"/>
    <w:rsid w:val="00CC51B8"/>
    <w:rsid w:val="00CC5724"/>
    <w:rsid w:val="00CC68E3"/>
    <w:rsid w:val="00CD01FE"/>
    <w:rsid w:val="00CD2660"/>
    <w:rsid w:val="00CD3206"/>
    <w:rsid w:val="00CD65FC"/>
    <w:rsid w:val="00CE090B"/>
    <w:rsid w:val="00CE2930"/>
    <w:rsid w:val="00CE2FFB"/>
    <w:rsid w:val="00CE3373"/>
    <w:rsid w:val="00CE67ED"/>
    <w:rsid w:val="00CE7E93"/>
    <w:rsid w:val="00CF3ECB"/>
    <w:rsid w:val="00CF4C98"/>
    <w:rsid w:val="00CF77D2"/>
    <w:rsid w:val="00D00B86"/>
    <w:rsid w:val="00D04801"/>
    <w:rsid w:val="00D0AB29"/>
    <w:rsid w:val="00D13725"/>
    <w:rsid w:val="00D13E12"/>
    <w:rsid w:val="00D15C4B"/>
    <w:rsid w:val="00D169AF"/>
    <w:rsid w:val="00D21FCA"/>
    <w:rsid w:val="00D224F1"/>
    <w:rsid w:val="00D22925"/>
    <w:rsid w:val="00D23908"/>
    <w:rsid w:val="00D24BC5"/>
    <w:rsid w:val="00D31E59"/>
    <w:rsid w:val="00D3549F"/>
    <w:rsid w:val="00D36BB1"/>
    <w:rsid w:val="00D42734"/>
    <w:rsid w:val="00D43920"/>
    <w:rsid w:val="00D51246"/>
    <w:rsid w:val="00D521B0"/>
    <w:rsid w:val="00D54B0C"/>
    <w:rsid w:val="00D5533E"/>
    <w:rsid w:val="00D55445"/>
    <w:rsid w:val="00D6017E"/>
    <w:rsid w:val="00D6049F"/>
    <w:rsid w:val="00D6082E"/>
    <w:rsid w:val="00D61542"/>
    <w:rsid w:val="00D67879"/>
    <w:rsid w:val="00D71FED"/>
    <w:rsid w:val="00D727A8"/>
    <w:rsid w:val="00D736F1"/>
    <w:rsid w:val="00D80348"/>
    <w:rsid w:val="00D80BD8"/>
    <w:rsid w:val="00D86A3D"/>
    <w:rsid w:val="00D93744"/>
    <w:rsid w:val="00D94C72"/>
    <w:rsid w:val="00D967B1"/>
    <w:rsid w:val="00D97B7B"/>
    <w:rsid w:val="00DA0D82"/>
    <w:rsid w:val="00DA392B"/>
    <w:rsid w:val="00DA6010"/>
    <w:rsid w:val="00DB2E5E"/>
    <w:rsid w:val="00DB4F97"/>
    <w:rsid w:val="00DB501E"/>
    <w:rsid w:val="00DB621F"/>
    <w:rsid w:val="00DB6F3B"/>
    <w:rsid w:val="00DB76A1"/>
    <w:rsid w:val="00DC0802"/>
    <w:rsid w:val="00DC2D9F"/>
    <w:rsid w:val="00DC4C0A"/>
    <w:rsid w:val="00DC54BB"/>
    <w:rsid w:val="00DC55C8"/>
    <w:rsid w:val="00DD369D"/>
    <w:rsid w:val="00DD40A6"/>
    <w:rsid w:val="00DD4B35"/>
    <w:rsid w:val="00DD7B23"/>
    <w:rsid w:val="00DD7FC1"/>
    <w:rsid w:val="00DE17E3"/>
    <w:rsid w:val="00DE1AAC"/>
    <w:rsid w:val="00DE31E1"/>
    <w:rsid w:val="00DE39D3"/>
    <w:rsid w:val="00DE5EFF"/>
    <w:rsid w:val="00DE5F0B"/>
    <w:rsid w:val="00DE66FD"/>
    <w:rsid w:val="00DE6DB7"/>
    <w:rsid w:val="00DF1B13"/>
    <w:rsid w:val="00DF52D9"/>
    <w:rsid w:val="00DF54BA"/>
    <w:rsid w:val="00E000EF"/>
    <w:rsid w:val="00E001C6"/>
    <w:rsid w:val="00E0267C"/>
    <w:rsid w:val="00E02A81"/>
    <w:rsid w:val="00E04F14"/>
    <w:rsid w:val="00E06810"/>
    <w:rsid w:val="00E07E9A"/>
    <w:rsid w:val="00E10667"/>
    <w:rsid w:val="00E12C98"/>
    <w:rsid w:val="00E16EE5"/>
    <w:rsid w:val="00E2333A"/>
    <w:rsid w:val="00E25B18"/>
    <w:rsid w:val="00E31A72"/>
    <w:rsid w:val="00E31B45"/>
    <w:rsid w:val="00E31ECC"/>
    <w:rsid w:val="00E341D1"/>
    <w:rsid w:val="00E3485E"/>
    <w:rsid w:val="00E36E3F"/>
    <w:rsid w:val="00E40287"/>
    <w:rsid w:val="00E41285"/>
    <w:rsid w:val="00E4136A"/>
    <w:rsid w:val="00E41BE8"/>
    <w:rsid w:val="00E43DA2"/>
    <w:rsid w:val="00E45368"/>
    <w:rsid w:val="00E46993"/>
    <w:rsid w:val="00E47180"/>
    <w:rsid w:val="00E47A8D"/>
    <w:rsid w:val="00E50045"/>
    <w:rsid w:val="00E52677"/>
    <w:rsid w:val="00E52990"/>
    <w:rsid w:val="00E553AE"/>
    <w:rsid w:val="00E6021B"/>
    <w:rsid w:val="00E6123C"/>
    <w:rsid w:val="00E6257F"/>
    <w:rsid w:val="00E62C7E"/>
    <w:rsid w:val="00E62DE6"/>
    <w:rsid w:val="00E62F51"/>
    <w:rsid w:val="00E63360"/>
    <w:rsid w:val="00E63B6B"/>
    <w:rsid w:val="00E63F49"/>
    <w:rsid w:val="00E64EFE"/>
    <w:rsid w:val="00E651CB"/>
    <w:rsid w:val="00E66BDB"/>
    <w:rsid w:val="00E677F9"/>
    <w:rsid w:val="00E703A9"/>
    <w:rsid w:val="00E70900"/>
    <w:rsid w:val="00E70B52"/>
    <w:rsid w:val="00E734E7"/>
    <w:rsid w:val="00E767FC"/>
    <w:rsid w:val="00E76A6A"/>
    <w:rsid w:val="00E80AA8"/>
    <w:rsid w:val="00E811A4"/>
    <w:rsid w:val="00E83234"/>
    <w:rsid w:val="00E83842"/>
    <w:rsid w:val="00E8454D"/>
    <w:rsid w:val="00E878EE"/>
    <w:rsid w:val="00E87931"/>
    <w:rsid w:val="00E90733"/>
    <w:rsid w:val="00E9088C"/>
    <w:rsid w:val="00E915F2"/>
    <w:rsid w:val="00E9572E"/>
    <w:rsid w:val="00EA3B53"/>
    <w:rsid w:val="00EA50A7"/>
    <w:rsid w:val="00EA5FFA"/>
    <w:rsid w:val="00EA6A6D"/>
    <w:rsid w:val="00EB2DE6"/>
    <w:rsid w:val="00EB5D61"/>
    <w:rsid w:val="00EB753D"/>
    <w:rsid w:val="00EB77FF"/>
    <w:rsid w:val="00EC057E"/>
    <w:rsid w:val="00EC1298"/>
    <w:rsid w:val="00EC4293"/>
    <w:rsid w:val="00EC4BAC"/>
    <w:rsid w:val="00EC5062"/>
    <w:rsid w:val="00ED2374"/>
    <w:rsid w:val="00ED2DB2"/>
    <w:rsid w:val="00ED51F1"/>
    <w:rsid w:val="00EE1A68"/>
    <w:rsid w:val="00EE40B4"/>
    <w:rsid w:val="00EE5266"/>
    <w:rsid w:val="00EF0DB0"/>
    <w:rsid w:val="00EF3846"/>
    <w:rsid w:val="00EF4C86"/>
    <w:rsid w:val="00EF7483"/>
    <w:rsid w:val="00EF7F50"/>
    <w:rsid w:val="00EF9E06"/>
    <w:rsid w:val="00F010C4"/>
    <w:rsid w:val="00F033D8"/>
    <w:rsid w:val="00F05F34"/>
    <w:rsid w:val="00F10EF6"/>
    <w:rsid w:val="00F12682"/>
    <w:rsid w:val="00F130C9"/>
    <w:rsid w:val="00F148E9"/>
    <w:rsid w:val="00F15DD7"/>
    <w:rsid w:val="00F204C2"/>
    <w:rsid w:val="00F216C7"/>
    <w:rsid w:val="00F273D5"/>
    <w:rsid w:val="00F27DE8"/>
    <w:rsid w:val="00F30D0A"/>
    <w:rsid w:val="00F314E1"/>
    <w:rsid w:val="00F353D9"/>
    <w:rsid w:val="00F36B17"/>
    <w:rsid w:val="00F370AC"/>
    <w:rsid w:val="00F4341C"/>
    <w:rsid w:val="00F44165"/>
    <w:rsid w:val="00F46A33"/>
    <w:rsid w:val="00F50BCF"/>
    <w:rsid w:val="00F5282E"/>
    <w:rsid w:val="00F53B6F"/>
    <w:rsid w:val="00F5472C"/>
    <w:rsid w:val="00F54E70"/>
    <w:rsid w:val="00F56B25"/>
    <w:rsid w:val="00F604EC"/>
    <w:rsid w:val="00F61A07"/>
    <w:rsid w:val="00F61ACD"/>
    <w:rsid w:val="00F63DEA"/>
    <w:rsid w:val="00F6585A"/>
    <w:rsid w:val="00F65DEE"/>
    <w:rsid w:val="00F668A2"/>
    <w:rsid w:val="00F702D7"/>
    <w:rsid w:val="00F7179B"/>
    <w:rsid w:val="00F77962"/>
    <w:rsid w:val="00F77BD8"/>
    <w:rsid w:val="00F80E2B"/>
    <w:rsid w:val="00F82B20"/>
    <w:rsid w:val="00F83487"/>
    <w:rsid w:val="00F8425E"/>
    <w:rsid w:val="00F84BF8"/>
    <w:rsid w:val="00F87234"/>
    <w:rsid w:val="00F87E90"/>
    <w:rsid w:val="00F90EAD"/>
    <w:rsid w:val="00F90F1C"/>
    <w:rsid w:val="00F94200"/>
    <w:rsid w:val="00FA0760"/>
    <w:rsid w:val="00FA0DCE"/>
    <w:rsid w:val="00FA1DE0"/>
    <w:rsid w:val="00FA2B29"/>
    <w:rsid w:val="00FA44E9"/>
    <w:rsid w:val="00FA579C"/>
    <w:rsid w:val="00FA5B12"/>
    <w:rsid w:val="00FA7C03"/>
    <w:rsid w:val="00FB0F24"/>
    <w:rsid w:val="00FB3453"/>
    <w:rsid w:val="00FB3AD3"/>
    <w:rsid w:val="00FB4991"/>
    <w:rsid w:val="00FB7445"/>
    <w:rsid w:val="00FC2052"/>
    <w:rsid w:val="00FC3CDD"/>
    <w:rsid w:val="00FC55E4"/>
    <w:rsid w:val="00FC5D2A"/>
    <w:rsid w:val="00FC6740"/>
    <w:rsid w:val="00FD02C3"/>
    <w:rsid w:val="00FD050F"/>
    <w:rsid w:val="00FD229D"/>
    <w:rsid w:val="00FD2B98"/>
    <w:rsid w:val="00FD7DD6"/>
    <w:rsid w:val="00FE0B47"/>
    <w:rsid w:val="00FE1AEA"/>
    <w:rsid w:val="00FE3473"/>
    <w:rsid w:val="00FE5290"/>
    <w:rsid w:val="00FF1559"/>
    <w:rsid w:val="00FF1FFE"/>
    <w:rsid w:val="00FF2624"/>
    <w:rsid w:val="00FF3FE8"/>
    <w:rsid w:val="00FF5AB7"/>
    <w:rsid w:val="00FF5C61"/>
    <w:rsid w:val="01111D5B"/>
    <w:rsid w:val="01112DCD"/>
    <w:rsid w:val="01180C2B"/>
    <w:rsid w:val="0141778A"/>
    <w:rsid w:val="018CA779"/>
    <w:rsid w:val="01C46591"/>
    <w:rsid w:val="01E86EAD"/>
    <w:rsid w:val="01FC05C2"/>
    <w:rsid w:val="0203C453"/>
    <w:rsid w:val="020D03E1"/>
    <w:rsid w:val="0214FC1F"/>
    <w:rsid w:val="022E3977"/>
    <w:rsid w:val="029B9938"/>
    <w:rsid w:val="02B1C24B"/>
    <w:rsid w:val="02CE97DC"/>
    <w:rsid w:val="02D431EF"/>
    <w:rsid w:val="02E11EE7"/>
    <w:rsid w:val="032094C4"/>
    <w:rsid w:val="03396E95"/>
    <w:rsid w:val="03533D3E"/>
    <w:rsid w:val="0358AA85"/>
    <w:rsid w:val="0374C8AC"/>
    <w:rsid w:val="0388603D"/>
    <w:rsid w:val="0390954A"/>
    <w:rsid w:val="03A3EC09"/>
    <w:rsid w:val="03A9AA5A"/>
    <w:rsid w:val="03B23FD5"/>
    <w:rsid w:val="03B99AAE"/>
    <w:rsid w:val="03C11BFC"/>
    <w:rsid w:val="03C67DAA"/>
    <w:rsid w:val="03C87513"/>
    <w:rsid w:val="03EC4353"/>
    <w:rsid w:val="03ECA792"/>
    <w:rsid w:val="042C0B9A"/>
    <w:rsid w:val="04404E31"/>
    <w:rsid w:val="0448330C"/>
    <w:rsid w:val="044C6A47"/>
    <w:rsid w:val="045DC0FA"/>
    <w:rsid w:val="04721B4D"/>
    <w:rsid w:val="0483F3FD"/>
    <w:rsid w:val="04913EB0"/>
    <w:rsid w:val="04A22892"/>
    <w:rsid w:val="04CAE0FF"/>
    <w:rsid w:val="04CD7A86"/>
    <w:rsid w:val="0518797D"/>
    <w:rsid w:val="051986E6"/>
    <w:rsid w:val="051D9942"/>
    <w:rsid w:val="05555658"/>
    <w:rsid w:val="05608491"/>
    <w:rsid w:val="05643F1B"/>
    <w:rsid w:val="0569C34B"/>
    <w:rsid w:val="0572C8DF"/>
    <w:rsid w:val="057ADFEA"/>
    <w:rsid w:val="058A36D1"/>
    <w:rsid w:val="059F0E3C"/>
    <w:rsid w:val="05A23F49"/>
    <w:rsid w:val="05A59CE7"/>
    <w:rsid w:val="05CABD25"/>
    <w:rsid w:val="05D3F893"/>
    <w:rsid w:val="05D81641"/>
    <w:rsid w:val="05E44AC3"/>
    <w:rsid w:val="05EC8A68"/>
    <w:rsid w:val="06031B2A"/>
    <w:rsid w:val="06153FCA"/>
    <w:rsid w:val="0617FABB"/>
    <w:rsid w:val="063BDA5D"/>
    <w:rsid w:val="06515B8C"/>
    <w:rsid w:val="06578351"/>
    <w:rsid w:val="066C340F"/>
    <w:rsid w:val="066E1EA1"/>
    <w:rsid w:val="0679C1CE"/>
    <w:rsid w:val="06913E43"/>
    <w:rsid w:val="0696BD4A"/>
    <w:rsid w:val="06A2E8B4"/>
    <w:rsid w:val="06A7CE1E"/>
    <w:rsid w:val="06A97E2E"/>
    <w:rsid w:val="06B6231D"/>
    <w:rsid w:val="06C98F7C"/>
    <w:rsid w:val="06D2A712"/>
    <w:rsid w:val="06D4188A"/>
    <w:rsid w:val="06F12E80"/>
    <w:rsid w:val="071F9FD8"/>
    <w:rsid w:val="072E9247"/>
    <w:rsid w:val="0736A29F"/>
    <w:rsid w:val="073972A6"/>
    <w:rsid w:val="07697BFC"/>
    <w:rsid w:val="078B3B35"/>
    <w:rsid w:val="07D4182E"/>
    <w:rsid w:val="07EC3741"/>
    <w:rsid w:val="07EEE767"/>
    <w:rsid w:val="080CF88C"/>
    <w:rsid w:val="0811C92B"/>
    <w:rsid w:val="081EFFE2"/>
    <w:rsid w:val="08469241"/>
    <w:rsid w:val="086F1808"/>
    <w:rsid w:val="08B84FAC"/>
    <w:rsid w:val="08D7143F"/>
    <w:rsid w:val="08E46A3F"/>
    <w:rsid w:val="08E68F2D"/>
    <w:rsid w:val="08E86067"/>
    <w:rsid w:val="08F5545C"/>
    <w:rsid w:val="08F76925"/>
    <w:rsid w:val="08F896C9"/>
    <w:rsid w:val="0902150C"/>
    <w:rsid w:val="090262CE"/>
    <w:rsid w:val="09159913"/>
    <w:rsid w:val="091D4CFC"/>
    <w:rsid w:val="091E1C9B"/>
    <w:rsid w:val="09237096"/>
    <w:rsid w:val="093DB53C"/>
    <w:rsid w:val="095B4A65"/>
    <w:rsid w:val="0961A9BF"/>
    <w:rsid w:val="0976EB11"/>
    <w:rsid w:val="0981DDD9"/>
    <w:rsid w:val="0984DB90"/>
    <w:rsid w:val="09A53E8E"/>
    <w:rsid w:val="09A67426"/>
    <w:rsid w:val="09B0D6EF"/>
    <w:rsid w:val="09C8C4BD"/>
    <w:rsid w:val="09E5BDEB"/>
    <w:rsid w:val="0A0FB39B"/>
    <w:rsid w:val="0A17CB07"/>
    <w:rsid w:val="0A2FB8CB"/>
    <w:rsid w:val="0A3A57E7"/>
    <w:rsid w:val="0A9793E1"/>
    <w:rsid w:val="0A9E7E0B"/>
    <w:rsid w:val="0AC1FE20"/>
    <w:rsid w:val="0ACBFD9F"/>
    <w:rsid w:val="0AD7DAB8"/>
    <w:rsid w:val="0AE7B70B"/>
    <w:rsid w:val="0B0D0C8A"/>
    <w:rsid w:val="0B17BBDB"/>
    <w:rsid w:val="0B1C7132"/>
    <w:rsid w:val="0B274C4E"/>
    <w:rsid w:val="0B33A2F8"/>
    <w:rsid w:val="0B3D078D"/>
    <w:rsid w:val="0B66FA86"/>
    <w:rsid w:val="0B6E13DA"/>
    <w:rsid w:val="0B7F48FD"/>
    <w:rsid w:val="0B82DF5B"/>
    <w:rsid w:val="0BA2ACA4"/>
    <w:rsid w:val="0BB4953D"/>
    <w:rsid w:val="0BCA5BF4"/>
    <w:rsid w:val="0BDED53D"/>
    <w:rsid w:val="0BE548DB"/>
    <w:rsid w:val="0BE97A00"/>
    <w:rsid w:val="0BEF9B62"/>
    <w:rsid w:val="0BF47DAC"/>
    <w:rsid w:val="0C11D7C7"/>
    <w:rsid w:val="0C122207"/>
    <w:rsid w:val="0C1B3AFC"/>
    <w:rsid w:val="0C226D9B"/>
    <w:rsid w:val="0C294D58"/>
    <w:rsid w:val="0C3AC3ED"/>
    <w:rsid w:val="0C402C1E"/>
    <w:rsid w:val="0C97F259"/>
    <w:rsid w:val="0CA00934"/>
    <w:rsid w:val="0CDD2DC1"/>
    <w:rsid w:val="0D0446DB"/>
    <w:rsid w:val="0D06D959"/>
    <w:rsid w:val="0D1BCEF0"/>
    <w:rsid w:val="0D2CC82C"/>
    <w:rsid w:val="0D31E904"/>
    <w:rsid w:val="0D3DC804"/>
    <w:rsid w:val="0D44A2D5"/>
    <w:rsid w:val="0D46CDBF"/>
    <w:rsid w:val="0D4E2910"/>
    <w:rsid w:val="0D914B29"/>
    <w:rsid w:val="0DA1F73B"/>
    <w:rsid w:val="0DB92F5B"/>
    <w:rsid w:val="0DBB0221"/>
    <w:rsid w:val="0DBF3887"/>
    <w:rsid w:val="0DD60902"/>
    <w:rsid w:val="0DE9B829"/>
    <w:rsid w:val="0DF32487"/>
    <w:rsid w:val="0DFA6D68"/>
    <w:rsid w:val="0DFF384B"/>
    <w:rsid w:val="0E3FC7BB"/>
    <w:rsid w:val="0E45013D"/>
    <w:rsid w:val="0E7A450E"/>
    <w:rsid w:val="0E7B5883"/>
    <w:rsid w:val="0E891376"/>
    <w:rsid w:val="0E93496C"/>
    <w:rsid w:val="0EB1B63D"/>
    <w:rsid w:val="0EB7E03F"/>
    <w:rsid w:val="0EFADA70"/>
    <w:rsid w:val="0F0ADEAA"/>
    <w:rsid w:val="0F208C40"/>
    <w:rsid w:val="0F27F6C9"/>
    <w:rsid w:val="0F29201B"/>
    <w:rsid w:val="0F2A6F7F"/>
    <w:rsid w:val="0F3B311D"/>
    <w:rsid w:val="0F8A0C40"/>
    <w:rsid w:val="0FA36ED8"/>
    <w:rsid w:val="0FDF5358"/>
    <w:rsid w:val="0FEAE6D2"/>
    <w:rsid w:val="0FF42D71"/>
    <w:rsid w:val="100B83AA"/>
    <w:rsid w:val="101020D8"/>
    <w:rsid w:val="101D375D"/>
    <w:rsid w:val="101F3DF7"/>
    <w:rsid w:val="102FDF93"/>
    <w:rsid w:val="10309E49"/>
    <w:rsid w:val="104B4A25"/>
    <w:rsid w:val="10582816"/>
    <w:rsid w:val="106583BE"/>
    <w:rsid w:val="109D9124"/>
    <w:rsid w:val="10ACA7A7"/>
    <w:rsid w:val="10ACB80E"/>
    <w:rsid w:val="10B82643"/>
    <w:rsid w:val="10DF8ABE"/>
    <w:rsid w:val="10F66885"/>
    <w:rsid w:val="10FBE994"/>
    <w:rsid w:val="110E0DFD"/>
    <w:rsid w:val="1117F49C"/>
    <w:rsid w:val="113BBD60"/>
    <w:rsid w:val="11615489"/>
    <w:rsid w:val="116581BD"/>
    <w:rsid w:val="11A0C362"/>
    <w:rsid w:val="11CE007D"/>
    <w:rsid w:val="11EEC686"/>
    <w:rsid w:val="11F1BC59"/>
    <w:rsid w:val="122BA28B"/>
    <w:rsid w:val="1253F99C"/>
    <w:rsid w:val="12720443"/>
    <w:rsid w:val="127D3E96"/>
    <w:rsid w:val="12C72988"/>
    <w:rsid w:val="12EE1B10"/>
    <w:rsid w:val="130D5257"/>
    <w:rsid w:val="131160B5"/>
    <w:rsid w:val="132496F0"/>
    <w:rsid w:val="13290007"/>
    <w:rsid w:val="133221AB"/>
    <w:rsid w:val="13635882"/>
    <w:rsid w:val="13711902"/>
    <w:rsid w:val="1373A914"/>
    <w:rsid w:val="1376AFB2"/>
    <w:rsid w:val="138884D8"/>
    <w:rsid w:val="13924EF7"/>
    <w:rsid w:val="13947EA7"/>
    <w:rsid w:val="139814A5"/>
    <w:rsid w:val="13981B47"/>
    <w:rsid w:val="13B132BC"/>
    <w:rsid w:val="13D6EBAF"/>
    <w:rsid w:val="13E1A86A"/>
    <w:rsid w:val="13F3205C"/>
    <w:rsid w:val="13F57E6C"/>
    <w:rsid w:val="13F98D34"/>
    <w:rsid w:val="141AC6EC"/>
    <w:rsid w:val="1431EA4C"/>
    <w:rsid w:val="1436A1BD"/>
    <w:rsid w:val="144D8CEA"/>
    <w:rsid w:val="14747941"/>
    <w:rsid w:val="14763EC0"/>
    <w:rsid w:val="149F41D5"/>
    <w:rsid w:val="14A14F3D"/>
    <w:rsid w:val="14D7ED45"/>
    <w:rsid w:val="1524139A"/>
    <w:rsid w:val="1555AB7F"/>
    <w:rsid w:val="155E9316"/>
    <w:rsid w:val="1584E88D"/>
    <w:rsid w:val="15868120"/>
    <w:rsid w:val="159039EC"/>
    <w:rsid w:val="15B25699"/>
    <w:rsid w:val="15B5FCA8"/>
    <w:rsid w:val="15CB5237"/>
    <w:rsid w:val="15EA9773"/>
    <w:rsid w:val="15EABA43"/>
    <w:rsid w:val="15F73C40"/>
    <w:rsid w:val="1608A567"/>
    <w:rsid w:val="160C51EE"/>
    <w:rsid w:val="1610B310"/>
    <w:rsid w:val="161BC75B"/>
    <w:rsid w:val="163743DB"/>
    <w:rsid w:val="163F07F2"/>
    <w:rsid w:val="164280D2"/>
    <w:rsid w:val="1658786B"/>
    <w:rsid w:val="1669414D"/>
    <w:rsid w:val="167A587B"/>
    <w:rsid w:val="167FA6DA"/>
    <w:rsid w:val="1694EC77"/>
    <w:rsid w:val="1696F393"/>
    <w:rsid w:val="16988B0F"/>
    <w:rsid w:val="16ABEBD0"/>
    <w:rsid w:val="16BE8589"/>
    <w:rsid w:val="17087F35"/>
    <w:rsid w:val="170E7744"/>
    <w:rsid w:val="171CFDBD"/>
    <w:rsid w:val="1723E878"/>
    <w:rsid w:val="17292E96"/>
    <w:rsid w:val="172DD16B"/>
    <w:rsid w:val="1772C994"/>
    <w:rsid w:val="177F398B"/>
    <w:rsid w:val="17824475"/>
    <w:rsid w:val="1788EF11"/>
    <w:rsid w:val="178984BB"/>
    <w:rsid w:val="17A0E213"/>
    <w:rsid w:val="17A3EF83"/>
    <w:rsid w:val="17B8AEA5"/>
    <w:rsid w:val="17D11A03"/>
    <w:rsid w:val="17DEA86B"/>
    <w:rsid w:val="17F4CC01"/>
    <w:rsid w:val="180ACA5D"/>
    <w:rsid w:val="181C6D1B"/>
    <w:rsid w:val="1826CD35"/>
    <w:rsid w:val="183874F6"/>
    <w:rsid w:val="189E889C"/>
    <w:rsid w:val="18A5ADBF"/>
    <w:rsid w:val="18BAAE15"/>
    <w:rsid w:val="18F95098"/>
    <w:rsid w:val="1906A5A3"/>
    <w:rsid w:val="192517C9"/>
    <w:rsid w:val="1949C627"/>
    <w:rsid w:val="196AAF3B"/>
    <w:rsid w:val="199545C8"/>
    <w:rsid w:val="1997C099"/>
    <w:rsid w:val="199E2C6A"/>
    <w:rsid w:val="19C76DCB"/>
    <w:rsid w:val="19D6E614"/>
    <w:rsid w:val="19D767A1"/>
    <w:rsid w:val="19E29275"/>
    <w:rsid w:val="19FC33A7"/>
    <w:rsid w:val="1A12BFAD"/>
    <w:rsid w:val="1A158877"/>
    <w:rsid w:val="1A1E4EA9"/>
    <w:rsid w:val="1A29A2B1"/>
    <w:rsid w:val="1A3636DE"/>
    <w:rsid w:val="1A3A9347"/>
    <w:rsid w:val="1A67A0AF"/>
    <w:rsid w:val="1A79F7FA"/>
    <w:rsid w:val="1A811E9A"/>
    <w:rsid w:val="1A8C4259"/>
    <w:rsid w:val="1A92F623"/>
    <w:rsid w:val="1A947097"/>
    <w:rsid w:val="1AA3CC11"/>
    <w:rsid w:val="1AC56C49"/>
    <w:rsid w:val="1ACE7D1C"/>
    <w:rsid w:val="1AD349F1"/>
    <w:rsid w:val="1AD5E585"/>
    <w:rsid w:val="1AE35ACA"/>
    <w:rsid w:val="1AF4B3D9"/>
    <w:rsid w:val="1B09435F"/>
    <w:rsid w:val="1B2F9E00"/>
    <w:rsid w:val="1B46A0D7"/>
    <w:rsid w:val="1B49CE7A"/>
    <w:rsid w:val="1B53EA9C"/>
    <w:rsid w:val="1BC5CD0F"/>
    <w:rsid w:val="1BC76A96"/>
    <w:rsid w:val="1BE78CD9"/>
    <w:rsid w:val="1BF5374A"/>
    <w:rsid w:val="1BF9758A"/>
    <w:rsid w:val="1C009BD5"/>
    <w:rsid w:val="1C224C84"/>
    <w:rsid w:val="1C393DF7"/>
    <w:rsid w:val="1C59F70D"/>
    <w:rsid w:val="1C6DE78D"/>
    <w:rsid w:val="1C732145"/>
    <w:rsid w:val="1C87EA2D"/>
    <w:rsid w:val="1C99A7F2"/>
    <w:rsid w:val="1CA24980"/>
    <w:rsid w:val="1CBF4BFF"/>
    <w:rsid w:val="1CC6CCD6"/>
    <w:rsid w:val="1D098610"/>
    <w:rsid w:val="1D1D68D8"/>
    <w:rsid w:val="1D26409A"/>
    <w:rsid w:val="1D3D659F"/>
    <w:rsid w:val="1D60A6C5"/>
    <w:rsid w:val="1D661C64"/>
    <w:rsid w:val="1D70E3F0"/>
    <w:rsid w:val="1D72C5CC"/>
    <w:rsid w:val="1D828FB5"/>
    <w:rsid w:val="1D89C208"/>
    <w:rsid w:val="1DAD97B1"/>
    <w:rsid w:val="1DE7F8F4"/>
    <w:rsid w:val="1DF2753A"/>
    <w:rsid w:val="1DF62832"/>
    <w:rsid w:val="1E102319"/>
    <w:rsid w:val="1E34DBF7"/>
    <w:rsid w:val="1E36C246"/>
    <w:rsid w:val="1E381B23"/>
    <w:rsid w:val="1E42A6A3"/>
    <w:rsid w:val="1E480864"/>
    <w:rsid w:val="1E548A26"/>
    <w:rsid w:val="1E5CE0A4"/>
    <w:rsid w:val="1E6E6F56"/>
    <w:rsid w:val="1E6F2FBE"/>
    <w:rsid w:val="1EB282EA"/>
    <w:rsid w:val="1EB7EC9E"/>
    <w:rsid w:val="1EC12BE7"/>
    <w:rsid w:val="1EC3C680"/>
    <w:rsid w:val="1EC4F569"/>
    <w:rsid w:val="1ECC94E2"/>
    <w:rsid w:val="1EEA9908"/>
    <w:rsid w:val="1F4BECEB"/>
    <w:rsid w:val="1F6CAB0E"/>
    <w:rsid w:val="1F797D92"/>
    <w:rsid w:val="1F7A4F2D"/>
    <w:rsid w:val="1F8A7F0F"/>
    <w:rsid w:val="1FFB9B80"/>
    <w:rsid w:val="1FFD4B2C"/>
    <w:rsid w:val="2009E5D4"/>
    <w:rsid w:val="20148A79"/>
    <w:rsid w:val="202CF8B3"/>
    <w:rsid w:val="2037F6BA"/>
    <w:rsid w:val="203AD062"/>
    <w:rsid w:val="203DED86"/>
    <w:rsid w:val="2046DB3B"/>
    <w:rsid w:val="205DED57"/>
    <w:rsid w:val="207E6157"/>
    <w:rsid w:val="2093C0BD"/>
    <w:rsid w:val="20AC0A55"/>
    <w:rsid w:val="20ACA4D2"/>
    <w:rsid w:val="20B0F0A6"/>
    <w:rsid w:val="20B80FB2"/>
    <w:rsid w:val="20C323E1"/>
    <w:rsid w:val="20CDEEE8"/>
    <w:rsid w:val="20D76CEA"/>
    <w:rsid w:val="20DC922F"/>
    <w:rsid w:val="20E02319"/>
    <w:rsid w:val="20E68CC1"/>
    <w:rsid w:val="20E85B99"/>
    <w:rsid w:val="20F2B80F"/>
    <w:rsid w:val="21057DEF"/>
    <w:rsid w:val="21292C7F"/>
    <w:rsid w:val="214A03B1"/>
    <w:rsid w:val="21C231D2"/>
    <w:rsid w:val="21F6152E"/>
    <w:rsid w:val="22445671"/>
    <w:rsid w:val="22571879"/>
    <w:rsid w:val="2258C8E7"/>
    <w:rsid w:val="22638D72"/>
    <w:rsid w:val="228C3809"/>
    <w:rsid w:val="228E8890"/>
    <w:rsid w:val="229EBF65"/>
    <w:rsid w:val="22AFDE91"/>
    <w:rsid w:val="22D65C28"/>
    <w:rsid w:val="22E143EB"/>
    <w:rsid w:val="22EB134B"/>
    <w:rsid w:val="231413D8"/>
    <w:rsid w:val="23191CCE"/>
    <w:rsid w:val="231B98AD"/>
    <w:rsid w:val="231CFBEA"/>
    <w:rsid w:val="232F3DDE"/>
    <w:rsid w:val="234A6931"/>
    <w:rsid w:val="234A847C"/>
    <w:rsid w:val="237A8097"/>
    <w:rsid w:val="237D9FEF"/>
    <w:rsid w:val="23963BB2"/>
    <w:rsid w:val="23A57E8A"/>
    <w:rsid w:val="23A75D2F"/>
    <w:rsid w:val="23B2F499"/>
    <w:rsid w:val="23B513FD"/>
    <w:rsid w:val="23BF3AA5"/>
    <w:rsid w:val="23D0D530"/>
    <w:rsid w:val="23DBB86F"/>
    <w:rsid w:val="23DF818B"/>
    <w:rsid w:val="23EC3F7F"/>
    <w:rsid w:val="23ECF06C"/>
    <w:rsid w:val="23F98794"/>
    <w:rsid w:val="24058536"/>
    <w:rsid w:val="24382B90"/>
    <w:rsid w:val="24407367"/>
    <w:rsid w:val="2457CF5B"/>
    <w:rsid w:val="247CAF2A"/>
    <w:rsid w:val="24BB3706"/>
    <w:rsid w:val="24BCE9CC"/>
    <w:rsid w:val="24C5A1AE"/>
    <w:rsid w:val="24C9EC3B"/>
    <w:rsid w:val="24EC8061"/>
    <w:rsid w:val="24F1D5F3"/>
    <w:rsid w:val="24F21E68"/>
    <w:rsid w:val="2504050A"/>
    <w:rsid w:val="252DD2D8"/>
    <w:rsid w:val="253E2E16"/>
    <w:rsid w:val="254A1D35"/>
    <w:rsid w:val="2552AC94"/>
    <w:rsid w:val="256740A8"/>
    <w:rsid w:val="257801D1"/>
    <w:rsid w:val="257FDB61"/>
    <w:rsid w:val="259D2D82"/>
    <w:rsid w:val="25A3B760"/>
    <w:rsid w:val="25D10C8C"/>
    <w:rsid w:val="25D4CE67"/>
    <w:rsid w:val="25E67631"/>
    <w:rsid w:val="2601A076"/>
    <w:rsid w:val="261E4E06"/>
    <w:rsid w:val="261E9503"/>
    <w:rsid w:val="264A39DD"/>
    <w:rsid w:val="265EF767"/>
    <w:rsid w:val="26602CBA"/>
    <w:rsid w:val="266E328C"/>
    <w:rsid w:val="2674C62D"/>
    <w:rsid w:val="26A86961"/>
    <w:rsid w:val="26AB5604"/>
    <w:rsid w:val="26B07A7C"/>
    <w:rsid w:val="26CE4BBC"/>
    <w:rsid w:val="271CDDE4"/>
    <w:rsid w:val="2775A681"/>
    <w:rsid w:val="277C029B"/>
    <w:rsid w:val="279834D7"/>
    <w:rsid w:val="279A800A"/>
    <w:rsid w:val="279D7DCA"/>
    <w:rsid w:val="27D3B126"/>
    <w:rsid w:val="27E2EE3B"/>
    <w:rsid w:val="27EA5B7B"/>
    <w:rsid w:val="28043CBE"/>
    <w:rsid w:val="280963B4"/>
    <w:rsid w:val="2810EFFA"/>
    <w:rsid w:val="2814C88F"/>
    <w:rsid w:val="28384E0D"/>
    <w:rsid w:val="2847E83B"/>
    <w:rsid w:val="2859E486"/>
    <w:rsid w:val="286457DA"/>
    <w:rsid w:val="2881E8B5"/>
    <w:rsid w:val="28917725"/>
    <w:rsid w:val="28AA38F4"/>
    <w:rsid w:val="28B3DBEA"/>
    <w:rsid w:val="28C390A3"/>
    <w:rsid w:val="28CB31AF"/>
    <w:rsid w:val="28D535FE"/>
    <w:rsid w:val="28DCA01B"/>
    <w:rsid w:val="28F372FB"/>
    <w:rsid w:val="297D4D2F"/>
    <w:rsid w:val="2988E59B"/>
    <w:rsid w:val="298C524E"/>
    <w:rsid w:val="29A65DA5"/>
    <w:rsid w:val="29A979CE"/>
    <w:rsid w:val="29E15FAE"/>
    <w:rsid w:val="29E64200"/>
    <w:rsid w:val="29EDCA0E"/>
    <w:rsid w:val="2A10F6A2"/>
    <w:rsid w:val="2A2413AB"/>
    <w:rsid w:val="2A318CF9"/>
    <w:rsid w:val="2A32EA08"/>
    <w:rsid w:val="2A340806"/>
    <w:rsid w:val="2AF132E6"/>
    <w:rsid w:val="2AF8BFBA"/>
    <w:rsid w:val="2AFA2070"/>
    <w:rsid w:val="2B0DC9BB"/>
    <w:rsid w:val="2B3F76C8"/>
    <w:rsid w:val="2B454236"/>
    <w:rsid w:val="2B87B1AF"/>
    <w:rsid w:val="2B9EE5F5"/>
    <w:rsid w:val="2C304C92"/>
    <w:rsid w:val="2C393F7E"/>
    <w:rsid w:val="2C80C3FE"/>
    <w:rsid w:val="2C973001"/>
    <w:rsid w:val="2C9A071B"/>
    <w:rsid w:val="2CB2DE8C"/>
    <w:rsid w:val="2CDDA799"/>
    <w:rsid w:val="2CE4520D"/>
    <w:rsid w:val="2CE66439"/>
    <w:rsid w:val="2D11681F"/>
    <w:rsid w:val="2D23273B"/>
    <w:rsid w:val="2D3CABBD"/>
    <w:rsid w:val="2D41C62C"/>
    <w:rsid w:val="2D432095"/>
    <w:rsid w:val="2D4D8FB5"/>
    <w:rsid w:val="2D62AC45"/>
    <w:rsid w:val="2D70D14E"/>
    <w:rsid w:val="2D75934F"/>
    <w:rsid w:val="2D98A1DD"/>
    <w:rsid w:val="2D9C02E7"/>
    <w:rsid w:val="2DBA4C36"/>
    <w:rsid w:val="2DDABA66"/>
    <w:rsid w:val="2DE09573"/>
    <w:rsid w:val="2DEDE38C"/>
    <w:rsid w:val="2E0589CE"/>
    <w:rsid w:val="2E06E060"/>
    <w:rsid w:val="2E20F840"/>
    <w:rsid w:val="2E2EEC66"/>
    <w:rsid w:val="2E41F79A"/>
    <w:rsid w:val="2E580229"/>
    <w:rsid w:val="2E5AB0F3"/>
    <w:rsid w:val="2E926FB5"/>
    <w:rsid w:val="2E96ECCF"/>
    <w:rsid w:val="2EA63BAD"/>
    <w:rsid w:val="2EC79B97"/>
    <w:rsid w:val="2ED146B0"/>
    <w:rsid w:val="2ED87BB6"/>
    <w:rsid w:val="2EDC6A2A"/>
    <w:rsid w:val="2EE9733E"/>
    <w:rsid w:val="2F22BCE8"/>
    <w:rsid w:val="2F33E55C"/>
    <w:rsid w:val="2F38F75D"/>
    <w:rsid w:val="2F407243"/>
    <w:rsid w:val="2F40EA3D"/>
    <w:rsid w:val="2F451840"/>
    <w:rsid w:val="2F4C3456"/>
    <w:rsid w:val="2F4E64BC"/>
    <w:rsid w:val="2F5B663B"/>
    <w:rsid w:val="2FAFA3C3"/>
    <w:rsid w:val="2FC75D18"/>
    <w:rsid w:val="2FDB097A"/>
    <w:rsid w:val="2FEABFE3"/>
    <w:rsid w:val="300FBF4B"/>
    <w:rsid w:val="305E4351"/>
    <w:rsid w:val="3062C3EC"/>
    <w:rsid w:val="30B43C61"/>
    <w:rsid w:val="30B5F68F"/>
    <w:rsid w:val="30CD9E23"/>
    <w:rsid w:val="30D44D7A"/>
    <w:rsid w:val="30DCF4FB"/>
    <w:rsid w:val="31286551"/>
    <w:rsid w:val="312D46EC"/>
    <w:rsid w:val="312DDC21"/>
    <w:rsid w:val="312F74BF"/>
    <w:rsid w:val="313EC509"/>
    <w:rsid w:val="31419AED"/>
    <w:rsid w:val="317F25E9"/>
    <w:rsid w:val="3187D254"/>
    <w:rsid w:val="31B743F7"/>
    <w:rsid w:val="31D04D17"/>
    <w:rsid w:val="31D1B73E"/>
    <w:rsid w:val="321FD22A"/>
    <w:rsid w:val="3226FCFE"/>
    <w:rsid w:val="32289FD4"/>
    <w:rsid w:val="3234C53B"/>
    <w:rsid w:val="323E2E07"/>
    <w:rsid w:val="3243B6EE"/>
    <w:rsid w:val="3256F84B"/>
    <w:rsid w:val="328B0620"/>
    <w:rsid w:val="328EE352"/>
    <w:rsid w:val="32921BD8"/>
    <w:rsid w:val="329523E6"/>
    <w:rsid w:val="329E232E"/>
    <w:rsid w:val="33210AC7"/>
    <w:rsid w:val="3342E2ED"/>
    <w:rsid w:val="33491D2B"/>
    <w:rsid w:val="3374954D"/>
    <w:rsid w:val="338136B0"/>
    <w:rsid w:val="33851410"/>
    <w:rsid w:val="338CF2D7"/>
    <w:rsid w:val="33AA9803"/>
    <w:rsid w:val="33C15620"/>
    <w:rsid w:val="33C9B74B"/>
    <w:rsid w:val="33DF3909"/>
    <w:rsid w:val="33E59F26"/>
    <w:rsid w:val="34127D03"/>
    <w:rsid w:val="34656F2C"/>
    <w:rsid w:val="349E319E"/>
    <w:rsid w:val="34C558EB"/>
    <w:rsid w:val="34CB0DAE"/>
    <w:rsid w:val="34E3291E"/>
    <w:rsid w:val="34F63FA2"/>
    <w:rsid w:val="34FAF94E"/>
    <w:rsid w:val="3557E91F"/>
    <w:rsid w:val="355D0B36"/>
    <w:rsid w:val="356D336B"/>
    <w:rsid w:val="356F2627"/>
    <w:rsid w:val="359B0D0A"/>
    <w:rsid w:val="359FDC70"/>
    <w:rsid w:val="35D00F6D"/>
    <w:rsid w:val="35D76BC5"/>
    <w:rsid w:val="35FA2DBD"/>
    <w:rsid w:val="35FEF55C"/>
    <w:rsid w:val="3607C2C2"/>
    <w:rsid w:val="3658CDD3"/>
    <w:rsid w:val="365A4AB6"/>
    <w:rsid w:val="365BB8D5"/>
    <w:rsid w:val="366DCCF6"/>
    <w:rsid w:val="368FEB1E"/>
    <w:rsid w:val="36AA2A90"/>
    <w:rsid w:val="36B32196"/>
    <w:rsid w:val="36B8C79B"/>
    <w:rsid w:val="36D83854"/>
    <w:rsid w:val="36F01A1A"/>
    <w:rsid w:val="36F8416E"/>
    <w:rsid w:val="36F85BF8"/>
    <w:rsid w:val="36FC83DF"/>
    <w:rsid w:val="3700D9B0"/>
    <w:rsid w:val="37023B33"/>
    <w:rsid w:val="3710AF0C"/>
    <w:rsid w:val="3716BC45"/>
    <w:rsid w:val="372841D9"/>
    <w:rsid w:val="372D068D"/>
    <w:rsid w:val="3749FC7B"/>
    <w:rsid w:val="37591CDE"/>
    <w:rsid w:val="3770A20D"/>
    <w:rsid w:val="37743445"/>
    <w:rsid w:val="377D8D05"/>
    <w:rsid w:val="377E540C"/>
    <w:rsid w:val="37828FA2"/>
    <w:rsid w:val="37881405"/>
    <w:rsid w:val="378BB22F"/>
    <w:rsid w:val="37C70F12"/>
    <w:rsid w:val="37CD6B8F"/>
    <w:rsid w:val="37D9AF29"/>
    <w:rsid w:val="37E220C7"/>
    <w:rsid w:val="381A18B9"/>
    <w:rsid w:val="381A5525"/>
    <w:rsid w:val="381EC74E"/>
    <w:rsid w:val="3824E578"/>
    <w:rsid w:val="3832A9B5"/>
    <w:rsid w:val="38605CCF"/>
    <w:rsid w:val="3865E545"/>
    <w:rsid w:val="388D4000"/>
    <w:rsid w:val="3896F650"/>
    <w:rsid w:val="38A797F9"/>
    <w:rsid w:val="38B0318E"/>
    <w:rsid w:val="38C03B7C"/>
    <w:rsid w:val="38DA31DF"/>
    <w:rsid w:val="38DFC1AB"/>
    <w:rsid w:val="390DD93D"/>
    <w:rsid w:val="3911CEF5"/>
    <w:rsid w:val="3939650F"/>
    <w:rsid w:val="3971E756"/>
    <w:rsid w:val="3983A06D"/>
    <w:rsid w:val="399EC47D"/>
    <w:rsid w:val="39E09AC1"/>
    <w:rsid w:val="39E527CB"/>
    <w:rsid w:val="39FCD01E"/>
    <w:rsid w:val="3A1D5E05"/>
    <w:rsid w:val="3A342C0B"/>
    <w:rsid w:val="3A42166B"/>
    <w:rsid w:val="3A53DC70"/>
    <w:rsid w:val="3A6091DF"/>
    <w:rsid w:val="3A761C61"/>
    <w:rsid w:val="3AC058E2"/>
    <w:rsid w:val="3AD03AFC"/>
    <w:rsid w:val="3AD9FF7B"/>
    <w:rsid w:val="3AEA1025"/>
    <w:rsid w:val="3AF0A259"/>
    <w:rsid w:val="3B0D9B4A"/>
    <w:rsid w:val="3B1461EE"/>
    <w:rsid w:val="3B204B1A"/>
    <w:rsid w:val="3B2DBC3F"/>
    <w:rsid w:val="3B5D6F33"/>
    <w:rsid w:val="3B6FD698"/>
    <w:rsid w:val="3B76F0AB"/>
    <w:rsid w:val="3B7718F5"/>
    <w:rsid w:val="3B7E9152"/>
    <w:rsid w:val="3B8ADEF2"/>
    <w:rsid w:val="3B8DC5EC"/>
    <w:rsid w:val="3BA53EC4"/>
    <w:rsid w:val="3BD2D572"/>
    <w:rsid w:val="3BDD00F3"/>
    <w:rsid w:val="3BE69E2F"/>
    <w:rsid w:val="3BFFCF46"/>
    <w:rsid w:val="3C045334"/>
    <w:rsid w:val="3C0E1F9E"/>
    <w:rsid w:val="3C1FAE4E"/>
    <w:rsid w:val="3C219504"/>
    <w:rsid w:val="3C25DEFC"/>
    <w:rsid w:val="3C28E6BD"/>
    <w:rsid w:val="3C34C654"/>
    <w:rsid w:val="3C3FC11B"/>
    <w:rsid w:val="3C643435"/>
    <w:rsid w:val="3C7358A1"/>
    <w:rsid w:val="3C7483E4"/>
    <w:rsid w:val="3CA476BB"/>
    <w:rsid w:val="3CC1E6ED"/>
    <w:rsid w:val="3CC58516"/>
    <w:rsid w:val="3CE5674F"/>
    <w:rsid w:val="3D380001"/>
    <w:rsid w:val="3D4A6739"/>
    <w:rsid w:val="3D593278"/>
    <w:rsid w:val="3D5A2BD8"/>
    <w:rsid w:val="3D5E74F0"/>
    <w:rsid w:val="3D5F8041"/>
    <w:rsid w:val="3D66BE8A"/>
    <w:rsid w:val="3D707FF7"/>
    <w:rsid w:val="3D7A0C45"/>
    <w:rsid w:val="3D7E5482"/>
    <w:rsid w:val="3D860975"/>
    <w:rsid w:val="3D896851"/>
    <w:rsid w:val="3DBDF84C"/>
    <w:rsid w:val="3E45DA61"/>
    <w:rsid w:val="3E535262"/>
    <w:rsid w:val="3E7FE649"/>
    <w:rsid w:val="3EB7D715"/>
    <w:rsid w:val="3ED18BD4"/>
    <w:rsid w:val="3EF3327F"/>
    <w:rsid w:val="3EFC5F2D"/>
    <w:rsid w:val="3F2009D2"/>
    <w:rsid w:val="3F56B697"/>
    <w:rsid w:val="3F6EE901"/>
    <w:rsid w:val="3F7A4A10"/>
    <w:rsid w:val="3F7F3A73"/>
    <w:rsid w:val="3F9304A2"/>
    <w:rsid w:val="3FA6FF26"/>
    <w:rsid w:val="3FA9005A"/>
    <w:rsid w:val="3FDF11C0"/>
    <w:rsid w:val="3FFFDDD5"/>
    <w:rsid w:val="403FA581"/>
    <w:rsid w:val="40407B99"/>
    <w:rsid w:val="4040E999"/>
    <w:rsid w:val="404DBE78"/>
    <w:rsid w:val="4055EFD6"/>
    <w:rsid w:val="406DFF85"/>
    <w:rsid w:val="406E0BF9"/>
    <w:rsid w:val="408C6124"/>
    <w:rsid w:val="40C1175B"/>
    <w:rsid w:val="40E4413E"/>
    <w:rsid w:val="41156C04"/>
    <w:rsid w:val="41167112"/>
    <w:rsid w:val="41237155"/>
    <w:rsid w:val="412C2EE2"/>
    <w:rsid w:val="414D5A2B"/>
    <w:rsid w:val="414ED25C"/>
    <w:rsid w:val="415C5B0A"/>
    <w:rsid w:val="41618D4C"/>
    <w:rsid w:val="4173577C"/>
    <w:rsid w:val="419AEA57"/>
    <w:rsid w:val="419BC205"/>
    <w:rsid w:val="41A0EFBE"/>
    <w:rsid w:val="41A98AEC"/>
    <w:rsid w:val="41C6A6F5"/>
    <w:rsid w:val="41DCCC52"/>
    <w:rsid w:val="41F8719B"/>
    <w:rsid w:val="420DE1EC"/>
    <w:rsid w:val="421C89DB"/>
    <w:rsid w:val="42270D70"/>
    <w:rsid w:val="42372D52"/>
    <w:rsid w:val="423A55CA"/>
    <w:rsid w:val="4248A401"/>
    <w:rsid w:val="424E97E9"/>
    <w:rsid w:val="429AD564"/>
    <w:rsid w:val="42BCF790"/>
    <w:rsid w:val="42BF0756"/>
    <w:rsid w:val="42DD3AE1"/>
    <w:rsid w:val="42FF41B4"/>
    <w:rsid w:val="42FF984D"/>
    <w:rsid w:val="43048BD8"/>
    <w:rsid w:val="431094C5"/>
    <w:rsid w:val="43121F8F"/>
    <w:rsid w:val="4312D31D"/>
    <w:rsid w:val="4315ADBC"/>
    <w:rsid w:val="43421751"/>
    <w:rsid w:val="4386DEFD"/>
    <w:rsid w:val="43ACCCCC"/>
    <w:rsid w:val="43CD0BEE"/>
    <w:rsid w:val="43EE468E"/>
    <w:rsid w:val="43EF5134"/>
    <w:rsid w:val="443ADA89"/>
    <w:rsid w:val="4443D3FC"/>
    <w:rsid w:val="44480C62"/>
    <w:rsid w:val="4462F18E"/>
    <w:rsid w:val="4466143D"/>
    <w:rsid w:val="44708C8D"/>
    <w:rsid w:val="44A3F219"/>
    <w:rsid w:val="44BCC80B"/>
    <w:rsid w:val="4505CCC6"/>
    <w:rsid w:val="45160173"/>
    <w:rsid w:val="456065F6"/>
    <w:rsid w:val="45914795"/>
    <w:rsid w:val="4599A169"/>
    <w:rsid w:val="45A87E9E"/>
    <w:rsid w:val="45BE68FE"/>
    <w:rsid w:val="45C89AD3"/>
    <w:rsid w:val="45D37C5D"/>
    <w:rsid w:val="45FE8644"/>
    <w:rsid w:val="462F4980"/>
    <w:rsid w:val="4646B913"/>
    <w:rsid w:val="464F5E32"/>
    <w:rsid w:val="46503221"/>
    <w:rsid w:val="465BE882"/>
    <w:rsid w:val="465C2399"/>
    <w:rsid w:val="467F73B2"/>
    <w:rsid w:val="46A391E5"/>
    <w:rsid w:val="46C488C3"/>
    <w:rsid w:val="46DEC15D"/>
    <w:rsid w:val="470C5CEE"/>
    <w:rsid w:val="4721E9C8"/>
    <w:rsid w:val="4732F5B6"/>
    <w:rsid w:val="476BCD29"/>
    <w:rsid w:val="476DBB0E"/>
    <w:rsid w:val="477A4676"/>
    <w:rsid w:val="4798DAA0"/>
    <w:rsid w:val="47C0999B"/>
    <w:rsid w:val="4825C45E"/>
    <w:rsid w:val="48419E25"/>
    <w:rsid w:val="488CB904"/>
    <w:rsid w:val="48909B32"/>
    <w:rsid w:val="48A2E71C"/>
    <w:rsid w:val="48DE8BDB"/>
    <w:rsid w:val="48DF85C5"/>
    <w:rsid w:val="491C6DB7"/>
    <w:rsid w:val="492FB096"/>
    <w:rsid w:val="494726F3"/>
    <w:rsid w:val="4964CDDE"/>
    <w:rsid w:val="497F1DD6"/>
    <w:rsid w:val="49AC1DB2"/>
    <w:rsid w:val="49C984AA"/>
    <w:rsid w:val="49F36527"/>
    <w:rsid w:val="4A3534EA"/>
    <w:rsid w:val="4A410E2B"/>
    <w:rsid w:val="4A54369D"/>
    <w:rsid w:val="4A64B1E1"/>
    <w:rsid w:val="4A64FB6B"/>
    <w:rsid w:val="4AA29DE0"/>
    <w:rsid w:val="4AA68F72"/>
    <w:rsid w:val="4AAAA2AC"/>
    <w:rsid w:val="4AAF557E"/>
    <w:rsid w:val="4AC59CC4"/>
    <w:rsid w:val="4AC7A9B8"/>
    <w:rsid w:val="4ACCDEE7"/>
    <w:rsid w:val="4ACEF317"/>
    <w:rsid w:val="4AE2B9DC"/>
    <w:rsid w:val="4AF91F23"/>
    <w:rsid w:val="4AFA3DD1"/>
    <w:rsid w:val="4B1EBA26"/>
    <w:rsid w:val="4B2025B9"/>
    <w:rsid w:val="4B339194"/>
    <w:rsid w:val="4B6805DA"/>
    <w:rsid w:val="4B6D1A80"/>
    <w:rsid w:val="4B725F3A"/>
    <w:rsid w:val="4B9A63A3"/>
    <w:rsid w:val="4B9D4744"/>
    <w:rsid w:val="4B9E3524"/>
    <w:rsid w:val="4BB042ED"/>
    <w:rsid w:val="4BC2B2B4"/>
    <w:rsid w:val="4BC443E3"/>
    <w:rsid w:val="4BDBC7E5"/>
    <w:rsid w:val="4BDFE36F"/>
    <w:rsid w:val="4C052638"/>
    <w:rsid w:val="4C37EBEA"/>
    <w:rsid w:val="4C4006AF"/>
    <w:rsid w:val="4C41FD72"/>
    <w:rsid w:val="4C697F2B"/>
    <w:rsid w:val="4C6BB26C"/>
    <w:rsid w:val="4C6FB012"/>
    <w:rsid w:val="4C764F5B"/>
    <w:rsid w:val="4C84F5DE"/>
    <w:rsid w:val="4C92F7C3"/>
    <w:rsid w:val="4CA3FFEE"/>
    <w:rsid w:val="4CB3E6F3"/>
    <w:rsid w:val="4CB634CA"/>
    <w:rsid w:val="4CCAAFAC"/>
    <w:rsid w:val="4CF2B455"/>
    <w:rsid w:val="4D5E3A27"/>
    <w:rsid w:val="4D90D0D4"/>
    <w:rsid w:val="4DA89587"/>
    <w:rsid w:val="4DAB3200"/>
    <w:rsid w:val="4DB885A1"/>
    <w:rsid w:val="4DC478F4"/>
    <w:rsid w:val="4DCA1B8F"/>
    <w:rsid w:val="4DDA66D9"/>
    <w:rsid w:val="4DFD49BA"/>
    <w:rsid w:val="4E047EF9"/>
    <w:rsid w:val="4E16B057"/>
    <w:rsid w:val="4E30B099"/>
    <w:rsid w:val="4E635F5E"/>
    <w:rsid w:val="4E63C7AF"/>
    <w:rsid w:val="4E7830EE"/>
    <w:rsid w:val="4E7C13E0"/>
    <w:rsid w:val="4EB8BE9E"/>
    <w:rsid w:val="4F050381"/>
    <w:rsid w:val="4F070EF0"/>
    <w:rsid w:val="4F08B207"/>
    <w:rsid w:val="4F173B24"/>
    <w:rsid w:val="4F1F66D7"/>
    <w:rsid w:val="4F2FA68D"/>
    <w:rsid w:val="4F5B2E50"/>
    <w:rsid w:val="4F5C7995"/>
    <w:rsid w:val="4F6D252B"/>
    <w:rsid w:val="4F8C5E3B"/>
    <w:rsid w:val="4FA420F1"/>
    <w:rsid w:val="4FD02342"/>
    <w:rsid w:val="4FFDA4C6"/>
    <w:rsid w:val="50018F34"/>
    <w:rsid w:val="501353F5"/>
    <w:rsid w:val="5020BBEB"/>
    <w:rsid w:val="5026F83E"/>
    <w:rsid w:val="503D5FB8"/>
    <w:rsid w:val="504404A2"/>
    <w:rsid w:val="504C17FC"/>
    <w:rsid w:val="505DA2F4"/>
    <w:rsid w:val="506040E4"/>
    <w:rsid w:val="5070027A"/>
    <w:rsid w:val="507C14F4"/>
    <w:rsid w:val="50813F4C"/>
    <w:rsid w:val="509D9752"/>
    <w:rsid w:val="50BB0D4B"/>
    <w:rsid w:val="50BC3DE7"/>
    <w:rsid w:val="50BCD9C5"/>
    <w:rsid w:val="50D94B04"/>
    <w:rsid w:val="50EB5FB2"/>
    <w:rsid w:val="50EE6064"/>
    <w:rsid w:val="50F6335D"/>
    <w:rsid w:val="50F8EAA8"/>
    <w:rsid w:val="510CA26B"/>
    <w:rsid w:val="514BE0CA"/>
    <w:rsid w:val="515741CA"/>
    <w:rsid w:val="515914A0"/>
    <w:rsid w:val="516E835F"/>
    <w:rsid w:val="519B5F41"/>
    <w:rsid w:val="51A7E70F"/>
    <w:rsid w:val="51B9BACC"/>
    <w:rsid w:val="51C3AD9E"/>
    <w:rsid w:val="520E5110"/>
    <w:rsid w:val="52104A46"/>
    <w:rsid w:val="521B99C5"/>
    <w:rsid w:val="522EF80A"/>
    <w:rsid w:val="5230CF85"/>
    <w:rsid w:val="526435D0"/>
    <w:rsid w:val="526C9500"/>
    <w:rsid w:val="526D9824"/>
    <w:rsid w:val="526EC3C4"/>
    <w:rsid w:val="52944502"/>
    <w:rsid w:val="5295FA35"/>
    <w:rsid w:val="529A2955"/>
    <w:rsid w:val="52CDA19B"/>
    <w:rsid w:val="52CF6438"/>
    <w:rsid w:val="52DFB2E8"/>
    <w:rsid w:val="52FFA3B1"/>
    <w:rsid w:val="53066E41"/>
    <w:rsid w:val="535D1788"/>
    <w:rsid w:val="53861499"/>
    <w:rsid w:val="5386D84C"/>
    <w:rsid w:val="5388791C"/>
    <w:rsid w:val="53953CBD"/>
    <w:rsid w:val="5395B42D"/>
    <w:rsid w:val="539BC65B"/>
    <w:rsid w:val="53B8C902"/>
    <w:rsid w:val="53D0C76A"/>
    <w:rsid w:val="53E2C279"/>
    <w:rsid w:val="53F427E9"/>
    <w:rsid w:val="53FEB680"/>
    <w:rsid w:val="540276D8"/>
    <w:rsid w:val="54100200"/>
    <w:rsid w:val="54101B99"/>
    <w:rsid w:val="5418FF22"/>
    <w:rsid w:val="542E8742"/>
    <w:rsid w:val="544693D8"/>
    <w:rsid w:val="546751D5"/>
    <w:rsid w:val="54961629"/>
    <w:rsid w:val="5505D9C5"/>
    <w:rsid w:val="552603AF"/>
    <w:rsid w:val="5552B4D6"/>
    <w:rsid w:val="557A0BC6"/>
    <w:rsid w:val="558A26F0"/>
    <w:rsid w:val="55BAD021"/>
    <w:rsid w:val="55D8AB48"/>
    <w:rsid w:val="55E5475D"/>
    <w:rsid w:val="55F1E2B1"/>
    <w:rsid w:val="55FA9221"/>
    <w:rsid w:val="562334C2"/>
    <w:rsid w:val="56393742"/>
    <w:rsid w:val="565810AA"/>
    <w:rsid w:val="56686964"/>
    <w:rsid w:val="5679B023"/>
    <w:rsid w:val="567C5A33"/>
    <w:rsid w:val="567C67EB"/>
    <w:rsid w:val="568BE955"/>
    <w:rsid w:val="56A0028D"/>
    <w:rsid w:val="56A0A798"/>
    <w:rsid w:val="56B38AE2"/>
    <w:rsid w:val="56B45DF2"/>
    <w:rsid w:val="56EB99A1"/>
    <w:rsid w:val="56F3FAC7"/>
    <w:rsid w:val="56FB0C90"/>
    <w:rsid w:val="572F8B57"/>
    <w:rsid w:val="5736D0FD"/>
    <w:rsid w:val="5745F528"/>
    <w:rsid w:val="574A7E46"/>
    <w:rsid w:val="574AD91D"/>
    <w:rsid w:val="576358E6"/>
    <w:rsid w:val="576493E4"/>
    <w:rsid w:val="576D9D77"/>
    <w:rsid w:val="579B9168"/>
    <w:rsid w:val="579FFD56"/>
    <w:rsid w:val="57A25DF5"/>
    <w:rsid w:val="57D62ED5"/>
    <w:rsid w:val="57F97C23"/>
    <w:rsid w:val="57FCB234"/>
    <w:rsid w:val="580E2E5E"/>
    <w:rsid w:val="5819CF8D"/>
    <w:rsid w:val="5868FC7E"/>
    <w:rsid w:val="5875A4BD"/>
    <w:rsid w:val="5881FF4F"/>
    <w:rsid w:val="58A5EA7C"/>
    <w:rsid w:val="58A969BF"/>
    <w:rsid w:val="58D21F76"/>
    <w:rsid w:val="58EBCDD6"/>
    <w:rsid w:val="58EDFE20"/>
    <w:rsid w:val="58F7F6F3"/>
    <w:rsid w:val="58F8E135"/>
    <w:rsid w:val="59157251"/>
    <w:rsid w:val="596531D8"/>
    <w:rsid w:val="5971152B"/>
    <w:rsid w:val="5978445F"/>
    <w:rsid w:val="598CEC6A"/>
    <w:rsid w:val="59948023"/>
    <w:rsid w:val="59997E42"/>
    <w:rsid w:val="59A9E77E"/>
    <w:rsid w:val="59C18AC0"/>
    <w:rsid w:val="59CB7FE8"/>
    <w:rsid w:val="59D51F51"/>
    <w:rsid w:val="59E484C6"/>
    <w:rsid w:val="5A162C34"/>
    <w:rsid w:val="5A49F6FE"/>
    <w:rsid w:val="5A7EC0EE"/>
    <w:rsid w:val="5A879F07"/>
    <w:rsid w:val="5ACB837C"/>
    <w:rsid w:val="5AED7A1B"/>
    <w:rsid w:val="5AEF94A7"/>
    <w:rsid w:val="5AFD3F00"/>
    <w:rsid w:val="5B07DA83"/>
    <w:rsid w:val="5B2C9943"/>
    <w:rsid w:val="5B3BD616"/>
    <w:rsid w:val="5B3C6AEB"/>
    <w:rsid w:val="5B63B8CC"/>
    <w:rsid w:val="5B7A5405"/>
    <w:rsid w:val="5BA2A83A"/>
    <w:rsid w:val="5BA3CA9F"/>
    <w:rsid w:val="5BB22769"/>
    <w:rsid w:val="5BF8DC57"/>
    <w:rsid w:val="5C170E67"/>
    <w:rsid w:val="5C6E37FE"/>
    <w:rsid w:val="5C8E1BA7"/>
    <w:rsid w:val="5C919E99"/>
    <w:rsid w:val="5C936487"/>
    <w:rsid w:val="5C96DEC5"/>
    <w:rsid w:val="5CA816EA"/>
    <w:rsid w:val="5CB9A5DE"/>
    <w:rsid w:val="5CEBA5C4"/>
    <w:rsid w:val="5CFDBE34"/>
    <w:rsid w:val="5D119ED2"/>
    <w:rsid w:val="5D14F595"/>
    <w:rsid w:val="5D1EF0E4"/>
    <w:rsid w:val="5D255E37"/>
    <w:rsid w:val="5D3D971E"/>
    <w:rsid w:val="5D68130E"/>
    <w:rsid w:val="5D6BF5A4"/>
    <w:rsid w:val="5D7FD97C"/>
    <w:rsid w:val="5DA3C9BE"/>
    <w:rsid w:val="5DF9D752"/>
    <w:rsid w:val="5DFD7378"/>
    <w:rsid w:val="5E0EE615"/>
    <w:rsid w:val="5E10AA1A"/>
    <w:rsid w:val="5E24A814"/>
    <w:rsid w:val="5E3722FE"/>
    <w:rsid w:val="5E41F645"/>
    <w:rsid w:val="5E6D5773"/>
    <w:rsid w:val="5E72248C"/>
    <w:rsid w:val="5E74C874"/>
    <w:rsid w:val="5E804A4F"/>
    <w:rsid w:val="5E90BA49"/>
    <w:rsid w:val="5E996FB5"/>
    <w:rsid w:val="5ECA7147"/>
    <w:rsid w:val="5EDA0DDA"/>
    <w:rsid w:val="5EED4AFA"/>
    <w:rsid w:val="5EF325C2"/>
    <w:rsid w:val="5F12B806"/>
    <w:rsid w:val="5F306D3C"/>
    <w:rsid w:val="5F3BA8FC"/>
    <w:rsid w:val="5F8CDAE1"/>
    <w:rsid w:val="5FAF64C0"/>
    <w:rsid w:val="5FBFF033"/>
    <w:rsid w:val="5FCF8A4B"/>
    <w:rsid w:val="5FE0AA4F"/>
    <w:rsid w:val="5FF559DA"/>
    <w:rsid w:val="6017584A"/>
    <w:rsid w:val="602E6B0E"/>
    <w:rsid w:val="6035C0A6"/>
    <w:rsid w:val="603ACAAB"/>
    <w:rsid w:val="60615AFF"/>
    <w:rsid w:val="608319E0"/>
    <w:rsid w:val="60AD702B"/>
    <w:rsid w:val="60CCD201"/>
    <w:rsid w:val="615074DB"/>
    <w:rsid w:val="61750845"/>
    <w:rsid w:val="61991123"/>
    <w:rsid w:val="619BFFC0"/>
    <w:rsid w:val="61A90134"/>
    <w:rsid w:val="61B871A4"/>
    <w:rsid w:val="61DC6820"/>
    <w:rsid w:val="62070E5D"/>
    <w:rsid w:val="6208BE14"/>
    <w:rsid w:val="62205697"/>
    <w:rsid w:val="62335157"/>
    <w:rsid w:val="625AA6A6"/>
    <w:rsid w:val="627A0868"/>
    <w:rsid w:val="628A3C45"/>
    <w:rsid w:val="62939366"/>
    <w:rsid w:val="62947C63"/>
    <w:rsid w:val="62B4C96D"/>
    <w:rsid w:val="62E0E3D1"/>
    <w:rsid w:val="630739AB"/>
    <w:rsid w:val="63308973"/>
    <w:rsid w:val="633CFBE6"/>
    <w:rsid w:val="63593CE7"/>
    <w:rsid w:val="637F68BC"/>
    <w:rsid w:val="6382CDBF"/>
    <w:rsid w:val="638AA4AE"/>
    <w:rsid w:val="6392CB94"/>
    <w:rsid w:val="63953FDA"/>
    <w:rsid w:val="6398A624"/>
    <w:rsid w:val="63BE5D94"/>
    <w:rsid w:val="63CCE571"/>
    <w:rsid w:val="63D39C9B"/>
    <w:rsid w:val="63F0D3A8"/>
    <w:rsid w:val="63F545F9"/>
    <w:rsid w:val="6421FD22"/>
    <w:rsid w:val="64221A36"/>
    <w:rsid w:val="64709E8B"/>
    <w:rsid w:val="648E9A5D"/>
    <w:rsid w:val="6491444B"/>
    <w:rsid w:val="6493ABDE"/>
    <w:rsid w:val="6496E432"/>
    <w:rsid w:val="64A51E7B"/>
    <w:rsid w:val="64A58562"/>
    <w:rsid w:val="64ADEDF3"/>
    <w:rsid w:val="64B9FE13"/>
    <w:rsid w:val="64C77882"/>
    <w:rsid w:val="64D5AE23"/>
    <w:rsid w:val="651BBD19"/>
    <w:rsid w:val="6523A0C2"/>
    <w:rsid w:val="6523BFA1"/>
    <w:rsid w:val="6537D581"/>
    <w:rsid w:val="65542DD2"/>
    <w:rsid w:val="65565DFA"/>
    <w:rsid w:val="6559D9FE"/>
    <w:rsid w:val="6592EFE1"/>
    <w:rsid w:val="6598B6F4"/>
    <w:rsid w:val="65993E11"/>
    <w:rsid w:val="65BAC7A5"/>
    <w:rsid w:val="65D7C40F"/>
    <w:rsid w:val="65DBB3E7"/>
    <w:rsid w:val="65DC3F5F"/>
    <w:rsid w:val="66350C4D"/>
    <w:rsid w:val="66367AD9"/>
    <w:rsid w:val="66509C13"/>
    <w:rsid w:val="66682E8E"/>
    <w:rsid w:val="666F4D4B"/>
    <w:rsid w:val="668C7826"/>
    <w:rsid w:val="66B5A628"/>
    <w:rsid w:val="66B98158"/>
    <w:rsid w:val="66C15DA3"/>
    <w:rsid w:val="66C1ED68"/>
    <w:rsid w:val="66C7BFAB"/>
    <w:rsid w:val="66CB81F2"/>
    <w:rsid w:val="66CC516A"/>
    <w:rsid w:val="66CE7E6D"/>
    <w:rsid w:val="66E5BA2A"/>
    <w:rsid w:val="670C9915"/>
    <w:rsid w:val="670FB89D"/>
    <w:rsid w:val="67210D7B"/>
    <w:rsid w:val="672B1DE9"/>
    <w:rsid w:val="673ACFD3"/>
    <w:rsid w:val="674323AA"/>
    <w:rsid w:val="67482059"/>
    <w:rsid w:val="674ABE76"/>
    <w:rsid w:val="67676C4D"/>
    <w:rsid w:val="67698F68"/>
    <w:rsid w:val="6788432A"/>
    <w:rsid w:val="67BD866A"/>
    <w:rsid w:val="67BDAEA7"/>
    <w:rsid w:val="67C22736"/>
    <w:rsid w:val="67D3860A"/>
    <w:rsid w:val="67D58503"/>
    <w:rsid w:val="67E813BD"/>
    <w:rsid w:val="67E830F8"/>
    <w:rsid w:val="67EE50A4"/>
    <w:rsid w:val="67FDC237"/>
    <w:rsid w:val="68340C62"/>
    <w:rsid w:val="686531CB"/>
    <w:rsid w:val="68838432"/>
    <w:rsid w:val="6891315A"/>
    <w:rsid w:val="6893E5E9"/>
    <w:rsid w:val="68A1A56E"/>
    <w:rsid w:val="68A9DAA2"/>
    <w:rsid w:val="68CC3736"/>
    <w:rsid w:val="68F33627"/>
    <w:rsid w:val="690BE10E"/>
    <w:rsid w:val="690F0CE2"/>
    <w:rsid w:val="6910D39F"/>
    <w:rsid w:val="6952D33A"/>
    <w:rsid w:val="6958148B"/>
    <w:rsid w:val="6976F27F"/>
    <w:rsid w:val="697FFC24"/>
    <w:rsid w:val="6993806D"/>
    <w:rsid w:val="69A32583"/>
    <w:rsid w:val="69DB1D94"/>
    <w:rsid w:val="69FC2C50"/>
    <w:rsid w:val="6A102165"/>
    <w:rsid w:val="6A24638C"/>
    <w:rsid w:val="6A392481"/>
    <w:rsid w:val="6A696C05"/>
    <w:rsid w:val="6A88B07C"/>
    <w:rsid w:val="6A9B969C"/>
    <w:rsid w:val="6AC7DFE3"/>
    <w:rsid w:val="6AD5DD65"/>
    <w:rsid w:val="6AF3A557"/>
    <w:rsid w:val="6B02D552"/>
    <w:rsid w:val="6B1A4BB7"/>
    <w:rsid w:val="6B1BF998"/>
    <w:rsid w:val="6B34A6E4"/>
    <w:rsid w:val="6B373E92"/>
    <w:rsid w:val="6B770A2D"/>
    <w:rsid w:val="6B7E0A5F"/>
    <w:rsid w:val="6B82E039"/>
    <w:rsid w:val="6B881C83"/>
    <w:rsid w:val="6B896430"/>
    <w:rsid w:val="6B8D1E0B"/>
    <w:rsid w:val="6B927EBB"/>
    <w:rsid w:val="6B9F0515"/>
    <w:rsid w:val="6BA50315"/>
    <w:rsid w:val="6BFB1338"/>
    <w:rsid w:val="6BFC7306"/>
    <w:rsid w:val="6BFEBAD7"/>
    <w:rsid w:val="6C0F3975"/>
    <w:rsid w:val="6C15BBFD"/>
    <w:rsid w:val="6C41DE26"/>
    <w:rsid w:val="6C4C3CC2"/>
    <w:rsid w:val="6C91E3C4"/>
    <w:rsid w:val="6CC0A745"/>
    <w:rsid w:val="6CC405D0"/>
    <w:rsid w:val="6CC9A862"/>
    <w:rsid w:val="6CDB3704"/>
    <w:rsid w:val="6CEC63CA"/>
    <w:rsid w:val="6CF8EFD0"/>
    <w:rsid w:val="6D0B459A"/>
    <w:rsid w:val="6D146043"/>
    <w:rsid w:val="6D2F9EE7"/>
    <w:rsid w:val="6D31A4AB"/>
    <w:rsid w:val="6D33E7B4"/>
    <w:rsid w:val="6D3B3DF8"/>
    <w:rsid w:val="6D5282DC"/>
    <w:rsid w:val="6D5E7415"/>
    <w:rsid w:val="6D65BFE7"/>
    <w:rsid w:val="6D7575AC"/>
    <w:rsid w:val="6D7D115B"/>
    <w:rsid w:val="6D7D8CF3"/>
    <w:rsid w:val="6D811F36"/>
    <w:rsid w:val="6DBD5396"/>
    <w:rsid w:val="6DC23AB1"/>
    <w:rsid w:val="6DCA10FC"/>
    <w:rsid w:val="6DD0F15A"/>
    <w:rsid w:val="6DDFA0C8"/>
    <w:rsid w:val="6DE8F101"/>
    <w:rsid w:val="6E15343D"/>
    <w:rsid w:val="6E6CA5DF"/>
    <w:rsid w:val="6E76215E"/>
    <w:rsid w:val="6E989156"/>
    <w:rsid w:val="6E9D233E"/>
    <w:rsid w:val="6EB2EF01"/>
    <w:rsid w:val="6EDF6E21"/>
    <w:rsid w:val="6EEF891F"/>
    <w:rsid w:val="6EFF1AA6"/>
    <w:rsid w:val="6F0EF2C3"/>
    <w:rsid w:val="6F1260C2"/>
    <w:rsid w:val="6F4E8FA9"/>
    <w:rsid w:val="6F4FB18B"/>
    <w:rsid w:val="6F567FF2"/>
    <w:rsid w:val="6F58B8B5"/>
    <w:rsid w:val="6F6DBE17"/>
    <w:rsid w:val="6F78B9F3"/>
    <w:rsid w:val="6F8E9E59"/>
    <w:rsid w:val="6FA1457C"/>
    <w:rsid w:val="6FB9C7BD"/>
    <w:rsid w:val="6FF8B339"/>
    <w:rsid w:val="702B0F6A"/>
    <w:rsid w:val="702BE6F1"/>
    <w:rsid w:val="70462BCC"/>
    <w:rsid w:val="70DAC817"/>
    <w:rsid w:val="70DFEF33"/>
    <w:rsid w:val="7105944B"/>
    <w:rsid w:val="7113E1DF"/>
    <w:rsid w:val="711E29D5"/>
    <w:rsid w:val="71949ACF"/>
    <w:rsid w:val="71BC5E3D"/>
    <w:rsid w:val="71F21C70"/>
    <w:rsid w:val="71F4FD7B"/>
    <w:rsid w:val="71FB936D"/>
    <w:rsid w:val="7207602D"/>
    <w:rsid w:val="7249ED82"/>
    <w:rsid w:val="725F8023"/>
    <w:rsid w:val="7265EE44"/>
    <w:rsid w:val="72A40882"/>
    <w:rsid w:val="72B871F0"/>
    <w:rsid w:val="72BB508D"/>
    <w:rsid w:val="72F35F6C"/>
    <w:rsid w:val="7307F78E"/>
    <w:rsid w:val="731DB642"/>
    <w:rsid w:val="734107E3"/>
    <w:rsid w:val="736CC3B0"/>
    <w:rsid w:val="738AE1F0"/>
    <w:rsid w:val="738B6B33"/>
    <w:rsid w:val="73982D85"/>
    <w:rsid w:val="739EAF7B"/>
    <w:rsid w:val="73C9E43C"/>
    <w:rsid w:val="73DE8A80"/>
    <w:rsid w:val="73E8E594"/>
    <w:rsid w:val="73FFFFDC"/>
    <w:rsid w:val="743CB361"/>
    <w:rsid w:val="7446801B"/>
    <w:rsid w:val="74549002"/>
    <w:rsid w:val="746026AA"/>
    <w:rsid w:val="74607880"/>
    <w:rsid w:val="746291A3"/>
    <w:rsid w:val="7466B5B3"/>
    <w:rsid w:val="7471FE92"/>
    <w:rsid w:val="74919118"/>
    <w:rsid w:val="74943A61"/>
    <w:rsid w:val="74C2391C"/>
    <w:rsid w:val="74CFA932"/>
    <w:rsid w:val="74E0D2FA"/>
    <w:rsid w:val="74E8D1C3"/>
    <w:rsid w:val="74F9067F"/>
    <w:rsid w:val="7535CD30"/>
    <w:rsid w:val="755FDD81"/>
    <w:rsid w:val="7568A473"/>
    <w:rsid w:val="7593BA83"/>
    <w:rsid w:val="7599CFDA"/>
    <w:rsid w:val="75CEB29D"/>
    <w:rsid w:val="75E4092F"/>
    <w:rsid w:val="76299E5F"/>
    <w:rsid w:val="762BFAFA"/>
    <w:rsid w:val="7649914E"/>
    <w:rsid w:val="764A12AD"/>
    <w:rsid w:val="765F96EB"/>
    <w:rsid w:val="766515E0"/>
    <w:rsid w:val="767BD8EF"/>
    <w:rsid w:val="767E344C"/>
    <w:rsid w:val="7685692B"/>
    <w:rsid w:val="7695AF3C"/>
    <w:rsid w:val="769D9F1A"/>
    <w:rsid w:val="76BC96CF"/>
    <w:rsid w:val="76F327CD"/>
    <w:rsid w:val="76F95C60"/>
    <w:rsid w:val="77067EC7"/>
    <w:rsid w:val="771B7E52"/>
    <w:rsid w:val="7732D47F"/>
    <w:rsid w:val="77340EBA"/>
    <w:rsid w:val="773A81E9"/>
    <w:rsid w:val="7746A6D3"/>
    <w:rsid w:val="776A4FC9"/>
    <w:rsid w:val="778C7821"/>
    <w:rsid w:val="778E84B6"/>
    <w:rsid w:val="778ECD42"/>
    <w:rsid w:val="77A70447"/>
    <w:rsid w:val="77D8AC66"/>
    <w:rsid w:val="77E7ACC9"/>
    <w:rsid w:val="77F8E79A"/>
    <w:rsid w:val="7809A4E3"/>
    <w:rsid w:val="78193793"/>
    <w:rsid w:val="7820D3AA"/>
    <w:rsid w:val="7822576E"/>
    <w:rsid w:val="784002A5"/>
    <w:rsid w:val="7842D1E6"/>
    <w:rsid w:val="784BEACB"/>
    <w:rsid w:val="7856E14E"/>
    <w:rsid w:val="788426A9"/>
    <w:rsid w:val="7887FAE0"/>
    <w:rsid w:val="78AA7AC2"/>
    <w:rsid w:val="78B01186"/>
    <w:rsid w:val="78C65AF4"/>
    <w:rsid w:val="78EE3C81"/>
    <w:rsid w:val="791AAC7C"/>
    <w:rsid w:val="79413CE5"/>
    <w:rsid w:val="7944448C"/>
    <w:rsid w:val="794468F8"/>
    <w:rsid w:val="7956A600"/>
    <w:rsid w:val="7971A5C9"/>
    <w:rsid w:val="7991A849"/>
    <w:rsid w:val="79AD84C6"/>
    <w:rsid w:val="79E04910"/>
    <w:rsid w:val="7A0CF666"/>
    <w:rsid w:val="7A0F8BEE"/>
    <w:rsid w:val="7A155BAC"/>
    <w:rsid w:val="7A2EB7C5"/>
    <w:rsid w:val="7A69A4CC"/>
    <w:rsid w:val="7A826431"/>
    <w:rsid w:val="7A93DEBB"/>
    <w:rsid w:val="7AC6D59A"/>
    <w:rsid w:val="7ADF7AEE"/>
    <w:rsid w:val="7AF5A591"/>
    <w:rsid w:val="7B043F76"/>
    <w:rsid w:val="7B046DED"/>
    <w:rsid w:val="7B0BBBC6"/>
    <w:rsid w:val="7B532BF3"/>
    <w:rsid w:val="7B5E6ADA"/>
    <w:rsid w:val="7B6BB69B"/>
    <w:rsid w:val="7B73B301"/>
    <w:rsid w:val="7B798A2D"/>
    <w:rsid w:val="7B81D4D6"/>
    <w:rsid w:val="7BF1D149"/>
    <w:rsid w:val="7C368E1E"/>
    <w:rsid w:val="7C554070"/>
    <w:rsid w:val="7C7D2988"/>
    <w:rsid w:val="7C8CF013"/>
    <w:rsid w:val="7C924A55"/>
    <w:rsid w:val="7CD16012"/>
    <w:rsid w:val="7D0474D6"/>
    <w:rsid w:val="7D1E3A7A"/>
    <w:rsid w:val="7D26BE8F"/>
    <w:rsid w:val="7D37F70C"/>
    <w:rsid w:val="7D654197"/>
    <w:rsid w:val="7D71EDF4"/>
    <w:rsid w:val="7D78C6C2"/>
    <w:rsid w:val="7D8CEC5B"/>
    <w:rsid w:val="7D901131"/>
    <w:rsid w:val="7D995EA4"/>
    <w:rsid w:val="7DC0345D"/>
    <w:rsid w:val="7DEDEE12"/>
    <w:rsid w:val="7E026FD0"/>
    <w:rsid w:val="7E3136AF"/>
    <w:rsid w:val="7E3A78DE"/>
    <w:rsid w:val="7E47354F"/>
    <w:rsid w:val="7E563CEA"/>
    <w:rsid w:val="7E67323B"/>
    <w:rsid w:val="7E71FC97"/>
    <w:rsid w:val="7EA2A18B"/>
    <w:rsid w:val="7EA53441"/>
    <w:rsid w:val="7EA899CA"/>
    <w:rsid w:val="7EB549FC"/>
    <w:rsid w:val="7ED92576"/>
    <w:rsid w:val="7EDE346E"/>
    <w:rsid w:val="7EE77C91"/>
    <w:rsid w:val="7EEBF088"/>
    <w:rsid w:val="7F011AEC"/>
    <w:rsid w:val="7F0EDF89"/>
    <w:rsid w:val="7F370EDC"/>
    <w:rsid w:val="7F44A3C4"/>
    <w:rsid w:val="7F649DF3"/>
    <w:rsid w:val="7F890C04"/>
    <w:rsid w:val="7F8A21CE"/>
    <w:rsid w:val="7FAD124B"/>
    <w:rsid w:val="7FAEC983"/>
    <w:rsid w:val="7FCF2B38"/>
    <w:rsid w:val="7FF28A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F8AF624"/>
  <w15:chartTrackingRefBased/>
  <w15:docId w15:val="{E5781B0F-65D1-4FBD-BACA-94482A009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A61"/>
  </w:style>
  <w:style w:type="paragraph" w:styleId="Heading1">
    <w:name w:val="heading 1"/>
    <w:basedOn w:val="Normal"/>
    <w:next w:val="Normal"/>
    <w:link w:val="Heading1Char"/>
    <w:uiPriority w:val="9"/>
    <w:qFormat/>
    <w:rsid w:val="0079566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3122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204B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C01D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C6209B"/>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400CE7"/>
    <w:pPr>
      <w:ind w:left="720"/>
      <w:contextualSpacing/>
    </w:pPr>
  </w:style>
  <w:style w:type="table" w:styleId="TableGrid">
    <w:name w:val="Table Grid"/>
    <w:basedOn w:val="TableNormal"/>
    <w:uiPriority w:val="39"/>
    <w:rsid w:val="001438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F5C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5C61"/>
  </w:style>
  <w:style w:type="paragraph" w:styleId="Footer">
    <w:name w:val="footer"/>
    <w:basedOn w:val="Normal"/>
    <w:link w:val="FooterChar"/>
    <w:uiPriority w:val="99"/>
    <w:unhideWhenUsed/>
    <w:rsid w:val="00FF5C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5C61"/>
  </w:style>
  <w:style w:type="character" w:customStyle="1" w:styleId="Heading1Char">
    <w:name w:val="Heading 1 Char"/>
    <w:basedOn w:val="DefaultParagraphFont"/>
    <w:link w:val="Heading1"/>
    <w:uiPriority w:val="9"/>
    <w:rsid w:val="0079566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3122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204B2"/>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4C01D8"/>
    <w:rPr>
      <w:rFonts w:asciiTheme="majorHAnsi" w:eastAsiaTheme="majorEastAsia" w:hAnsiTheme="majorHAnsi" w:cstheme="majorBidi"/>
      <w:i/>
      <w:iCs/>
      <w:color w:val="2F5496" w:themeColor="accent1" w:themeShade="BF"/>
    </w:rPr>
  </w:style>
  <w:style w:type="paragraph" w:customStyle="1" w:styleId="Default">
    <w:name w:val="Default"/>
    <w:rsid w:val="00951DD4"/>
    <w:pPr>
      <w:autoSpaceDE w:val="0"/>
      <w:autoSpaceDN w:val="0"/>
      <w:adjustRightInd w:val="0"/>
      <w:spacing w:after="0" w:line="240" w:lineRule="auto"/>
    </w:pPr>
    <w:rPr>
      <w:rFonts w:ascii="Arial" w:hAnsi="Arial" w:cs="Arial"/>
      <w:color w:val="000000"/>
      <w:sz w:val="24"/>
      <w:szCs w:val="24"/>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FF1559"/>
  </w:style>
  <w:style w:type="character" w:styleId="CommentReference">
    <w:name w:val="annotation reference"/>
    <w:basedOn w:val="DefaultParagraphFont"/>
    <w:uiPriority w:val="99"/>
    <w:semiHidden/>
    <w:unhideWhenUsed/>
    <w:rsid w:val="001B2A20"/>
    <w:rPr>
      <w:sz w:val="16"/>
      <w:szCs w:val="16"/>
    </w:rPr>
  </w:style>
  <w:style w:type="paragraph" w:styleId="CommentText">
    <w:name w:val="annotation text"/>
    <w:basedOn w:val="Normal"/>
    <w:link w:val="CommentTextChar"/>
    <w:uiPriority w:val="99"/>
    <w:semiHidden/>
    <w:unhideWhenUsed/>
    <w:rsid w:val="001B2A20"/>
    <w:pPr>
      <w:spacing w:line="240" w:lineRule="auto"/>
    </w:pPr>
    <w:rPr>
      <w:sz w:val="20"/>
      <w:szCs w:val="20"/>
    </w:rPr>
  </w:style>
  <w:style w:type="character" w:customStyle="1" w:styleId="CommentTextChar">
    <w:name w:val="Comment Text Char"/>
    <w:basedOn w:val="DefaultParagraphFont"/>
    <w:link w:val="CommentText"/>
    <w:uiPriority w:val="99"/>
    <w:semiHidden/>
    <w:rsid w:val="001B2A20"/>
    <w:rPr>
      <w:sz w:val="20"/>
      <w:szCs w:val="20"/>
    </w:rPr>
  </w:style>
  <w:style w:type="paragraph" w:styleId="CommentSubject">
    <w:name w:val="annotation subject"/>
    <w:basedOn w:val="CommentText"/>
    <w:next w:val="CommentText"/>
    <w:link w:val="CommentSubjectChar"/>
    <w:uiPriority w:val="99"/>
    <w:semiHidden/>
    <w:unhideWhenUsed/>
    <w:rsid w:val="001B2A20"/>
    <w:rPr>
      <w:b/>
      <w:bCs/>
    </w:rPr>
  </w:style>
  <w:style w:type="character" w:customStyle="1" w:styleId="CommentSubjectChar">
    <w:name w:val="Comment Subject Char"/>
    <w:basedOn w:val="CommentTextChar"/>
    <w:link w:val="CommentSubject"/>
    <w:uiPriority w:val="99"/>
    <w:semiHidden/>
    <w:rsid w:val="001B2A20"/>
    <w:rPr>
      <w:b/>
      <w:bCs/>
      <w:sz w:val="20"/>
      <w:szCs w:val="20"/>
    </w:rPr>
  </w:style>
  <w:style w:type="paragraph" w:styleId="TOCHeading">
    <w:name w:val="TOC Heading"/>
    <w:basedOn w:val="Heading1"/>
    <w:next w:val="Normal"/>
    <w:uiPriority w:val="39"/>
    <w:unhideWhenUsed/>
    <w:qFormat/>
    <w:rsid w:val="00F05F34"/>
    <w:pPr>
      <w:outlineLvl w:val="9"/>
    </w:pPr>
    <w:rPr>
      <w:lang w:eastAsia="en-GB"/>
    </w:rPr>
  </w:style>
  <w:style w:type="paragraph" w:styleId="TOC1">
    <w:name w:val="toc 1"/>
    <w:basedOn w:val="Normal"/>
    <w:next w:val="Normal"/>
    <w:autoRedefine/>
    <w:uiPriority w:val="39"/>
    <w:unhideWhenUsed/>
    <w:rsid w:val="00EA3B53"/>
    <w:pPr>
      <w:tabs>
        <w:tab w:val="right" w:leader="dot" w:pos="9015"/>
      </w:tabs>
      <w:spacing w:after="100"/>
    </w:pPr>
  </w:style>
  <w:style w:type="paragraph" w:styleId="TOC2">
    <w:name w:val="toc 2"/>
    <w:basedOn w:val="Normal"/>
    <w:next w:val="Normal"/>
    <w:autoRedefine/>
    <w:uiPriority w:val="39"/>
    <w:unhideWhenUsed/>
    <w:rsid w:val="00EA3B53"/>
    <w:pPr>
      <w:tabs>
        <w:tab w:val="right" w:leader="dot" w:pos="9015"/>
      </w:tabs>
      <w:spacing w:after="100"/>
      <w:ind w:left="220"/>
    </w:pPr>
  </w:style>
  <w:style w:type="paragraph" w:styleId="TOC3">
    <w:name w:val="toc 3"/>
    <w:basedOn w:val="Normal"/>
    <w:next w:val="Normal"/>
    <w:autoRedefine/>
    <w:uiPriority w:val="39"/>
    <w:unhideWhenUsed/>
    <w:rsid w:val="00EA3B53"/>
    <w:pPr>
      <w:tabs>
        <w:tab w:val="right" w:leader="dot" w:pos="9015"/>
      </w:tabs>
      <w:spacing w:after="100"/>
      <w:ind w:left="440"/>
    </w:pPr>
  </w:style>
  <w:style w:type="character" w:styleId="Hyperlink">
    <w:name w:val="Hyperlink"/>
    <w:basedOn w:val="DefaultParagraphFont"/>
    <w:uiPriority w:val="99"/>
    <w:unhideWhenUsed/>
    <w:rsid w:val="00F05F34"/>
    <w:rPr>
      <w:color w:val="0563C1" w:themeColor="hyperlink"/>
      <w:u w:val="single"/>
    </w:rPr>
  </w:style>
  <w:style w:type="paragraph" w:styleId="NoSpacing">
    <w:name w:val="No Spacing"/>
    <w:link w:val="NoSpacingChar"/>
    <w:uiPriority w:val="1"/>
    <w:qFormat/>
    <w:rsid w:val="0024670F"/>
    <w:pPr>
      <w:spacing w:after="0" w:line="240" w:lineRule="auto"/>
      <w:jc w:val="both"/>
    </w:pPr>
    <w:rPr>
      <w:rFonts w:ascii="Arial" w:eastAsia="Times New Roman" w:hAnsi="Arial" w:cs="Arial"/>
      <w:sz w:val="24"/>
      <w:szCs w:val="20"/>
    </w:rPr>
  </w:style>
  <w:style w:type="character" w:customStyle="1" w:styleId="NoSpacingChar">
    <w:name w:val="No Spacing Char"/>
    <w:basedOn w:val="DefaultParagraphFont"/>
    <w:link w:val="NoSpacing"/>
    <w:uiPriority w:val="1"/>
    <w:rsid w:val="0024670F"/>
    <w:rPr>
      <w:rFonts w:ascii="Arial" w:eastAsia="Times New Roman" w:hAnsi="Arial" w:cs="Arial"/>
      <w:sz w:val="24"/>
      <w:szCs w:val="20"/>
    </w:rPr>
  </w:style>
  <w:style w:type="paragraph" w:styleId="TOC4">
    <w:name w:val="toc 4"/>
    <w:basedOn w:val="Normal"/>
    <w:next w:val="Normal"/>
    <w:uiPriority w:val="39"/>
    <w:unhideWhenUsed/>
    <w:rsid w:val="05A59CE7"/>
    <w:pPr>
      <w:spacing w:after="100"/>
      <w:ind w:left="660"/>
    </w:pPr>
  </w:style>
  <w:style w:type="paragraph" w:styleId="Revision">
    <w:name w:val="Revision"/>
    <w:hidden/>
    <w:uiPriority w:val="99"/>
    <w:semiHidden/>
    <w:rsid w:val="00EA3B53"/>
    <w:pPr>
      <w:spacing w:after="0" w:line="240" w:lineRule="auto"/>
    </w:pPr>
  </w:style>
  <w:style w:type="character" w:customStyle="1" w:styleId="Heading5Char">
    <w:name w:val="Heading 5 Char"/>
    <w:basedOn w:val="DefaultParagraphFont"/>
    <w:link w:val="Heading5"/>
    <w:uiPriority w:val="9"/>
    <w:rsid w:val="00C6209B"/>
    <w:rPr>
      <w:rFonts w:asciiTheme="majorHAnsi" w:eastAsiaTheme="majorEastAsia" w:hAnsiTheme="majorHAnsi" w:cstheme="majorBidi"/>
      <w:color w:val="2F5496" w:themeColor="accent1" w:themeShade="BF"/>
    </w:rPr>
  </w:style>
  <w:style w:type="character" w:customStyle="1" w:styleId="normaltextrun">
    <w:name w:val="normaltextrun"/>
    <w:basedOn w:val="DefaultParagraphFont"/>
    <w:rsid w:val="008F5A9C"/>
  </w:style>
  <w:style w:type="character" w:customStyle="1" w:styleId="eop">
    <w:name w:val="eop"/>
    <w:basedOn w:val="DefaultParagraphFont"/>
    <w:rsid w:val="008F5A9C"/>
  </w:style>
  <w:style w:type="character" w:styleId="UnresolvedMention">
    <w:name w:val="Unresolved Mention"/>
    <w:basedOn w:val="DefaultParagraphFont"/>
    <w:uiPriority w:val="99"/>
    <w:semiHidden/>
    <w:unhideWhenUsed/>
    <w:rsid w:val="00641337"/>
    <w:rPr>
      <w:color w:val="605E5C"/>
      <w:shd w:val="clear" w:color="auto" w:fill="E1DFDD"/>
    </w:rPr>
  </w:style>
  <w:style w:type="character" w:styleId="FollowedHyperlink">
    <w:name w:val="FollowedHyperlink"/>
    <w:basedOn w:val="DefaultParagraphFont"/>
    <w:uiPriority w:val="99"/>
    <w:semiHidden/>
    <w:unhideWhenUsed/>
    <w:rsid w:val="006C601E"/>
    <w:rPr>
      <w:color w:val="954F72" w:themeColor="followedHyperlink"/>
      <w:u w:val="single"/>
    </w:rPr>
  </w:style>
  <w:style w:type="character" w:styleId="Strong">
    <w:name w:val="Strong"/>
    <w:basedOn w:val="DefaultParagraphFont"/>
    <w:uiPriority w:val="22"/>
    <w:qFormat/>
    <w:rsid w:val="00DD40A6"/>
    <w:rPr>
      <w:b/>
      <w:bCs/>
    </w:rPr>
  </w:style>
  <w:style w:type="character" w:styleId="Emphasis">
    <w:name w:val="Emphasis"/>
    <w:basedOn w:val="DefaultParagraphFont"/>
    <w:uiPriority w:val="20"/>
    <w:qFormat/>
    <w:rsid w:val="00F90E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963623">
      <w:bodyDiv w:val="1"/>
      <w:marLeft w:val="0"/>
      <w:marRight w:val="0"/>
      <w:marTop w:val="0"/>
      <w:marBottom w:val="0"/>
      <w:divBdr>
        <w:top w:val="none" w:sz="0" w:space="0" w:color="auto"/>
        <w:left w:val="none" w:sz="0" w:space="0" w:color="auto"/>
        <w:bottom w:val="none" w:sz="0" w:space="0" w:color="auto"/>
        <w:right w:val="none" w:sz="0" w:space="0" w:color="auto"/>
      </w:divBdr>
      <w:divsChild>
        <w:div w:id="133647057">
          <w:marLeft w:val="446"/>
          <w:marRight w:val="0"/>
          <w:marTop w:val="0"/>
          <w:marBottom w:val="0"/>
          <w:divBdr>
            <w:top w:val="none" w:sz="0" w:space="0" w:color="auto"/>
            <w:left w:val="none" w:sz="0" w:space="0" w:color="auto"/>
            <w:bottom w:val="none" w:sz="0" w:space="0" w:color="auto"/>
            <w:right w:val="none" w:sz="0" w:space="0" w:color="auto"/>
          </w:divBdr>
        </w:div>
        <w:div w:id="294069396">
          <w:marLeft w:val="446"/>
          <w:marRight w:val="0"/>
          <w:marTop w:val="0"/>
          <w:marBottom w:val="0"/>
          <w:divBdr>
            <w:top w:val="none" w:sz="0" w:space="0" w:color="auto"/>
            <w:left w:val="none" w:sz="0" w:space="0" w:color="auto"/>
            <w:bottom w:val="none" w:sz="0" w:space="0" w:color="auto"/>
            <w:right w:val="none" w:sz="0" w:space="0" w:color="auto"/>
          </w:divBdr>
        </w:div>
        <w:div w:id="439378114">
          <w:marLeft w:val="446"/>
          <w:marRight w:val="0"/>
          <w:marTop w:val="0"/>
          <w:marBottom w:val="0"/>
          <w:divBdr>
            <w:top w:val="none" w:sz="0" w:space="0" w:color="auto"/>
            <w:left w:val="none" w:sz="0" w:space="0" w:color="auto"/>
            <w:bottom w:val="none" w:sz="0" w:space="0" w:color="auto"/>
            <w:right w:val="none" w:sz="0" w:space="0" w:color="auto"/>
          </w:divBdr>
        </w:div>
        <w:div w:id="1187790134">
          <w:marLeft w:val="446"/>
          <w:marRight w:val="0"/>
          <w:marTop w:val="0"/>
          <w:marBottom w:val="0"/>
          <w:divBdr>
            <w:top w:val="none" w:sz="0" w:space="0" w:color="auto"/>
            <w:left w:val="none" w:sz="0" w:space="0" w:color="auto"/>
            <w:bottom w:val="none" w:sz="0" w:space="0" w:color="auto"/>
            <w:right w:val="none" w:sz="0" w:space="0" w:color="auto"/>
          </w:divBdr>
        </w:div>
        <w:div w:id="1574316342">
          <w:marLeft w:val="446"/>
          <w:marRight w:val="0"/>
          <w:marTop w:val="0"/>
          <w:marBottom w:val="0"/>
          <w:divBdr>
            <w:top w:val="none" w:sz="0" w:space="0" w:color="auto"/>
            <w:left w:val="none" w:sz="0" w:space="0" w:color="auto"/>
            <w:bottom w:val="none" w:sz="0" w:space="0" w:color="auto"/>
            <w:right w:val="none" w:sz="0" w:space="0" w:color="auto"/>
          </w:divBdr>
        </w:div>
        <w:div w:id="1983776627">
          <w:marLeft w:val="446"/>
          <w:marRight w:val="0"/>
          <w:marTop w:val="0"/>
          <w:marBottom w:val="0"/>
          <w:divBdr>
            <w:top w:val="none" w:sz="0" w:space="0" w:color="auto"/>
            <w:left w:val="none" w:sz="0" w:space="0" w:color="auto"/>
            <w:bottom w:val="none" w:sz="0" w:space="0" w:color="auto"/>
            <w:right w:val="none" w:sz="0" w:space="0" w:color="auto"/>
          </w:divBdr>
        </w:div>
      </w:divsChild>
    </w:div>
    <w:div w:id="249855740">
      <w:bodyDiv w:val="1"/>
      <w:marLeft w:val="0"/>
      <w:marRight w:val="0"/>
      <w:marTop w:val="0"/>
      <w:marBottom w:val="0"/>
      <w:divBdr>
        <w:top w:val="none" w:sz="0" w:space="0" w:color="auto"/>
        <w:left w:val="none" w:sz="0" w:space="0" w:color="auto"/>
        <w:bottom w:val="none" w:sz="0" w:space="0" w:color="auto"/>
        <w:right w:val="none" w:sz="0" w:space="0" w:color="auto"/>
      </w:divBdr>
    </w:div>
    <w:div w:id="380910749">
      <w:bodyDiv w:val="1"/>
      <w:marLeft w:val="0"/>
      <w:marRight w:val="0"/>
      <w:marTop w:val="0"/>
      <w:marBottom w:val="0"/>
      <w:divBdr>
        <w:top w:val="none" w:sz="0" w:space="0" w:color="auto"/>
        <w:left w:val="none" w:sz="0" w:space="0" w:color="auto"/>
        <w:bottom w:val="none" w:sz="0" w:space="0" w:color="auto"/>
        <w:right w:val="none" w:sz="0" w:space="0" w:color="auto"/>
      </w:divBdr>
      <w:divsChild>
        <w:div w:id="266354433">
          <w:marLeft w:val="446"/>
          <w:marRight w:val="0"/>
          <w:marTop w:val="200"/>
          <w:marBottom w:val="0"/>
          <w:divBdr>
            <w:top w:val="none" w:sz="0" w:space="0" w:color="auto"/>
            <w:left w:val="none" w:sz="0" w:space="0" w:color="auto"/>
            <w:bottom w:val="none" w:sz="0" w:space="0" w:color="auto"/>
            <w:right w:val="none" w:sz="0" w:space="0" w:color="auto"/>
          </w:divBdr>
        </w:div>
        <w:div w:id="343483965">
          <w:marLeft w:val="446"/>
          <w:marRight w:val="0"/>
          <w:marTop w:val="200"/>
          <w:marBottom w:val="0"/>
          <w:divBdr>
            <w:top w:val="none" w:sz="0" w:space="0" w:color="auto"/>
            <w:left w:val="none" w:sz="0" w:space="0" w:color="auto"/>
            <w:bottom w:val="none" w:sz="0" w:space="0" w:color="auto"/>
            <w:right w:val="none" w:sz="0" w:space="0" w:color="auto"/>
          </w:divBdr>
        </w:div>
        <w:div w:id="1282611705">
          <w:marLeft w:val="446"/>
          <w:marRight w:val="0"/>
          <w:marTop w:val="200"/>
          <w:marBottom w:val="0"/>
          <w:divBdr>
            <w:top w:val="none" w:sz="0" w:space="0" w:color="auto"/>
            <w:left w:val="none" w:sz="0" w:space="0" w:color="auto"/>
            <w:bottom w:val="none" w:sz="0" w:space="0" w:color="auto"/>
            <w:right w:val="none" w:sz="0" w:space="0" w:color="auto"/>
          </w:divBdr>
        </w:div>
      </w:divsChild>
    </w:div>
    <w:div w:id="725185713">
      <w:bodyDiv w:val="1"/>
      <w:marLeft w:val="0"/>
      <w:marRight w:val="0"/>
      <w:marTop w:val="0"/>
      <w:marBottom w:val="0"/>
      <w:divBdr>
        <w:top w:val="none" w:sz="0" w:space="0" w:color="auto"/>
        <w:left w:val="none" w:sz="0" w:space="0" w:color="auto"/>
        <w:bottom w:val="none" w:sz="0" w:space="0" w:color="auto"/>
        <w:right w:val="none" w:sz="0" w:space="0" w:color="auto"/>
      </w:divBdr>
    </w:div>
    <w:div w:id="921330278">
      <w:bodyDiv w:val="1"/>
      <w:marLeft w:val="0"/>
      <w:marRight w:val="0"/>
      <w:marTop w:val="0"/>
      <w:marBottom w:val="0"/>
      <w:divBdr>
        <w:top w:val="none" w:sz="0" w:space="0" w:color="auto"/>
        <w:left w:val="none" w:sz="0" w:space="0" w:color="auto"/>
        <w:bottom w:val="none" w:sz="0" w:space="0" w:color="auto"/>
        <w:right w:val="none" w:sz="0" w:space="0" w:color="auto"/>
      </w:divBdr>
      <w:divsChild>
        <w:div w:id="157814769">
          <w:marLeft w:val="446"/>
          <w:marRight w:val="0"/>
          <w:marTop w:val="0"/>
          <w:marBottom w:val="0"/>
          <w:divBdr>
            <w:top w:val="none" w:sz="0" w:space="0" w:color="auto"/>
            <w:left w:val="none" w:sz="0" w:space="0" w:color="auto"/>
            <w:bottom w:val="none" w:sz="0" w:space="0" w:color="auto"/>
            <w:right w:val="none" w:sz="0" w:space="0" w:color="auto"/>
          </w:divBdr>
        </w:div>
        <w:div w:id="282225102">
          <w:marLeft w:val="446"/>
          <w:marRight w:val="0"/>
          <w:marTop w:val="0"/>
          <w:marBottom w:val="0"/>
          <w:divBdr>
            <w:top w:val="none" w:sz="0" w:space="0" w:color="auto"/>
            <w:left w:val="none" w:sz="0" w:space="0" w:color="auto"/>
            <w:bottom w:val="none" w:sz="0" w:space="0" w:color="auto"/>
            <w:right w:val="none" w:sz="0" w:space="0" w:color="auto"/>
          </w:divBdr>
        </w:div>
        <w:div w:id="297733721">
          <w:marLeft w:val="446"/>
          <w:marRight w:val="0"/>
          <w:marTop w:val="0"/>
          <w:marBottom w:val="0"/>
          <w:divBdr>
            <w:top w:val="none" w:sz="0" w:space="0" w:color="auto"/>
            <w:left w:val="none" w:sz="0" w:space="0" w:color="auto"/>
            <w:bottom w:val="none" w:sz="0" w:space="0" w:color="auto"/>
            <w:right w:val="none" w:sz="0" w:space="0" w:color="auto"/>
          </w:divBdr>
        </w:div>
        <w:div w:id="1118257130">
          <w:marLeft w:val="446"/>
          <w:marRight w:val="0"/>
          <w:marTop w:val="0"/>
          <w:marBottom w:val="0"/>
          <w:divBdr>
            <w:top w:val="none" w:sz="0" w:space="0" w:color="auto"/>
            <w:left w:val="none" w:sz="0" w:space="0" w:color="auto"/>
            <w:bottom w:val="none" w:sz="0" w:space="0" w:color="auto"/>
            <w:right w:val="none" w:sz="0" w:space="0" w:color="auto"/>
          </w:divBdr>
        </w:div>
        <w:div w:id="1605381971">
          <w:marLeft w:val="446"/>
          <w:marRight w:val="0"/>
          <w:marTop w:val="0"/>
          <w:marBottom w:val="0"/>
          <w:divBdr>
            <w:top w:val="none" w:sz="0" w:space="0" w:color="auto"/>
            <w:left w:val="none" w:sz="0" w:space="0" w:color="auto"/>
            <w:bottom w:val="none" w:sz="0" w:space="0" w:color="auto"/>
            <w:right w:val="none" w:sz="0" w:space="0" w:color="auto"/>
          </w:divBdr>
        </w:div>
        <w:div w:id="2068067676">
          <w:marLeft w:val="446"/>
          <w:marRight w:val="0"/>
          <w:marTop w:val="0"/>
          <w:marBottom w:val="0"/>
          <w:divBdr>
            <w:top w:val="none" w:sz="0" w:space="0" w:color="auto"/>
            <w:left w:val="none" w:sz="0" w:space="0" w:color="auto"/>
            <w:bottom w:val="none" w:sz="0" w:space="0" w:color="auto"/>
            <w:right w:val="none" w:sz="0" w:space="0" w:color="auto"/>
          </w:divBdr>
        </w:div>
      </w:divsChild>
    </w:div>
    <w:div w:id="940456566">
      <w:bodyDiv w:val="1"/>
      <w:marLeft w:val="0"/>
      <w:marRight w:val="0"/>
      <w:marTop w:val="0"/>
      <w:marBottom w:val="0"/>
      <w:divBdr>
        <w:top w:val="none" w:sz="0" w:space="0" w:color="auto"/>
        <w:left w:val="none" w:sz="0" w:space="0" w:color="auto"/>
        <w:bottom w:val="none" w:sz="0" w:space="0" w:color="auto"/>
        <w:right w:val="none" w:sz="0" w:space="0" w:color="auto"/>
      </w:divBdr>
    </w:div>
    <w:div w:id="1006905872">
      <w:bodyDiv w:val="1"/>
      <w:marLeft w:val="0"/>
      <w:marRight w:val="0"/>
      <w:marTop w:val="0"/>
      <w:marBottom w:val="0"/>
      <w:divBdr>
        <w:top w:val="none" w:sz="0" w:space="0" w:color="auto"/>
        <w:left w:val="none" w:sz="0" w:space="0" w:color="auto"/>
        <w:bottom w:val="none" w:sz="0" w:space="0" w:color="auto"/>
        <w:right w:val="none" w:sz="0" w:space="0" w:color="auto"/>
      </w:divBdr>
    </w:div>
    <w:div w:id="1085612613">
      <w:bodyDiv w:val="1"/>
      <w:marLeft w:val="0"/>
      <w:marRight w:val="0"/>
      <w:marTop w:val="0"/>
      <w:marBottom w:val="0"/>
      <w:divBdr>
        <w:top w:val="none" w:sz="0" w:space="0" w:color="auto"/>
        <w:left w:val="none" w:sz="0" w:space="0" w:color="auto"/>
        <w:bottom w:val="none" w:sz="0" w:space="0" w:color="auto"/>
        <w:right w:val="none" w:sz="0" w:space="0" w:color="auto"/>
      </w:divBdr>
    </w:div>
    <w:div w:id="1501386454">
      <w:bodyDiv w:val="1"/>
      <w:marLeft w:val="0"/>
      <w:marRight w:val="0"/>
      <w:marTop w:val="0"/>
      <w:marBottom w:val="0"/>
      <w:divBdr>
        <w:top w:val="none" w:sz="0" w:space="0" w:color="auto"/>
        <w:left w:val="none" w:sz="0" w:space="0" w:color="auto"/>
        <w:bottom w:val="none" w:sz="0" w:space="0" w:color="auto"/>
        <w:right w:val="none" w:sz="0" w:space="0" w:color="auto"/>
      </w:divBdr>
      <w:divsChild>
        <w:div w:id="365101591">
          <w:marLeft w:val="144"/>
          <w:marRight w:val="0"/>
          <w:marTop w:val="0"/>
          <w:marBottom w:val="0"/>
          <w:divBdr>
            <w:top w:val="none" w:sz="0" w:space="0" w:color="auto"/>
            <w:left w:val="none" w:sz="0" w:space="0" w:color="auto"/>
            <w:bottom w:val="none" w:sz="0" w:space="0" w:color="auto"/>
            <w:right w:val="none" w:sz="0" w:space="0" w:color="auto"/>
          </w:divBdr>
        </w:div>
        <w:div w:id="707877062">
          <w:marLeft w:val="144"/>
          <w:marRight w:val="0"/>
          <w:marTop w:val="0"/>
          <w:marBottom w:val="0"/>
          <w:divBdr>
            <w:top w:val="none" w:sz="0" w:space="0" w:color="auto"/>
            <w:left w:val="none" w:sz="0" w:space="0" w:color="auto"/>
            <w:bottom w:val="none" w:sz="0" w:space="0" w:color="auto"/>
            <w:right w:val="none" w:sz="0" w:space="0" w:color="auto"/>
          </w:divBdr>
        </w:div>
        <w:div w:id="828713970">
          <w:marLeft w:val="144"/>
          <w:marRight w:val="0"/>
          <w:marTop w:val="0"/>
          <w:marBottom w:val="0"/>
          <w:divBdr>
            <w:top w:val="none" w:sz="0" w:space="0" w:color="auto"/>
            <w:left w:val="none" w:sz="0" w:space="0" w:color="auto"/>
            <w:bottom w:val="none" w:sz="0" w:space="0" w:color="auto"/>
            <w:right w:val="none" w:sz="0" w:space="0" w:color="auto"/>
          </w:divBdr>
        </w:div>
        <w:div w:id="833035705">
          <w:marLeft w:val="144"/>
          <w:marRight w:val="0"/>
          <w:marTop w:val="0"/>
          <w:marBottom w:val="0"/>
          <w:divBdr>
            <w:top w:val="none" w:sz="0" w:space="0" w:color="auto"/>
            <w:left w:val="none" w:sz="0" w:space="0" w:color="auto"/>
            <w:bottom w:val="none" w:sz="0" w:space="0" w:color="auto"/>
            <w:right w:val="none" w:sz="0" w:space="0" w:color="auto"/>
          </w:divBdr>
        </w:div>
        <w:div w:id="1496873029">
          <w:marLeft w:val="144"/>
          <w:marRight w:val="0"/>
          <w:marTop w:val="0"/>
          <w:marBottom w:val="0"/>
          <w:divBdr>
            <w:top w:val="none" w:sz="0" w:space="0" w:color="auto"/>
            <w:left w:val="none" w:sz="0" w:space="0" w:color="auto"/>
            <w:bottom w:val="none" w:sz="0" w:space="0" w:color="auto"/>
            <w:right w:val="none" w:sz="0" w:space="0" w:color="auto"/>
          </w:divBdr>
        </w:div>
        <w:div w:id="1497377189">
          <w:marLeft w:val="144"/>
          <w:marRight w:val="0"/>
          <w:marTop w:val="0"/>
          <w:marBottom w:val="0"/>
          <w:divBdr>
            <w:top w:val="none" w:sz="0" w:space="0" w:color="auto"/>
            <w:left w:val="none" w:sz="0" w:space="0" w:color="auto"/>
            <w:bottom w:val="none" w:sz="0" w:space="0" w:color="auto"/>
            <w:right w:val="none" w:sz="0" w:space="0" w:color="auto"/>
          </w:divBdr>
        </w:div>
      </w:divsChild>
    </w:div>
    <w:div w:id="1849757331">
      <w:bodyDiv w:val="1"/>
      <w:marLeft w:val="0"/>
      <w:marRight w:val="0"/>
      <w:marTop w:val="0"/>
      <w:marBottom w:val="0"/>
      <w:divBdr>
        <w:top w:val="none" w:sz="0" w:space="0" w:color="auto"/>
        <w:left w:val="none" w:sz="0" w:space="0" w:color="auto"/>
        <w:bottom w:val="none" w:sz="0" w:space="0" w:color="auto"/>
        <w:right w:val="none" w:sz="0" w:space="0" w:color="auto"/>
      </w:divBdr>
    </w:div>
    <w:div w:id="1862620612">
      <w:bodyDiv w:val="1"/>
      <w:marLeft w:val="0"/>
      <w:marRight w:val="0"/>
      <w:marTop w:val="0"/>
      <w:marBottom w:val="0"/>
      <w:divBdr>
        <w:top w:val="none" w:sz="0" w:space="0" w:color="auto"/>
        <w:left w:val="none" w:sz="0" w:space="0" w:color="auto"/>
        <w:bottom w:val="none" w:sz="0" w:space="0" w:color="auto"/>
        <w:right w:val="none" w:sz="0" w:space="0" w:color="auto"/>
      </w:divBdr>
    </w:div>
    <w:div w:id="1902714738">
      <w:bodyDiv w:val="1"/>
      <w:marLeft w:val="0"/>
      <w:marRight w:val="0"/>
      <w:marTop w:val="0"/>
      <w:marBottom w:val="0"/>
      <w:divBdr>
        <w:top w:val="none" w:sz="0" w:space="0" w:color="auto"/>
        <w:left w:val="none" w:sz="0" w:space="0" w:color="auto"/>
        <w:bottom w:val="none" w:sz="0" w:space="0" w:color="auto"/>
        <w:right w:val="none" w:sz="0" w:space="0" w:color="auto"/>
      </w:divBdr>
      <w:divsChild>
        <w:div w:id="26151145">
          <w:marLeft w:val="446"/>
          <w:marRight w:val="0"/>
          <w:marTop w:val="0"/>
          <w:marBottom w:val="0"/>
          <w:divBdr>
            <w:top w:val="none" w:sz="0" w:space="0" w:color="auto"/>
            <w:left w:val="none" w:sz="0" w:space="0" w:color="auto"/>
            <w:bottom w:val="none" w:sz="0" w:space="0" w:color="auto"/>
            <w:right w:val="none" w:sz="0" w:space="0" w:color="auto"/>
          </w:divBdr>
        </w:div>
        <w:div w:id="229000291">
          <w:marLeft w:val="446"/>
          <w:marRight w:val="0"/>
          <w:marTop w:val="0"/>
          <w:marBottom w:val="0"/>
          <w:divBdr>
            <w:top w:val="none" w:sz="0" w:space="0" w:color="auto"/>
            <w:left w:val="none" w:sz="0" w:space="0" w:color="auto"/>
            <w:bottom w:val="none" w:sz="0" w:space="0" w:color="auto"/>
            <w:right w:val="none" w:sz="0" w:space="0" w:color="auto"/>
          </w:divBdr>
        </w:div>
        <w:div w:id="427965437">
          <w:marLeft w:val="446"/>
          <w:marRight w:val="0"/>
          <w:marTop w:val="0"/>
          <w:marBottom w:val="0"/>
          <w:divBdr>
            <w:top w:val="none" w:sz="0" w:space="0" w:color="auto"/>
            <w:left w:val="none" w:sz="0" w:space="0" w:color="auto"/>
            <w:bottom w:val="none" w:sz="0" w:space="0" w:color="auto"/>
            <w:right w:val="none" w:sz="0" w:space="0" w:color="auto"/>
          </w:divBdr>
        </w:div>
        <w:div w:id="517233284">
          <w:marLeft w:val="446"/>
          <w:marRight w:val="0"/>
          <w:marTop w:val="0"/>
          <w:marBottom w:val="0"/>
          <w:divBdr>
            <w:top w:val="none" w:sz="0" w:space="0" w:color="auto"/>
            <w:left w:val="none" w:sz="0" w:space="0" w:color="auto"/>
            <w:bottom w:val="none" w:sz="0" w:space="0" w:color="auto"/>
            <w:right w:val="none" w:sz="0" w:space="0" w:color="auto"/>
          </w:divBdr>
        </w:div>
        <w:div w:id="521558202">
          <w:marLeft w:val="446"/>
          <w:marRight w:val="0"/>
          <w:marTop w:val="0"/>
          <w:marBottom w:val="0"/>
          <w:divBdr>
            <w:top w:val="none" w:sz="0" w:space="0" w:color="auto"/>
            <w:left w:val="none" w:sz="0" w:space="0" w:color="auto"/>
            <w:bottom w:val="none" w:sz="0" w:space="0" w:color="auto"/>
            <w:right w:val="none" w:sz="0" w:space="0" w:color="auto"/>
          </w:divBdr>
        </w:div>
        <w:div w:id="653410505">
          <w:marLeft w:val="446"/>
          <w:marRight w:val="0"/>
          <w:marTop w:val="0"/>
          <w:marBottom w:val="0"/>
          <w:divBdr>
            <w:top w:val="none" w:sz="0" w:space="0" w:color="auto"/>
            <w:left w:val="none" w:sz="0" w:space="0" w:color="auto"/>
            <w:bottom w:val="none" w:sz="0" w:space="0" w:color="auto"/>
            <w:right w:val="none" w:sz="0" w:space="0" w:color="auto"/>
          </w:divBdr>
        </w:div>
        <w:div w:id="915939227">
          <w:marLeft w:val="446"/>
          <w:marRight w:val="0"/>
          <w:marTop w:val="0"/>
          <w:marBottom w:val="0"/>
          <w:divBdr>
            <w:top w:val="none" w:sz="0" w:space="0" w:color="auto"/>
            <w:left w:val="none" w:sz="0" w:space="0" w:color="auto"/>
            <w:bottom w:val="none" w:sz="0" w:space="0" w:color="auto"/>
            <w:right w:val="none" w:sz="0" w:space="0" w:color="auto"/>
          </w:divBdr>
        </w:div>
        <w:div w:id="1136482995">
          <w:marLeft w:val="446"/>
          <w:marRight w:val="0"/>
          <w:marTop w:val="0"/>
          <w:marBottom w:val="0"/>
          <w:divBdr>
            <w:top w:val="none" w:sz="0" w:space="0" w:color="auto"/>
            <w:left w:val="none" w:sz="0" w:space="0" w:color="auto"/>
            <w:bottom w:val="none" w:sz="0" w:space="0" w:color="auto"/>
            <w:right w:val="none" w:sz="0" w:space="0" w:color="auto"/>
          </w:divBdr>
        </w:div>
        <w:div w:id="1227759840">
          <w:marLeft w:val="446"/>
          <w:marRight w:val="0"/>
          <w:marTop w:val="0"/>
          <w:marBottom w:val="0"/>
          <w:divBdr>
            <w:top w:val="none" w:sz="0" w:space="0" w:color="auto"/>
            <w:left w:val="none" w:sz="0" w:space="0" w:color="auto"/>
            <w:bottom w:val="none" w:sz="0" w:space="0" w:color="auto"/>
            <w:right w:val="none" w:sz="0" w:space="0" w:color="auto"/>
          </w:divBdr>
        </w:div>
        <w:div w:id="1402946528">
          <w:marLeft w:val="446"/>
          <w:marRight w:val="0"/>
          <w:marTop w:val="0"/>
          <w:marBottom w:val="0"/>
          <w:divBdr>
            <w:top w:val="none" w:sz="0" w:space="0" w:color="auto"/>
            <w:left w:val="none" w:sz="0" w:space="0" w:color="auto"/>
            <w:bottom w:val="none" w:sz="0" w:space="0" w:color="auto"/>
            <w:right w:val="none" w:sz="0" w:space="0" w:color="auto"/>
          </w:divBdr>
        </w:div>
        <w:div w:id="1580095306">
          <w:marLeft w:val="446"/>
          <w:marRight w:val="0"/>
          <w:marTop w:val="0"/>
          <w:marBottom w:val="0"/>
          <w:divBdr>
            <w:top w:val="none" w:sz="0" w:space="0" w:color="auto"/>
            <w:left w:val="none" w:sz="0" w:space="0" w:color="auto"/>
            <w:bottom w:val="none" w:sz="0" w:space="0" w:color="auto"/>
            <w:right w:val="none" w:sz="0" w:space="0" w:color="auto"/>
          </w:divBdr>
        </w:div>
        <w:div w:id="1605847648">
          <w:marLeft w:val="446"/>
          <w:marRight w:val="0"/>
          <w:marTop w:val="0"/>
          <w:marBottom w:val="0"/>
          <w:divBdr>
            <w:top w:val="none" w:sz="0" w:space="0" w:color="auto"/>
            <w:left w:val="none" w:sz="0" w:space="0" w:color="auto"/>
            <w:bottom w:val="none" w:sz="0" w:space="0" w:color="auto"/>
            <w:right w:val="none" w:sz="0" w:space="0" w:color="auto"/>
          </w:divBdr>
        </w:div>
        <w:div w:id="2048482458">
          <w:marLeft w:val="446"/>
          <w:marRight w:val="0"/>
          <w:marTop w:val="0"/>
          <w:marBottom w:val="0"/>
          <w:divBdr>
            <w:top w:val="none" w:sz="0" w:space="0" w:color="auto"/>
            <w:left w:val="none" w:sz="0" w:space="0" w:color="auto"/>
            <w:bottom w:val="none" w:sz="0" w:space="0" w:color="auto"/>
            <w:right w:val="none" w:sz="0" w:space="0" w:color="auto"/>
          </w:divBdr>
        </w:div>
        <w:div w:id="2136481025">
          <w:marLeft w:val="446"/>
          <w:marRight w:val="0"/>
          <w:marTop w:val="0"/>
          <w:marBottom w:val="0"/>
          <w:divBdr>
            <w:top w:val="none" w:sz="0" w:space="0" w:color="auto"/>
            <w:left w:val="none" w:sz="0" w:space="0" w:color="auto"/>
            <w:bottom w:val="none" w:sz="0" w:space="0" w:color="auto"/>
            <w:right w:val="none" w:sz="0" w:space="0" w:color="auto"/>
          </w:divBdr>
        </w:div>
      </w:divsChild>
    </w:div>
    <w:div w:id="1939488206">
      <w:bodyDiv w:val="1"/>
      <w:marLeft w:val="0"/>
      <w:marRight w:val="0"/>
      <w:marTop w:val="0"/>
      <w:marBottom w:val="0"/>
      <w:divBdr>
        <w:top w:val="none" w:sz="0" w:space="0" w:color="auto"/>
        <w:left w:val="none" w:sz="0" w:space="0" w:color="auto"/>
        <w:bottom w:val="none" w:sz="0" w:space="0" w:color="auto"/>
        <w:right w:val="none" w:sz="0" w:space="0" w:color="auto"/>
      </w:divBdr>
    </w:div>
    <w:div w:id="214546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eader" Target="header1.xml"/><Relationship Id="rId33"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w.nhs.wales/about-us/working-together-for-a-healthier-wales/phw-long-term-strategy-pdf/" TargetMode="External"/><Relationship Id="rId24" Type="http://schemas.openxmlformats.org/officeDocument/2006/relationships/hyperlink" Target="https://performanceandimprovement.nhs.wales/functions/quality-safety-and-improvement/quality-and-safety/nurse-staffing/nurse-staffing-levels-wales-act-2016/"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heiw.nhs.wales/files/nhs-workforce-trends-march-2023/" TargetMode="External"/><Relationship Id="rId28"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chart" Target="charts/chart8.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footer" Target="footer1.xml"/><Relationship Id="rId30" Type="http://schemas.openxmlformats.org/officeDocument/2006/relationships/footer" Target="footer3.xml"/><Relationship Id="rId35" Type="http://schemas.openxmlformats.org/officeDocument/2006/relationships/customXml" Target="../customXml/item4.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bcuestorage\information\Department\202425\Adhoc%20Reporting\Staff%20Folders\Gwen%20Charlton\Community%20Hospitals\20250724%20Dolgellau%20and%20Tywyn%20Occupancy%20V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Dolgellau%20and%20Tywyn\Tywyn%20Hospital\Data\Tywyn%20Performance%20Data%20(Autosaved)%20(version%201)%20(Recovere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Tywyn Midnight Occupancy Based on 10 Beds</a:t>
            </a:r>
            <a:r>
              <a:rPr lang="en-GB" sz="1200" baseline="0"/>
              <a:t> </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standard"/>
        <c:varyColors val="0"/>
        <c:ser>
          <c:idx val="0"/>
          <c:order val="0"/>
          <c:tx>
            <c:strRef>
              <c:f>'Tywyn Pivot'!$B$3</c:f>
              <c:strCache>
                <c:ptCount val="1"/>
                <c:pt idx="0">
                  <c:v>Midnight Occupancy</c:v>
                </c:pt>
              </c:strCache>
            </c:strRef>
          </c:tx>
          <c:spPr>
            <a:solidFill>
              <a:schemeClr val="accent1">
                <a:lumMod val="60000"/>
                <a:lumOff val="40000"/>
              </a:schemeClr>
            </a:solidFill>
            <a:ln>
              <a:noFill/>
            </a:ln>
            <a:effectLst/>
          </c:spPr>
          <c:cat>
            <c:numRef>
              <c:f>'Tywyn Pivot'!$A$4:$A$323</c:f>
              <c:numCache>
                <c:formatCode>m/d/yyyy</c:formatCode>
                <c:ptCount val="320"/>
                <c:pt idx="0">
                  <c:v>44698</c:v>
                </c:pt>
                <c:pt idx="1">
                  <c:v>44699</c:v>
                </c:pt>
                <c:pt idx="2">
                  <c:v>44700</c:v>
                </c:pt>
                <c:pt idx="3">
                  <c:v>44701</c:v>
                </c:pt>
                <c:pt idx="4">
                  <c:v>44702</c:v>
                </c:pt>
                <c:pt idx="5">
                  <c:v>44703</c:v>
                </c:pt>
                <c:pt idx="6">
                  <c:v>44704</c:v>
                </c:pt>
                <c:pt idx="7">
                  <c:v>44705</c:v>
                </c:pt>
                <c:pt idx="8">
                  <c:v>44706</c:v>
                </c:pt>
                <c:pt idx="9">
                  <c:v>44707</c:v>
                </c:pt>
                <c:pt idx="10">
                  <c:v>44708</c:v>
                </c:pt>
                <c:pt idx="11">
                  <c:v>44709</c:v>
                </c:pt>
                <c:pt idx="12">
                  <c:v>44710</c:v>
                </c:pt>
                <c:pt idx="13">
                  <c:v>44711</c:v>
                </c:pt>
                <c:pt idx="14">
                  <c:v>44712</c:v>
                </c:pt>
                <c:pt idx="15">
                  <c:v>44713</c:v>
                </c:pt>
                <c:pt idx="16">
                  <c:v>44714</c:v>
                </c:pt>
                <c:pt idx="17">
                  <c:v>44715</c:v>
                </c:pt>
                <c:pt idx="18">
                  <c:v>44716</c:v>
                </c:pt>
                <c:pt idx="19">
                  <c:v>44717</c:v>
                </c:pt>
                <c:pt idx="20">
                  <c:v>44718</c:v>
                </c:pt>
                <c:pt idx="21">
                  <c:v>44719</c:v>
                </c:pt>
                <c:pt idx="22">
                  <c:v>44720</c:v>
                </c:pt>
                <c:pt idx="23">
                  <c:v>44721</c:v>
                </c:pt>
                <c:pt idx="24">
                  <c:v>44722</c:v>
                </c:pt>
                <c:pt idx="25">
                  <c:v>44723</c:v>
                </c:pt>
                <c:pt idx="26">
                  <c:v>44724</c:v>
                </c:pt>
                <c:pt idx="27">
                  <c:v>44725</c:v>
                </c:pt>
                <c:pt idx="28">
                  <c:v>44726</c:v>
                </c:pt>
                <c:pt idx="29">
                  <c:v>44727</c:v>
                </c:pt>
                <c:pt idx="30">
                  <c:v>44728</c:v>
                </c:pt>
                <c:pt idx="31">
                  <c:v>44729</c:v>
                </c:pt>
                <c:pt idx="32">
                  <c:v>44730</c:v>
                </c:pt>
                <c:pt idx="33">
                  <c:v>44731</c:v>
                </c:pt>
                <c:pt idx="34">
                  <c:v>44732</c:v>
                </c:pt>
                <c:pt idx="35">
                  <c:v>44733</c:v>
                </c:pt>
                <c:pt idx="36">
                  <c:v>44734</c:v>
                </c:pt>
                <c:pt idx="37">
                  <c:v>44735</c:v>
                </c:pt>
                <c:pt idx="38">
                  <c:v>44736</c:v>
                </c:pt>
                <c:pt idx="39">
                  <c:v>44737</c:v>
                </c:pt>
                <c:pt idx="40">
                  <c:v>44738</c:v>
                </c:pt>
                <c:pt idx="41">
                  <c:v>44739</c:v>
                </c:pt>
                <c:pt idx="42">
                  <c:v>44740</c:v>
                </c:pt>
                <c:pt idx="43">
                  <c:v>44741</c:v>
                </c:pt>
                <c:pt idx="44">
                  <c:v>44742</c:v>
                </c:pt>
                <c:pt idx="45">
                  <c:v>44743</c:v>
                </c:pt>
                <c:pt idx="46">
                  <c:v>44744</c:v>
                </c:pt>
                <c:pt idx="47">
                  <c:v>44745</c:v>
                </c:pt>
                <c:pt idx="48">
                  <c:v>44746</c:v>
                </c:pt>
                <c:pt idx="49">
                  <c:v>44747</c:v>
                </c:pt>
                <c:pt idx="50">
                  <c:v>44748</c:v>
                </c:pt>
                <c:pt idx="51">
                  <c:v>44749</c:v>
                </c:pt>
                <c:pt idx="52">
                  <c:v>44750</c:v>
                </c:pt>
                <c:pt idx="53">
                  <c:v>44751</c:v>
                </c:pt>
                <c:pt idx="54">
                  <c:v>44752</c:v>
                </c:pt>
                <c:pt idx="55">
                  <c:v>44753</c:v>
                </c:pt>
                <c:pt idx="56">
                  <c:v>44754</c:v>
                </c:pt>
                <c:pt idx="57">
                  <c:v>44755</c:v>
                </c:pt>
                <c:pt idx="58">
                  <c:v>44756</c:v>
                </c:pt>
                <c:pt idx="59">
                  <c:v>44757</c:v>
                </c:pt>
                <c:pt idx="60">
                  <c:v>44758</c:v>
                </c:pt>
                <c:pt idx="61">
                  <c:v>44759</c:v>
                </c:pt>
                <c:pt idx="62">
                  <c:v>44760</c:v>
                </c:pt>
                <c:pt idx="63">
                  <c:v>44761</c:v>
                </c:pt>
                <c:pt idx="64">
                  <c:v>44762</c:v>
                </c:pt>
                <c:pt idx="65">
                  <c:v>44763</c:v>
                </c:pt>
                <c:pt idx="66">
                  <c:v>44764</c:v>
                </c:pt>
                <c:pt idx="67">
                  <c:v>44765</c:v>
                </c:pt>
                <c:pt idx="68">
                  <c:v>44766</c:v>
                </c:pt>
                <c:pt idx="69">
                  <c:v>44767</c:v>
                </c:pt>
                <c:pt idx="70">
                  <c:v>44768</c:v>
                </c:pt>
                <c:pt idx="71">
                  <c:v>44769</c:v>
                </c:pt>
                <c:pt idx="72">
                  <c:v>44770</c:v>
                </c:pt>
                <c:pt idx="73">
                  <c:v>44771</c:v>
                </c:pt>
                <c:pt idx="74">
                  <c:v>44772</c:v>
                </c:pt>
                <c:pt idx="75">
                  <c:v>44773</c:v>
                </c:pt>
                <c:pt idx="76">
                  <c:v>44774</c:v>
                </c:pt>
                <c:pt idx="77">
                  <c:v>44775</c:v>
                </c:pt>
                <c:pt idx="78">
                  <c:v>44776</c:v>
                </c:pt>
                <c:pt idx="79">
                  <c:v>44777</c:v>
                </c:pt>
                <c:pt idx="80">
                  <c:v>44778</c:v>
                </c:pt>
                <c:pt idx="81">
                  <c:v>44779</c:v>
                </c:pt>
                <c:pt idx="82">
                  <c:v>44780</c:v>
                </c:pt>
                <c:pt idx="83">
                  <c:v>44781</c:v>
                </c:pt>
                <c:pt idx="84">
                  <c:v>44782</c:v>
                </c:pt>
                <c:pt idx="85">
                  <c:v>44783</c:v>
                </c:pt>
                <c:pt idx="86">
                  <c:v>44784</c:v>
                </c:pt>
                <c:pt idx="87">
                  <c:v>44785</c:v>
                </c:pt>
                <c:pt idx="88">
                  <c:v>44786</c:v>
                </c:pt>
                <c:pt idx="89">
                  <c:v>44787</c:v>
                </c:pt>
                <c:pt idx="90">
                  <c:v>44788</c:v>
                </c:pt>
                <c:pt idx="91">
                  <c:v>44789</c:v>
                </c:pt>
                <c:pt idx="92">
                  <c:v>44790</c:v>
                </c:pt>
                <c:pt idx="93">
                  <c:v>44791</c:v>
                </c:pt>
                <c:pt idx="94">
                  <c:v>44792</c:v>
                </c:pt>
                <c:pt idx="95">
                  <c:v>44793</c:v>
                </c:pt>
                <c:pt idx="96">
                  <c:v>44794</c:v>
                </c:pt>
                <c:pt idx="97">
                  <c:v>44795</c:v>
                </c:pt>
                <c:pt idx="98">
                  <c:v>44796</c:v>
                </c:pt>
                <c:pt idx="99">
                  <c:v>44797</c:v>
                </c:pt>
                <c:pt idx="100">
                  <c:v>44798</c:v>
                </c:pt>
                <c:pt idx="101">
                  <c:v>44799</c:v>
                </c:pt>
                <c:pt idx="102">
                  <c:v>44800</c:v>
                </c:pt>
                <c:pt idx="103">
                  <c:v>44801</c:v>
                </c:pt>
                <c:pt idx="104">
                  <c:v>44802</c:v>
                </c:pt>
                <c:pt idx="105">
                  <c:v>44803</c:v>
                </c:pt>
                <c:pt idx="106">
                  <c:v>44804</c:v>
                </c:pt>
                <c:pt idx="107">
                  <c:v>44805</c:v>
                </c:pt>
                <c:pt idx="108">
                  <c:v>44806</c:v>
                </c:pt>
                <c:pt idx="109">
                  <c:v>44807</c:v>
                </c:pt>
                <c:pt idx="110">
                  <c:v>44808</c:v>
                </c:pt>
                <c:pt idx="111">
                  <c:v>44809</c:v>
                </c:pt>
                <c:pt idx="112">
                  <c:v>44810</c:v>
                </c:pt>
                <c:pt idx="113">
                  <c:v>44811</c:v>
                </c:pt>
                <c:pt idx="114">
                  <c:v>44812</c:v>
                </c:pt>
                <c:pt idx="115">
                  <c:v>44813</c:v>
                </c:pt>
                <c:pt idx="116">
                  <c:v>44814</c:v>
                </c:pt>
                <c:pt idx="117">
                  <c:v>44815</c:v>
                </c:pt>
                <c:pt idx="118">
                  <c:v>44816</c:v>
                </c:pt>
                <c:pt idx="119">
                  <c:v>44817</c:v>
                </c:pt>
                <c:pt idx="120">
                  <c:v>44818</c:v>
                </c:pt>
                <c:pt idx="121">
                  <c:v>44819</c:v>
                </c:pt>
                <c:pt idx="122">
                  <c:v>44820</c:v>
                </c:pt>
                <c:pt idx="123">
                  <c:v>44821</c:v>
                </c:pt>
                <c:pt idx="124">
                  <c:v>44822</c:v>
                </c:pt>
                <c:pt idx="125">
                  <c:v>44823</c:v>
                </c:pt>
                <c:pt idx="126">
                  <c:v>44824</c:v>
                </c:pt>
                <c:pt idx="127">
                  <c:v>44825</c:v>
                </c:pt>
                <c:pt idx="128">
                  <c:v>44826</c:v>
                </c:pt>
                <c:pt idx="129">
                  <c:v>44827</c:v>
                </c:pt>
                <c:pt idx="130">
                  <c:v>44828</c:v>
                </c:pt>
                <c:pt idx="131">
                  <c:v>44829</c:v>
                </c:pt>
                <c:pt idx="132">
                  <c:v>44830</c:v>
                </c:pt>
                <c:pt idx="133">
                  <c:v>44831</c:v>
                </c:pt>
                <c:pt idx="134">
                  <c:v>44832</c:v>
                </c:pt>
                <c:pt idx="135">
                  <c:v>44833</c:v>
                </c:pt>
                <c:pt idx="136">
                  <c:v>44834</c:v>
                </c:pt>
                <c:pt idx="137">
                  <c:v>44835</c:v>
                </c:pt>
                <c:pt idx="138">
                  <c:v>44836</c:v>
                </c:pt>
                <c:pt idx="139">
                  <c:v>44837</c:v>
                </c:pt>
                <c:pt idx="140">
                  <c:v>44838</c:v>
                </c:pt>
                <c:pt idx="141">
                  <c:v>44839</c:v>
                </c:pt>
                <c:pt idx="142">
                  <c:v>44840</c:v>
                </c:pt>
                <c:pt idx="143">
                  <c:v>44841</c:v>
                </c:pt>
                <c:pt idx="144">
                  <c:v>44842</c:v>
                </c:pt>
                <c:pt idx="145">
                  <c:v>44843</c:v>
                </c:pt>
                <c:pt idx="146">
                  <c:v>44844</c:v>
                </c:pt>
                <c:pt idx="147">
                  <c:v>44845</c:v>
                </c:pt>
                <c:pt idx="148">
                  <c:v>44846</c:v>
                </c:pt>
                <c:pt idx="149">
                  <c:v>44847</c:v>
                </c:pt>
                <c:pt idx="150">
                  <c:v>44848</c:v>
                </c:pt>
                <c:pt idx="151">
                  <c:v>44849</c:v>
                </c:pt>
                <c:pt idx="152">
                  <c:v>44850</c:v>
                </c:pt>
                <c:pt idx="153">
                  <c:v>44851</c:v>
                </c:pt>
                <c:pt idx="154">
                  <c:v>44852</c:v>
                </c:pt>
                <c:pt idx="155">
                  <c:v>44853</c:v>
                </c:pt>
                <c:pt idx="156">
                  <c:v>44854</c:v>
                </c:pt>
                <c:pt idx="157">
                  <c:v>44855</c:v>
                </c:pt>
                <c:pt idx="158">
                  <c:v>44856</c:v>
                </c:pt>
                <c:pt idx="159">
                  <c:v>44857</c:v>
                </c:pt>
                <c:pt idx="160">
                  <c:v>44858</c:v>
                </c:pt>
                <c:pt idx="161">
                  <c:v>44859</c:v>
                </c:pt>
                <c:pt idx="162">
                  <c:v>44860</c:v>
                </c:pt>
                <c:pt idx="163">
                  <c:v>44861</c:v>
                </c:pt>
                <c:pt idx="164">
                  <c:v>44862</c:v>
                </c:pt>
                <c:pt idx="165">
                  <c:v>44863</c:v>
                </c:pt>
                <c:pt idx="166">
                  <c:v>44864</c:v>
                </c:pt>
                <c:pt idx="167">
                  <c:v>44865</c:v>
                </c:pt>
                <c:pt idx="168">
                  <c:v>44866</c:v>
                </c:pt>
                <c:pt idx="169">
                  <c:v>44867</c:v>
                </c:pt>
                <c:pt idx="170">
                  <c:v>44868</c:v>
                </c:pt>
                <c:pt idx="171">
                  <c:v>44869</c:v>
                </c:pt>
                <c:pt idx="172">
                  <c:v>44870</c:v>
                </c:pt>
                <c:pt idx="173">
                  <c:v>44871</c:v>
                </c:pt>
                <c:pt idx="174">
                  <c:v>44872</c:v>
                </c:pt>
                <c:pt idx="175">
                  <c:v>44873</c:v>
                </c:pt>
                <c:pt idx="176">
                  <c:v>44874</c:v>
                </c:pt>
                <c:pt idx="177">
                  <c:v>44875</c:v>
                </c:pt>
                <c:pt idx="178">
                  <c:v>44876</c:v>
                </c:pt>
                <c:pt idx="179">
                  <c:v>44877</c:v>
                </c:pt>
                <c:pt idx="180">
                  <c:v>44878</c:v>
                </c:pt>
                <c:pt idx="181">
                  <c:v>44879</c:v>
                </c:pt>
                <c:pt idx="182">
                  <c:v>44880</c:v>
                </c:pt>
                <c:pt idx="183">
                  <c:v>44881</c:v>
                </c:pt>
                <c:pt idx="184">
                  <c:v>44882</c:v>
                </c:pt>
                <c:pt idx="185">
                  <c:v>44883</c:v>
                </c:pt>
                <c:pt idx="186">
                  <c:v>44884</c:v>
                </c:pt>
                <c:pt idx="187">
                  <c:v>44885</c:v>
                </c:pt>
                <c:pt idx="188">
                  <c:v>44886</c:v>
                </c:pt>
                <c:pt idx="189">
                  <c:v>44887</c:v>
                </c:pt>
                <c:pt idx="190">
                  <c:v>44888</c:v>
                </c:pt>
                <c:pt idx="191">
                  <c:v>44889</c:v>
                </c:pt>
                <c:pt idx="192">
                  <c:v>44890</c:v>
                </c:pt>
                <c:pt idx="193">
                  <c:v>44891</c:v>
                </c:pt>
                <c:pt idx="194">
                  <c:v>44892</c:v>
                </c:pt>
                <c:pt idx="195">
                  <c:v>44893</c:v>
                </c:pt>
                <c:pt idx="196">
                  <c:v>44894</c:v>
                </c:pt>
                <c:pt idx="197">
                  <c:v>44895</c:v>
                </c:pt>
                <c:pt idx="198">
                  <c:v>44896</c:v>
                </c:pt>
                <c:pt idx="199">
                  <c:v>44897</c:v>
                </c:pt>
                <c:pt idx="200">
                  <c:v>44898</c:v>
                </c:pt>
                <c:pt idx="201">
                  <c:v>44899</c:v>
                </c:pt>
                <c:pt idx="202">
                  <c:v>44900</c:v>
                </c:pt>
                <c:pt idx="203">
                  <c:v>44901</c:v>
                </c:pt>
                <c:pt idx="204">
                  <c:v>44902</c:v>
                </c:pt>
                <c:pt idx="205">
                  <c:v>44903</c:v>
                </c:pt>
                <c:pt idx="206">
                  <c:v>44904</c:v>
                </c:pt>
                <c:pt idx="207">
                  <c:v>44905</c:v>
                </c:pt>
                <c:pt idx="208">
                  <c:v>44906</c:v>
                </c:pt>
                <c:pt idx="209">
                  <c:v>44907</c:v>
                </c:pt>
                <c:pt idx="210">
                  <c:v>44908</c:v>
                </c:pt>
                <c:pt idx="211">
                  <c:v>44909</c:v>
                </c:pt>
                <c:pt idx="212">
                  <c:v>44910</c:v>
                </c:pt>
                <c:pt idx="213">
                  <c:v>44911</c:v>
                </c:pt>
                <c:pt idx="214">
                  <c:v>44912</c:v>
                </c:pt>
                <c:pt idx="215">
                  <c:v>44913</c:v>
                </c:pt>
                <c:pt idx="216">
                  <c:v>44914</c:v>
                </c:pt>
                <c:pt idx="217">
                  <c:v>44915</c:v>
                </c:pt>
                <c:pt idx="218">
                  <c:v>44916</c:v>
                </c:pt>
                <c:pt idx="219">
                  <c:v>44917</c:v>
                </c:pt>
                <c:pt idx="220">
                  <c:v>44918</c:v>
                </c:pt>
                <c:pt idx="221">
                  <c:v>44919</c:v>
                </c:pt>
                <c:pt idx="222">
                  <c:v>44920</c:v>
                </c:pt>
                <c:pt idx="223">
                  <c:v>44921</c:v>
                </c:pt>
                <c:pt idx="224">
                  <c:v>44922</c:v>
                </c:pt>
                <c:pt idx="225">
                  <c:v>44923</c:v>
                </c:pt>
                <c:pt idx="226">
                  <c:v>44924</c:v>
                </c:pt>
                <c:pt idx="227">
                  <c:v>44925</c:v>
                </c:pt>
                <c:pt idx="228">
                  <c:v>44926</c:v>
                </c:pt>
                <c:pt idx="229">
                  <c:v>44927</c:v>
                </c:pt>
                <c:pt idx="230">
                  <c:v>44928</c:v>
                </c:pt>
                <c:pt idx="231">
                  <c:v>44929</c:v>
                </c:pt>
                <c:pt idx="232">
                  <c:v>44930</c:v>
                </c:pt>
                <c:pt idx="233">
                  <c:v>44931</c:v>
                </c:pt>
                <c:pt idx="234">
                  <c:v>44932</c:v>
                </c:pt>
                <c:pt idx="235">
                  <c:v>44933</c:v>
                </c:pt>
                <c:pt idx="236">
                  <c:v>44934</c:v>
                </c:pt>
                <c:pt idx="237">
                  <c:v>44935</c:v>
                </c:pt>
                <c:pt idx="238">
                  <c:v>44936</c:v>
                </c:pt>
                <c:pt idx="239">
                  <c:v>44937</c:v>
                </c:pt>
                <c:pt idx="240">
                  <c:v>44938</c:v>
                </c:pt>
                <c:pt idx="241">
                  <c:v>44939</c:v>
                </c:pt>
                <c:pt idx="242">
                  <c:v>44940</c:v>
                </c:pt>
                <c:pt idx="243">
                  <c:v>44941</c:v>
                </c:pt>
                <c:pt idx="244">
                  <c:v>44942</c:v>
                </c:pt>
                <c:pt idx="245">
                  <c:v>44943</c:v>
                </c:pt>
                <c:pt idx="246">
                  <c:v>44944</c:v>
                </c:pt>
                <c:pt idx="247">
                  <c:v>44945</c:v>
                </c:pt>
                <c:pt idx="248">
                  <c:v>44946</c:v>
                </c:pt>
                <c:pt idx="249">
                  <c:v>44947</c:v>
                </c:pt>
                <c:pt idx="250">
                  <c:v>44948</c:v>
                </c:pt>
                <c:pt idx="251">
                  <c:v>44949</c:v>
                </c:pt>
                <c:pt idx="252">
                  <c:v>44950</c:v>
                </c:pt>
                <c:pt idx="253">
                  <c:v>44951</c:v>
                </c:pt>
                <c:pt idx="254">
                  <c:v>44952</c:v>
                </c:pt>
                <c:pt idx="255">
                  <c:v>44953</c:v>
                </c:pt>
                <c:pt idx="256">
                  <c:v>44954</c:v>
                </c:pt>
                <c:pt idx="257">
                  <c:v>44955</c:v>
                </c:pt>
                <c:pt idx="258">
                  <c:v>44956</c:v>
                </c:pt>
                <c:pt idx="259">
                  <c:v>44957</c:v>
                </c:pt>
                <c:pt idx="260">
                  <c:v>44958</c:v>
                </c:pt>
                <c:pt idx="261">
                  <c:v>44959</c:v>
                </c:pt>
                <c:pt idx="262">
                  <c:v>44960</c:v>
                </c:pt>
                <c:pt idx="263">
                  <c:v>44961</c:v>
                </c:pt>
                <c:pt idx="264">
                  <c:v>44962</c:v>
                </c:pt>
                <c:pt idx="265">
                  <c:v>44963</c:v>
                </c:pt>
                <c:pt idx="266">
                  <c:v>44964</c:v>
                </c:pt>
                <c:pt idx="267">
                  <c:v>44965</c:v>
                </c:pt>
                <c:pt idx="268">
                  <c:v>44966</c:v>
                </c:pt>
                <c:pt idx="269">
                  <c:v>44967</c:v>
                </c:pt>
                <c:pt idx="270">
                  <c:v>44968</c:v>
                </c:pt>
                <c:pt idx="271">
                  <c:v>44969</c:v>
                </c:pt>
                <c:pt idx="272">
                  <c:v>44970</c:v>
                </c:pt>
                <c:pt idx="273">
                  <c:v>44971</c:v>
                </c:pt>
                <c:pt idx="274">
                  <c:v>44972</c:v>
                </c:pt>
                <c:pt idx="275">
                  <c:v>44973</c:v>
                </c:pt>
                <c:pt idx="276">
                  <c:v>44974</c:v>
                </c:pt>
                <c:pt idx="277">
                  <c:v>44975</c:v>
                </c:pt>
                <c:pt idx="278">
                  <c:v>44976</c:v>
                </c:pt>
                <c:pt idx="279">
                  <c:v>44977</c:v>
                </c:pt>
                <c:pt idx="280">
                  <c:v>44978</c:v>
                </c:pt>
                <c:pt idx="281">
                  <c:v>44979</c:v>
                </c:pt>
                <c:pt idx="282">
                  <c:v>44980</c:v>
                </c:pt>
                <c:pt idx="283">
                  <c:v>44981</c:v>
                </c:pt>
                <c:pt idx="284">
                  <c:v>44982</c:v>
                </c:pt>
                <c:pt idx="285">
                  <c:v>44983</c:v>
                </c:pt>
                <c:pt idx="286">
                  <c:v>44984</c:v>
                </c:pt>
                <c:pt idx="287">
                  <c:v>44985</c:v>
                </c:pt>
                <c:pt idx="288">
                  <c:v>44986</c:v>
                </c:pt>
                <c:pt idx="289">
                  <c:v>44987</c:v>
                </c:pt>
                <c:pt idx="290">
                  <c:v>44988</c:v>
                </c:pt>
                <c:pt idx="291">
                  <c:v>44989</c:v>
                </c:pt>
                <c:pt idx="292">
                  <c:v>44990</c:v>
                </c:pt>
                <c:pt idx="293">
                  <c:v>44991</c:v>
                </c:pt>
                <c:pt idx="294">
                  <c:v>44992</c:v>
                </c:pt>
                <c:pt idx="295">
                  <c:v>44993</c:v>
                </c:pt>
                <c:pt idx="296">
                  <c:v>44994</c:v>
                </c:pt>
                <c:pt idx="297">
                  <c:v>44995</c:v>
                </c:pt>
                <c:pt idx="298">
                  <c:v>44996</c:v>
                </c:pt>
                <c:pt idx="299">
                  <c:v>44997</c:v>
                </c:pt>
                <c:pt idx="300">
                  <c:v>44998</c:v>
                </c:pt>
                <c:pt idx="301">
                  <c:v>44999</c:v>
                </c:pt>
                <c:pt idx="302">
                  <c:v>45000</c:v>
                </c:pt>
                <c:pt idx="303">
                  <c:v>45001</c:v>
                </c:pt>
                <c:pt idx="304">
                  <c:v>45002</c:v>
                </c:pt>
                <c:pt idx="305">
                  <c:v>45003</c:v>
                </c:pt>
                <c:pt idx="306">
                  <c:v>45004</c:v>
                </c:pt>
                <c:pt idx="307">
                  <c:v>45005</c:v>
                </c:pt>
                <c:pt idx="308">
                  <c:v>45006</c:v>
                </c:pt>
                <c:pt idx="309">
                  <c:v>45007</c:v>
                </c:pt>
                <c:pt idx="310">
                  <c:v>45008</c:v>
                </c:pt>
                <c:pt idx="311">
                  <c:v>45009</c:v>
                </c:pt>
                <c:pt idx="312">
                  <c:v>45010</c:v>
                </c:pt>
                <c:pt idx="313">
                  <c:v>45011</c:v>
                </c:pt>
                <c:pt idx="314">
                  <c:v>45012</c:v>
                </c:pt>
                <c:pt idx="315">
                  <c:v>45013</c:v>
                </c:pt>
                <c:pt idx="316">
                  <c:v>45014</c:v>
                </c:pt>
                <c:pt idx="317">
                  <c:v>45015</c:v>
                </c:pt>
                <c:pt idx="318">
                  <c:v>45016</c:v>
                </c:pt>
                <c:pt idx="319">
                  <c:v>45017</c:v>
                </c:pt>
              </c:numCache>
            </c:numRef>
          </c:cat>
          <c:val>
            <c:numRef>
              <c:f>'Tywyn Pivot'!$B$4:$B$323</c:f>
              <c:numCache>
                <c:formatCode>General</c:formatCode>
                <c:ptCount val="320"/>
                <c:pt idx="0">
                  <c:v>2</c:v>
                </c:pt>
                <c:pt idx="1">
                  <c:v>2</c:v>
                </c:pt>
                <c:pt idx="2">
                  <c:v>9</c:v>
                </c:pt>
                <c:pt idx="3">
                  <c:v>11</c:v>
                </c:pt>
                <c:pt idx="4">
                  <c:v>11</c:v>
                </c:pt>
                <c:pt idx="5">
                  <c:v>11</c:v>
                </c:pt>
                <c:pt idx="6">
                  <c:v>11</c:v>
                </c:pt>
                <c:pt idx="7">
                  <c:v>11</c:v>
                </c:pt>
                <c:pt idx="8">
                  <c:v>10</c:v>
                </c:pt>
                <c:pt idx="9">
                  <c:v>10</c:v>
                </c:pt>
                <c:pt idx="10">
                  <c:v>9</c:v>
                </c:pt>
                <c:pt idx="11">
                  <c:v>10</c:v>
                </c:pt>
                <c:pt idx="12">
                  <c:v>10</c:v>
                </c:pt>
                <c:pt idx="13">
                  <c:v>10</c:v>
                </c:pt>
                <c:pt idx="14">
                  <c:v>10</c:v>
                </c:pt>
                <c:pt idx="15">
                  <c:v>10</c:v>
                </c:pt>
                <c:pt idx="16">
                  <c:v>7</c:v>
                </c:pt>
                <c:pt idx="17">
                  <c:v>7</c:v>
                </c:pt>
                <c:pt idx="18">
                  <c:v>7</c:v>
                </c:pt>
                <c:pt idx="19">
                  <c:v>7</c:v>
                </c:pt>
                <c:pt idx="20">
                  <c:v>7</c:v>
                </c:pt>
                <c:pt idx="21">
                  <c:v>9</c:v>
                </c:pt>
                <c:pt idx="22">
                  <c:v>9</c:v>
                </c:pt>
                <c:pt idx="23">
                  <c:v>9</c:v>
                </c:pt>
                <c:pt idx="24">
                  <c:v>9</c:v>
                </c:pt>
                <c:pt idx="25">
                  <c:v>9</c:v>
                </c:pt>
                <c:pt idx="26">
                  <c:v>9</c:v>
                </c:pt>
                <c:pt idx="27">
                  <c:v>9</c:v>
                </c:pt>
                <c:pt idx="28">
                  <c:v>9</c:v>
                </c:pt>
                <c:pt idx="29">
                  <c:v>9</c:v>
                </c:pt>
                <c:pt idx="30">
                  <c:v>10</c:v>
                </c:pt>
                <c:pt idx="31">
                  <c:v>10</c:v>
                </c:pt>
                <c:pt idx="32">
                  <c:v>10</c:v>
                </c:pt>
                <c:pt idx="33">
                  <c:v>10</c:v>
                </c:pt>
                <c:pt idx="34">
                  <c:v>10</c:v>
                </c:pt>
                <c:pt idx="35">
                  <c:v>10</c:v>
                </c:pt>
                <c:pt idx="36">
                  <c:v>10</c:v>
                </c:pt>
                <c:pt idx="37">
                  <c:v>10</c:v>
                </c:pt>
                <c:pt idx="38">
                  <c:v>10</c:v>
                </c:pt>
                <c:pt idx="39">
                  <c:v>10</c:v>
                </c:pt>
                <c:pt idx="40">
                  <c:v>10</c:v>
                </c:pt>
                <c:pt idx="41">
                  <c:v>10</c:v>
                </c:pt>
                <c:pt idx="42">
                  <c:v>8</c:v>
                </c:pt>
                <c:pt idx="43">
                  <c:v>8</c:v>
                </c:pt>
                <c:pt idx="44">
                  <c:v>8</c:v>
                </c:pt>
                <c:pt idx="45">
                  <c:v>9</c:v>
                </c:pt>
                <c:pt idx="46">
                  <c:v>8</c:v>
                </c:pt>
                <c:pt idx="47">
                  <c:v>8</c:v>
                </c:pt>
                <c:pt idx="48">
                  <c:v>8</c:v>
                </c:pt>
                <c:pt idx="49">
                  <c:v>9</c:v>
                </c:pt>
                <c:pt idx="50">
                  <c:v>9</c:v>
                </c:pt>
                <c:pt idx="51">
                  <c:v>9</c:v>
                </c:pt>
                <c:pt idx="52">
                  <c:v>8</c:v>
                </c:pt>
                <c:pt idx="53">
                  <c:v>8</c:v>
                </c:pt>
                <c:pt idx="54">
                  <c:v>8</c:v>
                </c:pt>
                <c:pt idx="55">
                  <c:v>8</c:v>
                </c:pt>
                <c:pt idx="56">
                  <c:v>9</c:v>
                </c:pt>
                <c:pt idx="57">
                  <c:v>9</c:v>
                </c:pt>
                <c:pt idx="58">
                  <c:v>9</c:v>
                </c:pt>
                <c:pt idx="59">
                  <c:v>9</c:v>
                </c:pt>
                <c:pt idx="60">
                  <c:v>9</c:v>
                </c:pt>
                <c:pt idx="61">
                  <c:v>9</c:v>
                </c:pt>
                <c:pt idx="62">
                  <c:v>9</c:v>
                </c:pt>
                <c:pt idx="63">
                  <c:v>11</c:v>
                </c:pt>
                <c:pt idx="64">
                  <c:v>11</c:v>
                </c:pt>
                <c:pt idx="65">
                  <c:v>10</c:v>
                </c:pt>
                <c:pt idx="66">
                  <c:v>10</c:v>
                </c:pt>
                <c:pt idx="67">
                  <c:v>11</c:v>
                </c:pt>
                <c:pt idx="68">
                  <c:v>11</c:v>
                </c:pt>
                <c:pt idx="69">
                  <c:v>11</c:v>
                </c:pt>
                <c:pt idx="70">
                  <c:v>11</c:v>
                </c:pt>
                <c:pt idx="71">
                  <c:v>11</c:v>
                </c:pt>
                <c:pt idx="72">
                  <c:v>12</c:v>
                </c:pt>
                <c:pt idx="73">
                  <c:v>9</c:v>
                </c:pt>
                <c:pt idx="74">
                  <c:v>10</c:v>
                </c:pt>
                <c:pt idx="75">
                  <c:v>10</c:v>
                </c:pt>
                <c:pt idx="76">
                  <c:v>10</c:v>
                </c:pt>
                <c:pt idx="77">
                  <c:v>9</c:v>
                </c:pt>
                <c:pt idx="78">
                  <c:v>9</c:v>
                </c:pt>
                <c:pt idx="79">
                  <c:v>10</c:v>
                </c:pt>
                <c:pt idx="80">
                  <c:v>11</c:v>
                </c:pt>
                <c:pt idx="81">
                  <c:v>11</c:v>
                </c:pt>
                <c:pt idx="82">
                  <c:v>11</c:v>
                </c:pt>
                <c:pt idx="83">
                  <c:v>11</c:v>
                </c:pt>
                <c:pt idx="84">
                  <c:v>11</c:v>
                </c:pt>
                <c:pt idx="85">
                  <c:v>11</c:v>
                </c:pt>
                <c:pt idx="86">
                  <c:v>11</c:v>
                </c:pt>
                <c:pt idx="87">
                  <c:v>11</c:v>
                </c:pt>
                <c:pt idx="88">
                  <c:v>11</c:v>
                </c:pt>
                <c:pt idx="89">
                  <c:v>11</c:v>
                </c:pt>
                <c:pt idx="90">
                  <c:v>11</c:v>
                </c:pt>
                <c:pt idx="91">
                  <c:v>11</c:v>
                </c:pt>
                <c:pt idx="92">
                  <c:v>10</c:v>
                </c:pt>
                <c:pt idx="93">
                  <c:v>10</c:v>
                </c:pt>
                <c:pt idx="94">
                  <c:v>11</c:v>
                </c:pt>
                <c:pt idx="95">
                  <c:v>11</c:v>
                </c:pt>
                <c:pt idx="96">
                  <c:v>11</c:v>
                </c:pt>
                <c:pt idx="97">
                  <c:v>11</c:v>
                </c:pt>
                <c:pt idx="98">
                  <c:v>11</c:v>
                </c:pt>
                <c:pt idx="99">
                  <c:v>11</c:v>
                </c:pt>
                <c:pt idx="100">
                  <c:v>11</c:v>
                </c:pt>
                <c:pt idx="101">
                  <c:v>10</c:v>
                </c:pt>
                <c:pt idx="102">
                  <c:v>10</c:v>
                </c:pt>
                <c:pt idx="103">
                  <c:v>10</c:v>
                </c:pt>
                <c:pt idx="104">
                  <c:v>10</c:v>
                </c:pt>
                <c:pt idx="105">
                  <c:v>10</c:v>
                </c:pt>
                <c:pt idx="106">
                  <c:v>10</c:v>
                </c:pt>
                <c:pt idx="107">
                  <c:v>10</c:v>
                </c:pt>
                <c:pt idx="108">
                  <c:v>10</c:v>
                </c:pt>
                <c:pt idx="109">
                  <c:v>10</c:v>
                </c:pt>
                <c:pt idx="110">
                  <c:v>10</c:v>
                </c:pt>
                <c:pt idx="111">
                  <c:v>10</c:v>
                </c:pt>
                <c:pt idx="112">
                  <c:v>10</c:v>
                </c:pt>
                <c:pt idx="113">
                  <c:v>8</c:v>
                </c:pt>
                <c:pt idx="114">
                  <c:v>9</c:v>
                </c:pt>
                <c:pt idx="115">
                  <c:v>11</c:v>
                </c:pt>
                <c:pt idx="116">
                  <c:v>11</c:v>
                </c:pt>
                <c:pt idx="117">
                  <c:v>11</c:v>
                </c:pt>
                <c:pt idx="118">
                  <c:v>11</c:v>
                </c:pt>
                <c:pt idx="119">
                  <c:v>10</c:v>
                </c:pt>
                <c:pt idx="120">
                  <c:v>11</c:v>
                </c:pt>
                <c:pt idx="121">
                  <c:v>10</c:v>
                </c:pt>
                <c:pt idx="122">
                  <c:v>11</c:v>
                </c:pt>
                <c:pt idx="123">
                  <c:v>11</c:v>
                </c:pt>
                <c:pt idx="124">
                  <c:v>11</c:v>
                </c:pt>
                <c:pt idx="125">
                  <c:v>11</c:v>
                </c:pt>
                <c:pt idx="126">
                  <c:v>11</c:v>
                </c:pt>
                <c:pt idx="127">
                  <c:v>11</c:v>
                </c:pt>
                <c:pt idx="128">
                  <c:v>11</c:v>
                </c:pt>
                <c:pt idx="129">
                  <c:v>10</c:v>
                </c:pt>
                <c:pt idx="130">
                  <c:v>10</c:v>
                </c:pt>
                <c:pt idx="131">
                  <c:v>10</c:v>
                </c:pt>
                <c:pt idx="132">
                  <c:v>10</c:v>
                </c:pt>
                <c:pt idx="133">
                  <c:v>10</c:v>
                </c:pt>
                <c:pt idx="134">
                  <c:v>10</c:v>
                </c:pt>
                <c:pt idx="135">
                  <c:v>10</c:v>
                </c:pt>
                <c:pt idx="136">
                  <c:v>10</c:v>
                </c:pt>
                <c:pt idx="137">
                  <c:v>11</c:v>
                </c:pt>
                <c:pt idx="138">
                  <c:v>11</c:v>
                </c:pt>
                <c:pt idx="139">
                  <c:v>11</c:v>
                </c:pt>
                <c:pt idx="140">
                  <c:v>10</c:v>
                </c:pt>
                <c:pt idx="141">
                  <c:v>10</c:v>
                </c:pt>
                <c:pt idx="142">
                  <c:v>11</c:v>
                </c:pt>
                <c:pt idx="143">
                  <c:v>8</c:v>
                </c:pt>
                <c:pt idx="144">
                  <c:v>8</c:v>
                </c:pt>
                <c:pt idx="145">
                  <c:v>8</c:v>
                </c:pt>
                <c:pt idx="146">
                  <c:v>8</c:v>
                </c:pt>
                <c:pt idx="147">
                  <c:v>10</c:v>
                </c:pt>
                <c:pt idx="148">
                  <c:v>10</c:v>
                </c:pt>
                <c:pt idx="149">
                  <c:v>11</c:v>
                </c:pt>
                <c:pt idx="150">
                  <c:v>11</c:v>
                </c:pt>
                <c:pt idx="151">
                  <c:v>11</c:v>
                </c:pt>
                <c:pt idx="152">
                  <c:v>11</c:v>
                </c:pt>
                <c:pt idx="153">
                  <c:v>11</c:v>
                </c:pt>
                <c:pt idx="154">
                  <c:v>11</c:v>
                </c:pt>
                <c:pt idx="155">
                  <c:v>11</c:v>
                </c:pt>
                <c:pt idx="156">
                  <c:v>11</c:v>
                </c:pt>
                <c:pt idx="157">
                  <c:v>11</c:v>
                </c:pt>
                <c:pt idx="158">
                  <c:v>11</c:v>
                </c:pt>
                <c:pt idx="159">
                  <c:v>11</c:v>
                </c:pt>
                <c:pt idx="160">
                  <c:v>11</c:v>
                </c:pt>
                <c:pt idx="161">
                  <c:v>11</c:v>
                </c:pt>
                <c:pt idx="162">
                  <c:v>11</c:v>
                </c:pt>
                <c:pt idx="163">
                  <c:v>10</c:v>
                </c:pt>
                <c:pt idx="164">
                  <c:v>10</c:v>
                </c:pt>
                <c:pt idx="165">
                  <c:v>11</c:v>
                </c:pt>
                <c:pt idx="166">
                  <c:v>11</c:v>
                </c:pt>
                <c:pt idx="167">
                  <c:v>11</c:v>
                </c:pt>
                <c:pt idx="168">
                  <c:v>11</c:v>
                </c:pt>
                <c:pt idx="169">
                  <c:v>11</c:v>
                </c:pt>
                <c:pt idx="170">
                  <c:v>11</c:v>
                </c:pt>
                <c:pt idx="171">
                  <c:v>11</c:v>
                </c:pt>
                <c:pt idx="172">
                  <c:v>11</c:v>
                </c:pt>
                <c:pt idx="173">
                  <c:v>11</c:v>
                </c:pt>
                <c:pt idx="174">
                  <c:v>11</c:v>
                </c:pt>
                <c:pt idx="175">
                  <c:v>10</c:v>
                </c:pt>
                <c:pt idx="176">
                  <c:v>10</c:v>
                </c:pt>
                <c:pt idx="177">
                  <c:v>10</c:v>
                </c:pt>
                <c:pt idx="178">
                  <c:v>10</c:v>
                </c:pt>
                <c:pt idx="179">
                  <c:v>11</c:v>
                </c:pt>
                <c:pt idx="180">
                  <c:v>11</c:v>
                </c:pt>
                <c:pt idx="181">
                  <c:v>11</c:v>
                </c:pt>
                <c:pt idx="182">
                  <c:v>11</c:v>
                </c:pt>
                <c:pt idx="183">
                  <c:v>11</c:v>
                </c:pt>
                <c:pt idx="184">
                  <c:v>11</c:v>
                </c:pt>
                <c:pt idx="185">
                  <c:v>11</c:v>
                </c:pt>
                <c:pt idx="186">
                  <c:v>11</c:v>
                </c:pt>
                <c:pt idx="187">
                  <c:v>11</c:v>
                </c:pt>
                <c:pt idx="188">
                  <c:v>11</c:v>
                </c:pt>
                <c:pt idx="189">
                  <c:v>10</c:v>
                </c:pt>
                <c:pt idx="190">
                  <c:v>10</c:v>
                </c:pt>
                <c:pt idx="191">
                  <c:v>10</c:v>
                </c:pt>
                <c:pt idx="192">
                  <c:v>10</c:v>
                </c:pt>
                <c:pt idx="193">
                  <c:v>10</c:v>
                </c:pt>
                <c:pt idx="194">
                  <c:v>10</c:v>
                </c:pt>
                <c:pt idx="195">
                  <c:v>10</c:v>
                </c:pt>
                <c:pt idx="196">
                  <c:v>11</c:v>
                </c:pt>
                <c:pt idx="197">
                  <c:v>11</c:v>
                </c:pt>
                <c:pt idx="198">
                  <c:v>10</c:v>
                </c:pt>
                <c:pt idx="199">
                  <c:v>11</c:v>
                </c:pt>
                <c:pt idx="200">
                  <c:v>11</c:v>
                </c:pt>
                <c:pt idx="201">
                  <c:v>11</c:v>
                </c:pt>
                <c:pt idx="202">
                  <c:v>11</c:v>
                </c:pt>
                <c:pt idx="203">
                  <c:v>11</c:v>
                </c:pt>
                <c:pt idx="204">
                  <c:v>11</c:v>
                </c:pt>
                <c:pt idx="205">
                  <c:v>11</c:v>
                </c:pt>
                <c:pt idx="206">
                  <c:v>11</c:v>
                </c:pt>
                <c:pt idx="207">
                  <c:v>11</c:v>
                </c:pt>
                <c:pt idx="208">
                  <c:v>11</c:v>
                </c:pt>
                <c:pt idx="209">
                  <c:v>11</c:v>
                </c:pt>
                <c:pt idx="210">
                  <c:v>11</c:v>
                </c:pt>
                <c:pt idx="211">
                  <c:v>11</c:v>
                </c:pt>
                <c:pt idx="212">
                  <c:v>11</c:v>
                </c:pt>
                <c:pt idx="213">
                  <c:v>11</c:v>
                </c:pt>
                <c:pt idx="214">
                  <c:v>11</c:v>
                </c:pt>
                <c:pt idx="215">
                  <c:v>11</c:v>
                </c:pt>
                <c:pt idx="216">
                  <c:v>11</c:v>
                </c:pt>
                <c:pt idx="217">
                  <c:v>11</c:v>
                </c:pt>
                <c:pt idx="218">
                  <c:v>11</c:v>
                </c:pt>
                <c:pt idx="219">
                  <c:v>10</c:v>
                </c:pt>
                <c:pt idx="220">
                  <c:v>10</c:v>
                </c:pt>
                <c:pt idx="221">
                  <c:v>9</c:v>
                </c:pt>
                <c:pt idx="222">
                  <c:v>9</c:v>
                </c:pt>
                <c:pt idx="223">
                  <c:v>9</c:v>
                </c:pt>
                <c:pt idx="224">
                  <c:v>9</c:v>
                </c:pt>
                <c:pt idx="225">
                  <c:v>9</c:v>
                </c:pt>
                <c:pt idx="226">
                  <c:v>10</c:v>
                </c:pt>
                <c:pt idx="227">
                  <c:v>10</c:v>
                </c:pt>
                <c:pt idx="228">
                  <c:v>10</c:v>
                </c:pt>
                <c:pt idx="229">
                  <c:v>10</c:v>
                </c:pt>
                <c:pt idx="230">
                  <c:v>10</c:v>
                </c:pt>
                <c:pt idx="231">
                  <c:v>10</c:v>
                </c:pt>
                <c:pt idx="232">
                  <c:v>10</c:v>
                </c:pt>
                <c:pt idx="233">
                  <c:v>11</c:v>
                </c:pt>
                <c:pt idx="234">
                  <c:v>11</c:v>
                </c:pt>
                <c:pt idx="235">
                  <c:v>11</c:v>
                </c:pt>
                <c:pt idx="236">
                  <c:v>11</c:v>
                </c:pt>
                <c:pt idx="237">
                  <c:v>11</c:v>
                </c:pt>
                <c:pt idx="238">
                  <c:v>11</c:v>
                </c:pt>
                <c:pt idx="239">
                  <c:v>11</c:v>
                </c:pt>
                <c:pt idx="240">
                  <c:v>11</c:v>
                </c:pt>
                <c:pt idx="241">
                  <c:v>11</c:v>
                </c:pt>
                <c:pt idx="242">
                  <c:v>10</c:v>
                </c:pt>
                <c:pt idx="243">
                  <c:v>10</c:v>
                </c:pt>
                <c:pt idx="244">
                  <c:v>10</c:v>
                </c:pt>
                <c:pt idx="245">
                  <c:v>11</c:v>
                </c:pt>
                <c:pt idx="246">
                  <c:v>11</c:v>
                </c:pt>
                <c:pt idx="247">
                  <c:v>11</c:v>
                </c:pt>
                <c:pt idx="248">
                  <c:v>10</c:v>
                </c:pt>
                <c:pt idx="249">
                  <c:v>10</c:v>
                </c:pt>
                <c:pt idx="250">
                  <c:v>10</c:v>
                </c:pt>
                <c:pt idx="251">
                  <c:v>10</c:v>
                </c:pt>
                <c:pt idx="252">
                  <c:v>10</c:v>
                </c:pt>
                <c:pt idx="253">
                  <c:v>10</c:v>
                </c:pt>
                <c:pt idx="254">
                  <c:v>12</c:v>
                </c:pt>
                <c:pt idx="255">
                  <c:v>11</c:v>
                </c:pt>
                <c:pt idx="256">
                  <c:v>11</c:v>
                </c:pt>
                <c:pt idx="257">
                  <c:v>11</c:v>
                </c:pt>
                <c:pt idx="258">
                  <c:v>11</c:v>
                </c:pt>
                <c:pt idx="259">
                  <c:v>11</c:v>
                </c:pt>
                <c:pt idx="260">
                  <c:v>11</c:v>
                </c:pt>
                <c:pt idx="261">
                  <c:v>11</c:v>
                </c:pt>
                <c:pt idx="262">
                  <c:v>10</c:v>
                </c:pt>
                <c:pt idx="263">
                  <c:v>10</c:v>
                </c:pt>
                <c:pt idx="264">
                  <c:v>10</c:v>
                </c:pt>
                <c:pt idx="265">
                  <c:v>10</c:v>
                </c:pt>
                <c:pt idx="266">
                  <c:v>10</c:v>
                </c:pt>
                <c:pt idx="267">
                  <c:v>10</c:v>
                </c:pt>
                <c:pt idx="268">
                  <c:v>8</c:v>
                </c:pt>
                <c:pt idx="269">
                  <c:v>10</c:v>
                </c:pt>
                <c:pt idx="270">
                  <c:v>11</c:v>
                </c:pt>
                <c:pt idx="271">
                  <c:v>11</c:v>
                </c:pt>
                <c:pt idx="272">
                  <c:v>11</c:v>
                </c:pt>
                <c:pt idx="273">
                  <c:v>11</c:v>
                </c:pt>
                <c:pt idx="274">
                  <c:v>11</c:v>
                </c:pt>
                <c:pt idx="275">
                  <c:v>10</c:v>
                </c:pt>
                <c:pt idx="276">
                  <c:v>10</c:v>
                </c:pt>
                <c:pt idx="277">
                  <c:v>10</c:v>
                </c:pt>
                <c:pt idx="278">
                  <c:v>10</c:v>
                </c:pt>
                <c:pt idx="279">
                  <c:v>10</c:v>
                </c:pt>
                <c:pt idx="280">
                  <c:v>11</c:v>
                </c:pt>
                <c:pt idx="281">
                  <c:v>11</c:v>
                </c:pt>
                <c:pt idx="282">
                  <c:v>11</c:v>
                </c:pt>
                <c:pt idx="283">
                  <c:v>11</c:v>
                </c:pt>
                <c:pt idx="284">
                  <c:v>10</c:v>
                </c:pt>
                <c:pt idx="285">
                  <c:v>10</c:v>
                </c:pt>
                <c:pt idx="286">
                  <c:v>10</c:v>
                </c:pt>
                <c:pt idx="287">
                  <c:v>10</c:v>
                </c:pt>
                <c:pt idx="288">
                  <c:v>10</c:v>
                </c:pt>
                <c:pt idx="289">
                  <c:v>10</c:v>
                </c:pt>
                <c:pt idx="290">
                  <c:v>11</c:v>
                </c:pt>
                <c:pt idx="291">
                  <c:v>11</c:v>
                </c:pt>
                <c:pt idx="292">
                  <c:v>11</c:v>
                </c:pt>
                <c:pt idx="293">
                  <c:v>11</c:v>
                </c:pt>
                <c:pt idx="294">
                  <c:v>11</c:v>
                </c:pt>
                <c:pt idx="295">
                  <c:v>11</c:v>
                </c:pt>
                <c:pt idx="296">
                  <c:v>11</c:v>
                </c:pt>
                <c:pt idx="297">
                  <c:v>11</c:v>
                </c:pt>
                <c:pt idx="298">
                  <c:v>10</c:v>
                </c:pt>
                <c:pt idx="299">
                  <c:v>9</c:v>
                </c:pt>
                <c:pt idx="300">
                  <c:v>9</c:v>
                </c:pt>
                <c:pt idx="301">
                  <c:v>9</c:v>
                </c:pt>
                <c:pt idx="302">
                  <c:v>9</c:v>
                </c:pt>
                <c:pt idx="303">
                  <c:v>9</c:v>
                </c:pt>
                <c:pt idx="304">
                  <c:v>9</c:v>
                </c:pt>
                <c:pt idx="305">
                  <c:v>9</c:v>
                </c:pt>
                <c:pt idx="306">
                  <c:v>8</c:v>
                </c:pt>
                <c:pt idx="307">
                  <c:v>8</c:v>
                </c:pt>
                <c:pt idx="308">
                  <c:v>8</c:v>
                </c:pt>
                <c:pt idx="309">
                  <c:v>8</c:v>
                </c:pt>
                <c:pt idx="310">
                  <c:v>8</c:v>
                </c:pt>
                <c:pt idx="311">
                  <c:v>8</c:v>
                </c:pt>
                <c:pt idx="312">
                  <c:v>8</c:v>
                </c:pt>
                <c:pt idx="313">
                  <c:v>10</c:v>
                </c:pt>
                <c:pt idx="314">
                  <c:v>10</c:v>
                </c:pt>
                <c:pt idx="315">
                  <c:v>10</c:v>
                </c:pt>
                <c:pt idx="316">
                  <c:v>8</c:v>
                </c:pt>
                <c:pt idx="317">
                  <c:v>9</c:v>
                </c:pt>
                <c:pt idx="318">
                  <c:v>9</c:v>
                </c:pt>
              </c:numCache>
            </c:numRef>
          </c:val>
          <c:extLst>
            <c:ext xmlns:c16="http://schemas.microsoft.com/office/drawing/2014/chart" uri="{C3380CC4-5D6E-409C-BE32-E72D297353CC}">
              <c16:uniqueId val="{00000000-6955-4968-AC8D-A4D8BDAA3B68}"/>
            </c:ext>
          </c:extLst>
        </c:ser>
        <c:dLbls>
          <c:showLegendKey val="0"/>
          <c:showVal val="0"/>
          <c:showCatName val="0"/>
          <c:showSerName val="0"/>
          <c:showPercent val="0"/>
          <c:showBubbleSize val="0"/>
        </c:dLbls>
        <c:axId val="617730815"/>
        <c:axId val="617737055"/>
      </c:areaChart>
      <c:lineChart>
        <c:grouping val="standard"/>
        <c:varyColors val="0"/>
        <c:ser>
          <c:idx val="1"/>
          <c:order val="1"/>
          <c:tx>
            <c:strRef>
              <c:f>'Tywyn Pivot'!$C$3</c:f>
              <c:strCache>
                <c:ptCount val="1"/>
                <c:pt idx="0">
                  <c:v>Occupancy %</c:v>
                </c:pt>
              </c:strCache>
            </c:strRef>
          </c:tx>
          <c:spPr>
            <a:ln w="28575" cap="rnd">
              <a:solidFill>
                <a:schemeClr val="accent2"/>
              </a:solidFill>
              <a:round/>
            </a:ln>
            <a:effectLst/>
          </c:spPr>
          <c:marker>
            <c:symbol val="none"/>
          </c:marker>
          <c:cat>
            <c:numRef>
              <c:f>'Tywyn Pivot'!$A$4:$A$323</c:f>
              <c:numCache>
                <c:formatCode>m/d/yyyy</c:formatCode>
                <c:ptCount val="320"/>
                <c:pt idx="0">
                  <c:v>44698</c:v>
                </c:pt>
                <c:pt idx="1">
                  <c:v>44699</c:v>
                </c:pt>
                <c:pt idx="2">
                  <c:v>44700</c:v>
                </c:pt>
                <c:pt idx="3">
                  <c:v>44701</c:v>
                </c:pt>
                <c:pt idx="4">
                  <c:v>44702</c:v>
                </c:pt>
                <c:pt idx="5">
                  <c:v>44703</c:v>
                </c:pt>
                <c:pt idx="6">
                  <c:v>44704</c:v>
                </c:pt>
                <c:pt idx="7">
                  <c:v>44705</c:v>
                </c:pt>
                <c:pt idx="8">
                  <c:v>44706</c:v>
                </c:pt>
                <c:pt idx="9">
                  <c:v>44707</c:v>
                </c:pt>
                <c:pt idx="10">
                  <c:v>44708</c:v>
                </c:pt>
                <c:pt idx="11">
                  <c:v>44709</c:v>
                </c:pt>
                <c:pt idx="12">
                  <c:v>44710</c:v>
                </c:pt>
                <c:pt idx="13">
                  <c:v>44711</c:v>
                </c:pt>
                <c:pt idx="14">
                  <c:v>44712</c:v>
                </c:pt>
                <c:pt idx="15">
                  <c:v>44713</c:v>
                </c:pt>
                <c:pt idx="16">
                  <c:v>44714</c:v>
                </c:pt>
                <c:pt idx="17">
                  <c:v>44715</c:v>
                </c:pt>
                <c:pt idx="18">
                  <c:v>44716</c:v>
                </c:pt>
                <c:pt idx="19">
                  <c:v>44717</c:v>
                </c:pt>
                <c:pt idx="20">
                  <c:v>44718</c:v>
                </c:pt>
                <c:pt idx="21">
                  <c:v>44719</c:v>
                </c:pt>
                <c:pt idx="22">
                  <c:v>44720</c:v>
                </c:pt>
                <c:pt idx="23">
                  <c:v>44721</c:v>
                </c:pt>
                <c:pt idx="24">
                  <c:v>44722</c:v>
                </c:pt>
                <c:pt idx="25">
                  <c:v>44723</c:v>
                </c:pt>
                <c:pt idx="26">
                  <c:v>44724</c:v>
                </c:pt>
                <c:pt idx="27">
                  <c:v>44725</c:v>
                </c:pt>
                <c:pt idx="28">
                  <c:v>44726</c:v>
                </c:pt>
                <c:pt idx="29">
                  <c:v>44727</c:v>
                </c:pt>
                <c:pt idx="30">
                  <c:v>44728</c:v>
                </c:pt>
                <c:pt idx="31">
                  <c:v>44729</c:v>
                </c:pt>
                <c:pt idx="32">
                  <c:v>44730</c:v>
                </c:pt>
                <c:pt idx="33">
                  <c:v>44731</c:v>
                </c:pt>
                <c:pt idx="34">
                  <c:v>44732</c:v>
                </c:pt>
                <c:pt idx="35">
                  <c:v>44733</c:v>
                </c:pt>
                <c:pt idx="36">
                  <c:v>44734</c:v>
                </c:pt>
                <c:pt idx="37">
                  <c:v>44735</c:v>
                </c:pt>
                <c:pt idx="38">
                  <c:v>44736</c:v>
                </c:pt>
                <c:pt idx="39">
                  <c:v>44737</c:v>
                </c:pt>
                <c:pt idx="40">
                  <c:v>44738</c:v>
                </c:pt>
                <c:pt idx="41">
                  <c:v>44739</c:v>
                </c:pt>
                <c:pt idx="42">
                  <c:v>44740</c:v>
                </c:pt>
                <c:pt idx="43">
                  <c:v>44741</c:v>
                </c:pt>
                <c:pt idx="44">
                  <c:v>44742</c:v>
                </c:pt>
                <c:pt idx="45">
                  <c:v>44743</c:v>
                </c:pt>
                <c:pt idx="46">
                  <c:v>44744</c:v>
                </c:pt>
                <c:pt idx="47">
                  <c:v>44745</c:v>
                </c:pt>
                <c:pt idx="48">
                  <c:v>44746</c:v>
                </c:pt>
                <c:pt idx="49">
                  <c:v>44747</c:v>
                </c:pt>
                <c:pt idx="50">
                  <c:v>44748</c:v>
                </c:pt>
                <c:pt idx="51">
                  <c:v>44749</c:v>
                </c:pt>
                <c:pt idx="52">
                  <c:v>44750</c:v>
                </c:pt>
                <c:pt idx="53">
                  <c:v>44751</c:v>
                </c:pt>
                <c:pt idx="54">
                  <c:v>44752</c:v>
                </c:pt>
                <c:pt idx="55">
                  <c:v>44753</c:v>
                </c:pt>
                <c:pt idx="56">
                  <c:v>44754</c:v>
                </c:pt>
                <c:pt idx="57">
                  <c:v>44755</c:v>
                </c:pt>
                <c:pt idx="58">
                  <c:v>44756</c:v>
                </c:pt>
                <c:pt idx="59">
                  <c:v>44757</c:v>
                </c:pt>
                <c:pt idx="60">
                  <c:v>44758</c:v>
                </c:pt>
                <c:pt idx="61">
                  <c:v>44759</c:v>
                </c:pt>
                <c:pt idx="62">
                  <c:v>44760</c:v>
                </c:pt>
                <c:pt idx="63">
                  <c:v>44761</c:v>
                </c:pt>
                <c:pt idx="64">
                  <c:v>44762</c:v>
                </c:pt>
                <c:pt idx="65">
                  <c:v>44763</c:v>
                </c:pt>
                <c:pt idx="66">
                  <c:v>44764</c:v>
                </c:pt>
                <c:pt idx="67">
                  <c:v>44765</c:v>
                </c:pt>
                <c:pt idx="68">
                  <c:v>44766</c:v>
                </c:pt>
                <c:pt idx="69">
                  <c:v>44767</c:v>
                </c:pt>
                <c:pt idx="70">
                  <c:v>44768</c:v>
                </c:pt>
                <c:pt idx="71">
                  <c:v>44769</c:v>
                </c:pt>
                <c:pt idx="72">
                  <c:v>44770</c:v>
                </c:pt>
                <c:pt idx="73">
                  <c:v>44771</c:v>
                </c:pt>
                <c:pt idx="74">
                  <c:v>44772</c:v>
                </c:pt>
                <c:pt idx="75">
                  <c:v>44773</c:v>
                </c:pt>
                <c:pt idx="76">
                  <c:v>44774</c:v>
                </c:pt>
                <c:pt idx="77">
                  <c:v>44775</c:v>
                </c:pt>
                <c:pt idx="78">
                  <c:v>44776</c:v>
                </c:pt>
                <c:pt idx="79">
                  <c:v>44777</c:v>
                </c:pt>
                <c:pt idx="80">
                  <c:v>44778</c:v>
                </c:pt>
                <c:pt idx="81">
                  <c:v>44779</c:v>
                </c:pt>
                <c:pt idx="82">
                  <c:v>44780</c:v>
                </c:pt>
                <c:pt idx="83">
                  <c:v>44781</c:v>
                </c:pt>
                <c:pt idx="84">
                  <c:v>44782</c:v>
                </c:pt>
                <c:pt idx="85">
                  <c:v>44783</c:v>
                </c:pt>
                <c:pt idx="86">
                  <c:v>44784</c:v>
                </c:pt>
                <c:pt idx="87">
                  <c:v>44785</c:v>
                </c:pt>
                <c:pt idx="88">
                  <c:v>44786</c:v>
                </c:pt>
                <c:pt idx="89">
                  <c:v>44787</c:v>
                </c:pt>
                <c:pt idx="90">
                  <c:v>44788</c:v>
                </c:pt>
                <c:pt idx="91">
                  <c:v>44789</c:v>
                </c:pt>
                <c:pt idx="92">
                  <c:v>44790</c:v>
                </c:pt>
                <c:pt idx="93">
                  <c:v>44791</c:v>
                </c:pt>
                <c:pt idx="94">
                  <c:v>44792</c:v>
                </c:pt>
                <c:pt idx="95">
                  <c:v>44793</c:v>
                </c:pt>
                <c:pt idx="96">
                  <c:v>44794</c:v>
                </c:pt>
                <c:pt idx="97">
                  <c:v>44795</c:v>
                </c:pt>
                <c:pt idx="98">
                  <c:v>44796</c:v>
                </c:pt>
                <c:pt idx="99">
                  <c:v>44797</c:v>
                </c:pt>
                <c:pt idx="100">
                  <c:v>44798</c:v>
                </c:pt>
                <c:pt idx="101">
                  <c:v>44799</c:v>
                </c:pt>
                <c:pt idx="102">
                  <c:v>44800</c:v>
                </c:pt>
                <c:pt idx="103">
                  <c:v>44801</c:v>
                </c:pt>
                <c:pt idx="104">
                  <c:v>44802</c:v>
                </c:pt>
                <c:pt idx="105">
                  <c:v>44803</c:v>
                </c:pt>
                <c:pt idx="106">
                  <c:v>44804</c:v>
                </c:pt>
                <c:pt idx="107">
                  <c:v>44805</c:v>
                </c:pt>
                <c:pt idx="108">
                  <c:v>44806</c:v>
                </c:pt>
                <c:pt idx="109">
                  <c:v>44807</c:v>
                </c:pt>
                <c:pt idx="110">
                  <c:v>44808</c:v>
                </c:pt>
                <c:pt idx="111">
                  <c:v>44809</c:v>
                </c:pt>
                <c:pt idx="112">
                  <c:v>44810</c:v>
                </c:pt>
                <c:pt idx="113">
                  <c:v>44811</c:v>
                </c:pt>
                <c:pt idx="114">
                  <c:v>44812</c:v>
                </c:pt>
                <c:pt idx="115">
                  <c:v>44813</c:v>
                </c:pt>
                <c:pt idx="116">
                  <c:v>44814</c:v>
                </c:pt>
                <c:pt idx="117">
                  <c:v>44815</c:v>
                </c:pt>
                <c:pt idx="118">
                  <c:v>44816</c:v>
                </c:pt>
                <c:pt idx="119">
                  <c:v>44817</c:v>
                </c:pt>
                <c:pt idx="120">
                  <c:v>44818</c:v>
                </c:pt>
                <c:pt idx="121">
                  <c:v>44819</c:v>
                </c:pt>
                <c:pt idx="122">
                  <c:v>44820</c:v>
                </c:pt>
                <c:pt idx="123">
                  <c:v>44821</c:v>
                </c:pt>
                <c:pt idx="124">
                  <c:v>44822</c:v>
                </c:pt>
                <c:pt idx="125">
                  <c:v>44823</c:v>
                </c:pt>
                <c:pt idx="126">
                  <c:v>44824</c:v>
                </c:pt>
                <c:pt idx="127">
                  <c:v>44825</c:v>
                </c:pt>
                <c:pt idx="128">
                  <c:v>44826</c:v>
                </c:pt>
                <c:pt idx="129">
                  <c:v>44827</c:v>
                </c:pt>
                <c:pt idx="130">
                  <c:v>44828</c:v>
                </c:pt>
                <c:pt idx="131">
                  <c:v>44829</c:v>
                </c:pt>
                <c:pt idx="132">
                  <c:v>44830</c:v>
                </c:pt>
                <c:pt idx="133">
                  <c:v>44831</c:v>
                </c:pt>
                <c:pt idx="134">
                  <c:v>44832</c:v>
                </c:pt>
                <c:pt idx="135">
                  <c:v>44833</c:v>
                </c:pt>
                <c:pt idx="136">
                  <c:v>44834</c:v>
                </c:pt>
                <c:pt idx="137">
                  <c:v>44835</c:v>
                </c:pt>
                <c:pt idx="138">
                  <c:v>44836</c:v>
                </c:pt>
                <c:pt idx="139">
                  <c:v>44837</c:v>
                </c:pt>
                <c:pt idx="140">
                  <c:v>44838</c:v>
                </c:pt>
                <c:pt idx="141">
                  <c:v>44839</c:v>
                </c:pt>
                <c:pt idx="142">
                  <c:v>44840</c:v>
                </c:pt>
                <c:pt idx="143">
                  <c:v>44841</c:v>
                </c:pt>
                <c:pt idx="144">
                  <c:v>44842</c:v>
                </c:pt>
                <c:pt idx="145">
                  <c:v>44843</c:v>
                </c:pt>
                <c:pt idx="146">
                  <c:v>44844</c:v>
                </c:pt>
                <c:pt idx="147">
                  <c:v>44845</c:v>
                </c:pt>
                <c:pt idx="148">
                  <c:v>44846</c:v>
                </c:pt>
                <c:pt idx="149">
                  <c:v>44847</c:v>
                </c:pt>
                <c:pt idx="150">
                  <c:v>44848</c:v>
                </c:pt>
                <c:pt idx="151">
                  <c:v>44849</c:v>
                </c:pt>
                <c:pt idx="152">
                  <c:v>44850</c:v>
                </c:pt>
                <c:pt idx="153">
                  <c:v>44851</c:v>
                </c:pt>
                <c:pt idx="154">
                  <c:v>44852</c:v>
                </c:pt>
                <c:pt idx="155">
                  <c:v>44853</c:v>
                </c:pt>
                <c:pt idx="156">
                  <c:v>44854</c:v>
                </c:pt>
                <c:pt idx="157">
                  <c:v>44855</c:v>
                </c:pt>
                <c:pt idx="158">
                  <c:v>44856</c:v>
                </c:pt>
                <c:pt idx="159">
                  <c:v>44857</c:v>
                </c:pt>
                <c:pt idx="160">
                  <c:v>44858</c:v>
                </c:pt>
                <c:pt idx="161">
                  <c:v>44859</c:v>
                </c:pt>
                <c:pt idx="162">
                  <c:v>44860</c:v>
                </c:pt>
                <c:pt idx="163">
                  <c:v>44861</c:v>
                </c:pt>
                <c:pt idx="164">
                  <c:v>44862</c:v>
                </c:pt>
                <c:pt idx="165">
                  <c:v>44863</c:v>
                </c:pt>
                <c:pt idx="166">
                  <c:v>44864</c:v>
                </c:pt>
                <c:pt idx="167">
                  <c:v>44865</c:v>
                </c:pt>
                <c:pt idx="168">
                  <c:v>44866</c:v>
                </c:pt>
                <c:pt idx="169">
                  <c:v>44867</c:v>
                </c:pt>
                <c:pt idx="170">
                  <c:v>44868</c:v>
                </c:pt>
                <c:pt idx="171">
                  <c:v>44869</c:v>
                </c:pt>
                <c:pt idx="172">
                  <c:v>44870</c:v>
                </c:pt>
                <c:pt idx="173">
                  <c:v>44871</c:v>
                </c:pt>
                <c:pt idx="174">
                  <c:v>44872</c:v>
                </c:pt>
                <c:pt idx="175">
                  <c:v>44873</c:v>
                </c:pt>
                <c:pt idx="176">
                  <c:v>44874</c:v>
                </c:pt>
                <c:pt idx="177">
                  <c:v>44875</c:v>
                </c:pt>
                <c:pt idx="178">
                  <c:v>44876</c:v>
                </c:pt>
                <c:pt idx="179">
                  <c:v>44877</c:v>
                </c:pt>
                <c:pt idx="180">
                  <c:v>44878</c:v>
                </c:pt>
                <c:pt idx="181">
                  <c:v>44879</c:v>
                </c:pt>
                <c:pt idx="182">
                  <c:v>44880</c:v>
                </c:pt>
                <c:pt idx="183">
                  <c:v>44881</c:v>
                </c:pt>
                <c:pt idx="184">
                  <c:v>44882</c:v>
                </c:pt>
                <c:pt idx="185">
                  <c:v>44883</c:v>
                </c:pt>
                <c:pt idx="186">
                  <c:v>44884</c:v>
                </c:pt>
                <c:pt idx="187">
                  <c:v>44885</c:v>
                </c:pt>
                <c:pt idx="188">
                  <c:v>44886</c:v>
                </c:pt>
                <c:pt idx="189">
                  <c:v>44887</c:v>
                </c:pt>
                <c:pt idx="190">
                  <c:v>44888</c:v>
                </c:pt>
                <c:pt idx="191">
                  <c:v>44889</c:v>
                </c:pt>
                <c:pt idx="192">
                  <c:v>44890</c:v>
                </c:pt>
                <c:pt idx="193">
                  <c:v>44891</c:v>
                </c:pt>
                <c:pt idx="194">
                  <c:v>44892</c:v>
                </c:pt>
                <c:pt idx="195">
                  <c:v>44893</c:v>
                </c:pt>
                <c:pt idx="196">
                  <c:v>44894</c:v>
                </c:pt>
                <c:pt idx="197">
                  <c:v>44895</c:v>
                </c:pt>
                <c:pt idx="198">
                  <c:v>44896</c:v>
                </c:pt>
                <c:pt idx="199">
                  <c:v>44897</c:v>
                </c:pt>
                <c:pt idx="200">
                  <c:v>44898</c:v>
                </c:pt>
                <c:pt idx="201">
                  <c:v>44899</c:v>
                </c:pt>
                <c:pt idx="202">
                  <c:v>44900</c:v>
                </c:pt>
                <c:pt idx="203">
                  <c:v>44901</c:v>
                </c:pt>
                <c:pt idx="204">
                  <c:v>44902</c:v>
                </c:pt>
                <c:pt idx="205">
                  <c:v>44903</c:v>
                </c:pt>
                <c:pt idx="206">
                  <c:v>44904</c:v>
                </c:pt>
                <c:pt idx="207">
                  <c:v>44905</c:v>
                </c:pt>
                <c:pt idx="208">
                  <c:v>44906</c:v>
                </c:pt>
                <c:pt idx="209">
                  <c:v>44907</c:v>
                </c:pt>
                <c:pt idx="210">
                  <c:v>44908</c:v>
                </c:pt>
                <c:pt idx="211">
                  <c:v>44909</c:v>
                </c:pt>
                <c:pt idx="212">
                  <c:v>44910</c:v>
                </c:pt>
                <c:pt idx="213">
                  <c:v>44911</c:v>
                </c:pt>
                <c:pt idx="214">
                  <c:v>44912</c:v>
                </c:pt>
                <c:pt idx="215">
                  <c:v>44913</c:v>
                </c:pt>
                <c:pt idx="216">
                  <c:v>44914</c:v>
                </c:pt>
                <c:pt idx="217">
                  <c:v>44915</c:v>
                </c:pt>
                <c:pt idx="218">
                  <c:v>44916</c:v>
                </c:pt>
                <c:pt idx="219">
                  <c:v>44917</c:v>
                </c:pt>
                <c:pt idx="220">
                  <c:v>44918</c:v>
                </c:pt>
                <c:pt idx="221">
                  <c:v>44919</c:v>
                </c:pt>
                <c:pt idx="222">
                  <c:v>44920</c:v>
                </c:pt>
                <c:pt idx="223">
                  <c:v>44921</c:v>
                </c:pt>
                <c:pt idx="224">
                  <c:v>44922</c:v>
                </c:pt>
                <c:pt idx="225">
                  <c:v>44923</c:v>
                </c:pt>
                <c:pt idx="226">
                  <c:v>44924</c:v>
                </c:pt>
                <c:pt idx="227">
                  <c:v>44925</c:v>
                </c:pt>
                <c:pt idx="228">
                  <c:v>44926</c:v>
                </c:pt>
                <c:pt idx="229">
                  <c:v>44927</c:v>
                </c:pt>
                <c:pt idx="230">
                  <c:v>44928</c:v>
                </c:pt>
                <c:pt idx="231">
                  <c:v>44929</c:v>
                </c:pt>
                <c:pt idx="232">
                  <c:v>44930</c:v>
                </c:pt>
                <c:pt idx="233">
                  <c:v>44931</c:v>
                </c:pt>
                <c:pt idx="234">
                  <c:v>44932</c:v>
                </c:pt>
                <c:pt idx="235">
                  <c:v>44933</c:v>
                </c:pt>
                <c:pt idx="236">
                  <c:v>44934</c:v>
                </c:pt>
                <c:pt idx="237">
                  <c:v>44935</c:v>
                </c:pt>
                <c:pt idx="238">
                  <c:v>44936</c:v>
                </c:pt>
                <c:pt idx="239">
                  <c:v>44937</c:v>
                </c:pt>
                <c:pt idx="240">
                  <c:v>44938</c:v>
                </c:pt>
                <c:pt idx="241">
                  <c:v>44939</c:v>
                </c:pt>
                <c:pt idx="242">
                  <c:v>44940</c:v>
                </c:pt>
                <c:pt idx="243">
                  <c:v>44941</c:v>
                </c:pt>
                <c:pt idx="244">
                  <c:v>44942</c:v>
                </c:pt>
                <c:pt idx="245">
                  <c:v>44943</c:v>
                </c:pt>
                <c:pt idx="246">
                  <c:v>44944</c:v>
                </c:pt>
                <c:pt idx="247">
                  <c:v>44945</c:v>
                </c:pt>
                <c:pt idx="248">
                  <c:v>44946</c:v>
                </c:pt>
                <c:pt idx="249">
                  <c:v>44947</c:v>
                </c:pt>
                <c:pt idx="250">
                  <c:v>44948</c:v>
                </c:pt>
                <c:pt idx="251">
                  <c:v>44949</c:v>
                </c:pt>
                <c:pt idx="252">
                  <c:v>44950</c:v>
                </c:pt>
                <c:pt idx="253">
                  <c:v>44951</c:v>
                </c:pt>
                <c:pt idx="254">
                  <c:v>44952</c:v>
                </c:pt>
                <c:pt idx="255">
                  <c:v>44953</c:v>
                </c:pt>
                <c:pt idx="256">
                  <c:v>44954</c:v>
                </c:pt>
                <c:pt idx="257">
                  <c:v>44955</c:v>
                </c:pt>
                <c:pt idx="258">
                  <c:v>44956</c:v>
                </c:pt>
                <c:pt idx="259">
                  <c:v>44957</c:v>
                </c:pt>
                <c:pt idx="260">
                  <c:v>44958</c:v>
                </c:pt>
                <c:pt idx="261">
                  <c:v>44959</c:v>
                </c:pt>
                <c:pt idx="262">
                  <c:v>44960</c:v>
                </c:pt>
                <c:pt idx="263">
                  <c:v>44961</c:v>
                </c:pt>
                <c:pt idx="264">
                  <c:v>44962</c:v>
                </c:pt>
                <c:pt idx="265">
                  <c:v>44963</c:v>
                </c:pt>
                <c:pt idx="266">
                  <c:v>44964</c:v>
                </c:pt>
                <c:pt idx="267">
                  <c:v>44965</c:v>
                </c:pt>
                <c:pt idx="268">
                  <c:v>44966</c:v>
                </c:pt>
                <c:pt idx="269">
                  <c:v>44967</c:v>
                </c:pt>
                <c:pt idx="270">
                  <c:v>44968</c:v>
                </c:pt>
                <c:pt idx="271">
                  <c:v>44969</c:v>
                </c:pt>
                <c:pt idx="272">
                  <c:v>44970</c:v>
                </c:pt>
                <c:pt idx="273">
                  <c:v>44971</c:v>
                </c:pt>
                <c:pt idx="274">
                  <c:v>44972</c:v>
                </c:pt>
                <c:pt idx="275">
                  <c:v>44973</c:v>
                </c:pt>
                <c:pt idx="276">
                  <c:v>44974</c:v>
                </c:pt>
                <c:pt idx="277">
                  <c:v>44975</c:v>
                </c:pt>
                <c:pt idx="278">
                  <c:v>44976</c:v>
                </c:pt>
                <c:pt idx="279">
                  <c:v>44977</c:v>
                </c:pt>
                <c:pt idx="280">
                  <c:v>44978</c:v>
                </c:pt>
                <c:pt idx="281">
                  <c:v>44979</c:v>
                </c:pt>
                <c:pt idx="282">
                  <c:v>44980</c:v>
                </c:pt>
                <c:pt idx="283">
                  <c:v>44981</c:v>
                </c:pt>
                <c:pt idx="284">
                  <c:v>44982</c:v>
                </c:pt>
                <c:pt idx="285">
                  <c:v>44983</c:v>
                </c:pt>
                <c:pt idx="286">
                  <c:v>44984</c:v>
                </c:pt>
                <c:pt idx="287">
                  <c:v>44985</c:v>
                </c:pt>
                <c:pt idx="288">
                  <c:v>44986</c:v>
                </c:pt>
                <c:pt idx="289">
                  <c:v>44987</c:v>
                </c:pt>
                <c:pt idx="290">
                  <c:v>44988</c:v>
                </c:pt>
                <c:pt idx="291">
                  <c:v>44989</c:v>
                </c:pt>
                <c:pt idx="292">
                  <c:v>44990</c:v>
                </c:pt>
                <c:pt idx="293">
                  <c:v>44991</c:v>
                </c:pt>
                <c:pt idx="294">
                  <c:v>44992</c:v>
                </c:pt>
                <c:pt idx="295">
                  <c:v>44993</c:v>
                </c:pt>
                <c:pt idx="296">
                  <c:v>44994</c:v>
                </c:pt>
                <c:pt idx="297">
                  <c:v>44995</c:v>
                </c:pt>
                <c:pt idx="298">
                  <c:v>44996</c:v>
                </c:pt>
                <c:pt idx="299">
                  <c:v>44997</c:v>
                </c:pt>
                <c:pt idx="300">
                  <c:v>44998</c:v>
                </c:pt>
                <c:pt idx="301">
                  <c:v>44999</c:v>
                </c:pt>
                <c:pt idx="302">
                  <c:v>45000</c:v>
                </c:pt>
                <c:pt idx="303">
                  <c:v>45001</c:v>
                </c:pt>
                <c:pt idx="304">
                  <c:v>45002</c:v>
                </c:pt>
                <c:pt idx="305">
                  <c:v>45003</c:v>
                </c:pt>
                <c:pt idx="306">
                  <c:v>45004</c:v>
                </c:pt>
                <c:pt idx="307">
                  <c:v>45005</c:v>
                </c:pt>
                <c:pt idx="308">
                  <c:v>45006</c:v>
                </c:pt>
                <c:pt idx="309">
                  <c:v>45007</c:v>
                </c:pt>
                <c:pt idx="310">
                  <c:v>45008</c:v>
                </c:pt>
                <c:pt idx="311">
                  <c:v>45009</c:v>
                </c:pt>
                <c:pt idx="312">
                  <c:v>45010</c:v>
                </c:pt>
                <c:pt idx="313">
                  <c:v>45011</c:v>
                </c:pt>
                <c:pt idx="314">
                  <c:v>45012</c:v>
                </c:pt>
                <c:pt idx="315">
                  <c:v>45013</c:v>
                </c:pt>
                <c:pt idx="316">
                  <c:v>45014</c:v>
                </c:pt>
                <c:pt idx="317">
                  <c:v>45015</c:v>
                </c:pt>
                <c:pt idx="318">
                  <c:v>45016</c:v>
                </c:pt>
                <c:pt idx="319">
                  <c:v>45017</c:v>
                </c:pt>
              </c:numCache>
            </c:numRef>
          </c:cat>
          <c:val>
            <c:numRef>
              <c:f>'Tywyn Pivot'!$C$4:$C$323</c:f>
              <c:numCache>
                <c:formatCode>0%</c:formatCode>
                <c:ptCount val="320"/>
                <c:pt idx="0">
                  <c:v>0.2</c:v>
                </c:pt>
                <c:pt idx="1">
                  <c:v>0.2</c:v>
                </c:pt>
                <c:pt idx="2">
                  <c:v>0.9</c:v>
                </c:pt>
                <c:pt idx="3">
                  <c:v>1.1000000000000001</c:v>
                </c:pt>
                <c:pt idx="4">
                  <c:v>1.1000000000000001</c:v>
                </c:pt>
                <c:pt idx="5">
                  <c:v>1.1000000000000001</c:v>
                </c:pt>
                <c:pt idx="6">
                  <c:v>1.1000000000000001</c:v>
                </c:pt>
                <c:pt idx="7">
                  <c:v>1.1000000000000001</c:v>
                </c:pt>
                <c:pt idx="8">
                  <c:v>1</c:v>
                </c:pt>
                <c:pt idx="9">
                  <c:v>1</c:v>
                </c:pt>
                <c:pt idx="10">
                  <c:v>0.9</c:v>
                </c:pt>
                <c:pt idx="11">
                  <c:v>1</c:v>
                </c:pt>
                <c:pt idx="12">
                  <c:v>1</c:v>
                </c:pt>
                <c:pt idx="13">
                  <c:v>1</c:v>
                </c:pt>
                <c:pt idx="14">
                  <c:v>1</c:v>
                </c:pt>
                <c:pt idx="15">
                  <c:v>1</c:v>
                </c:pt>
                <c:pt idx="16">
                  <c:v>0.7</c:v>
                </c:pt>
                <c:pt idx="17">
                  <c:v>0.7</c:v>
                </c:pt>
                <c:pt idx="18">
                  <c:v>0.7</c:v>
                </c:pt>
                <c:pt idx="19">
                  <c:v>0.7</c:v>
                </c:pt>
                <c:pt idx="20">
                  <c:v>0.7</c:v>
                </c:pt>
                <c:pt idx="21">
                  <c:v>0.9</c:v>
                </c:pt>
                <c:pt idx="22">
                  <c:v>0.9</c:v>
                </c:pt>
                <c:pt idx="23">
                  <c:v>0.9</c:v>
                </c:pt>
                <c:pt idx="24">
                  <c:v>0.9</c:v>
                </c:pt>
                <c:pt idx="25">
                  <c:v>0.9</c:v>
                </c:pt>
                <c:pt idx="26">
                  <c:v>0.9</c:v>
                </c:pt>
                <c:pt idx="27">
                  <c:v>0.9</c:v>
                </c:pt>
                <c:pt idx="28">
                  <c:v>0.9</c:v>
                </c:pt>
                <c:pt idx="29">
                  <c:v>0.9</c:v>
                </c:pt>
                <c:pt idx="30">
                  <c:v>1</c:v>
                </c:pt>
                <c:pt idx="31">
                  <c:v>1</c:v>
                </c:pt>
                <c:pt idx="32">
                  <c:v>1</c:v>
                </c:pt>
                <c:pt idx="33">
                  <c:v>1</c:v>
                </c:pt>
                <c:pt idx="34">
                  <c:v>1</c:v>
                </c:pt>
                <c:pt idx="35">
                  <c:v>1</c:v>
                </c:pt>
                <c:pt idx="36">
                  <c:v>1</c:v>
                </c:pt>
                <c:pt idx="37">
                  <c:v>1</c:v>
                </c:pt>
                <c:pt idx="38">
                  <c:v>1</c:v>
                </c:pt>
                <c:pt idx="39">
                  <c:v>1</c:v>
                </c:pt>
                <c:pt idx="40">
                  <c:v>1</c:v>
                </c:pt>
                <c:pt idx="41">
                  <c:v>1</c:v>
                </c:pt>
                <c:pt idx="42">
                  <c:v>0.8</c:v>
                </c:pt>
                <c:pt idx="43">
                  <c:v>0.8</c:v>
                </c:pt>
                <c:pt idx="44">
                  <c:v>0.8</c:v>
                </c:pt>
                <c:pt idx="45">
                  <c:v>0.9</c:v>
                </c:pt>
                <c:pt idx="46">
                  <c:v>0.8</c:v>
                </c:pt>
                <c:pt idx="47">
                  <c:v>0.8</c:v>
                </c:pt>
                <c:pt idx="48">
                  <c:v>0.8</c:v>
                </c:pt>
                <c:pt idx="49">
                  <c:v>0.9</c:v>
                </c:pt>
                <c:pt idx="50">
                  <c:v>0.9</c:v>
                </c:pt>
                <c:pt idx="51">
                  <c:v>0.9</c:v>
                </c:pt>
                <c:pt idx="52">
                  <c:v>0.8</c:v>
                </c:pt>
                <c:pt idx="53">
                  <c:v>0.8</c:v>
                </c:pt>
                <c:pt idx="54">
                  <c:v>0.8</c:v>
                </c:pt>
                <c:pt idx="55">
                  <c:v>0.8</c:v>
                </c:pt>
                <c:pt idx="56">
                  <c:v>0.9</c:v>
                </c:pt>
                <c:pt idx="57">
                  <c:v>0.9</c:v>
                </c:pt>
                <c:pt idx="58">
                  <c:v>0.9</c:v>
                </c:pt>
                <c:pt idx="59">
                  <c:v>0.9</c:v>
                </c:pt>
                <c:pt idx="60">
                  <c:v>0.9</c:v>
                </c:pt>
                <c:pt idx="61">
                  <c:v>0.9</c:v>
                </c:pt>
                <c:pt idx="62">
                  <c:v>0.9</c:v>
                </c:pt>
                <c:pt idx="63">
                  <c:v>1.1000000000000001</c:v>
                </c:pt>
                <c:pt idx="64">
                  <c:v>1.1000000000000001</c:v>
                </c:pt>
                <c:pt idx="65">
                  <c:v>1</c:v>
                </c:pt>
                <c:pt idx="66">
                  <c:v>1</c:v>
                </c:pt>
                <c:pt idx="67">
                  <c:v>1.1000000000000001</c:v>
                </c:pt>
                <c:pt idx="68">
                  <c:v>1.1000000000000001</c:v>
                </c:pt>
                <c:pt idx="69">
                  <c:v>1.1000000000000001</c:v>
                </c:pt>
                <c:pt idx="70">
                  <c:v>1.1000000000000001</c:v>
                </c:pt>
                <c:pt idx="71">
                  <c:v>1.1000000000000001</c:v>
                </c:pt>
                <c:pt idx="72">
                  <c:v>1.2</c:v>
                </c:pt>
                <c:pt idx="73">
                  <c:v>0.9</c:v>
                </c:pt>
                <c:pt idx="74">
                  <c:v>1</c:v>
                </c:pt>
                <c:pt idx="75">
                  <c:v>1</c:v>
                </c:pt>
                <c:pt idx="76">
                  <c:v>1</c:v>
                </c:pt>
                <c:pt idx="77">
                  <c:v>0.9</c:v>
                </c:pt>
                <c:pt idx="78">
                  <c:v>0.9</c:v>
                </c:pt>
                <c:pt idx="79">
                  <c:v>1</c:v>
                </c:pt>
                <c:pt idx="80">
                  <c:v>1.1000000000000001</c:v>
                </c:pt>
                <c:pt idx="81">
                  <c:v>1.1000000000000001</c:v>
                </c:pt>
                <c:pt idx="82">
                  <c:v>1.1000000000000001</c:v>
                </c:pt>
                <c:pt idx="83">
                  <c:v>1.1000000000000001</c:v>
                </c:pt>
                <c:pt idx="84">
                  <c:v>1.1000000000000001</c:v>
                </c:pt>
                <c:pt idx="85">
                  <c:v>1.1000000000000001</c:v>
                </c:pt>
                <c:pt idx="86">
                  <c:v>1.1000000000000001</c:v>
                </c:pt>
                <c:pt idx="87">
                  <c:v>1.1000000000000001</c:v>
                </c:pt>
                <c:pt idx="88">
                  <c:v>1.1000000000000001</c:v>
                </c:pt>
                <c:pt idx="89">
                  <c:v>1.1000000000000001</c:v>
                </c:pt>
                <c:pt idx="90">
                  <c:v>1.1000000000000001</c:v>
                </c:pt>
                <c:pt idx="91">
                  <c:v>1.1000000000000001</c:v>
                </c:pt>
                <c:pt idx="92">
                  <c:v>1</c:v>
                </c:pt>
                <c:pt idx="93">
                  <c:v>1</c:v>
                </c:pt>
                <c:pt idx="94">
                  <c:v>1.1000000000000001</c:v>
                </c:pt>
                <c:pt idx="95">
                  <c:v>1.1000000000000001</c:v>
                </c:pt>
                <c:pt idx="96">
                  <c:v>1.1000000000000001</c:v>
                </c:pt>
                <c:pt idx="97">
                  <c:v>1.1000000000000001</c:v>
                </c:pt>
                <c:pt idx="98">
                  <c:v>1.1000000000000001</c:v>
                </c:pt>
                <c:pt idx="99">
                  <c:v>1.1000000000000001</c:v>
                </c:pt>
                <c:pt idx="100">
                  <c:v>1.1000000000000001</c:v>
                </c:pt>
                <c:pt idx="101">
                  <c:v>1</c:v>
                </c:pt>
                <c:pt idx="102">
                  <c:v>1</c:v>
                </c:pt>
                <c:pt idx="103">
                  <c:v>1</c:v>
                </c:pt>
                <c:pt idx="104">
                  <c:v>1</c:v>
                </c:pt>
                <c:pt idx="105">
                  <c:v>1</c:v>
                </c:pt>
                <c:pt idx="106">
                  <c:v>1</c:v>
                </c:pt>
                <c:pt idx="107">
                  <c:v>1</c:v>
                </c:pt>
                <c:pt idx="108">
                  <c:v>1</c:v>
                </c:pt>
                <c:pt idx="109">
                  <c:v>1</c:v>
                </c:pt>
                <c:pt idx="110">
                  <c:v>1</c:v>
                </c:pt>
                <c:pt idx="111">
                  <c:v>1</c:v>
                </c:pt>
                <c:pt idx="112">
                  <c:v>1</c:v>
                </c:pt>
                <c:pt idx="113">
                  <c:v>0.8</c:v>
                </c:pt>
                <c:pt idx="114">
                  <c:v>0.9</c:v>
                </c:pt>
                <c:pt idx="115">
                  <c:v>1.1000000000000001</c:v>
                </c:pt>
                <c:pt idx="116">
                  <c:v>1.1000000000000001</c:v>
                </c:pt>
                <c:pt idx="117">
                  <c:v>1.1000000000000001</c:v>
                </c:pt>
                <c:pt idx="118">
                  <c:v>1.1000000000000001</c:v>
                </c:pt>
                <c:pt idx="119">
                  <c:v>1</c:v>
                </c:pt>
                <c:pt idx="120">
                  <c:v>1.1000000000000001</c:v>
                </c:pt>
                <c:pt idx="121">
                  <c:v>1</c:v>
                </c:pt>
                <c:pt idx="122">
                  <c:v>1.1000000000000001</c:v>
                </c:pt>
                <c:pt idx="123">
                  <c:v>1.1000000000000001</c:v>
                </c:pt>
                <c:pt idx="124">
                  <c:v>1.1000000000000001</c:v>
                </c:pt>
                <c:pt idx="125">
                  <c:v>1.1000000000000001</c:v>
                </c:pt>
                <c:pt idx="126">
                  <c:v>1.1000000000000001</c:v>
                </c:pt>
                <c:pt idx="127">
                  <c:v>1.1000000000000001</c:v>
                </c:pt>
                <c:pt idx="128">
                  <c:v>1.1000000000000001</c:v>
                </c:pt>
                <c:pt idx="129">
                  <c:v>1</c:v>
                </c:pt>
                <c:pt idx="130">
                  <c:v>1</c:v>
                </c:pt>
                <c:pt idx="131">
                  <c:v>1</c:v>
                </c:pt>
                <c:pt idx="132">
                  <c:v>1</c:v>
                </c:pt>
                <c:pt idx="133">
                  <c:v>1</c:v>
                </c:pt>
                <c:pt idx="134">
                  <c:v>1</c:v>
                </c:pt>
                <c:pt idx="135">
                  <c:v>1</c:v>
                </c:pt>
                <c:pt idx="136">
                  <c:v>1</c:v>
                </c:pt>
                <c:pt idx="137">
                  <c:v>1.1000000000000001</c:v>
                </c:pt>
                <c:pt idx="138">
                  <c:v>1.1000000000000001</c:v>
                </c:pt>
                <c:pt idx="139">
                  <c:v>1.1000000000000001</c:v>
                </c:pt>
                <c:pt idx="140">
                  <c:v>1</c:v>
                </c:pt>
                <c:pt idx="141">
                  <c:v>1</c:v>
                </c:pt>
                <c:pt idx="142">
                  <c:v>1.1000000000000001</c:v>
                </c:pt>
                <c:pt idx="143">
                  <c:v>0.8</c:v>
                </c:pt>
                <c:pt idx="144">
                  <c:v>0.8</c:v>
                </c:pt>
                <c:pt idx="145">
                  <c:v>0.8</c:v>
                </c:pt>
                <c:pt idx="146">
                  <c:v>0.8</c:v>
                </c:pt>
                <c:pt idx="147">
                  <c:v>1</c:v>
                </c:pt>
                <c:pt idx="148">
                  <c:v>1</c:v>
                </c:pt>
                <c:pt idx="149">
                  <c:v>1.1000000000000001</c:v>
                </c:pt>
                <c:pt idx="150">
                  <c:v>1.1000000000000001</c:v>
                </c:pt>
                <c:pt idx="151">
                  <c:v>1.1000000000000001</c:v>
                </c:pt>
                <c:pt idx="152">
                  <c:v>1.1000000000000001</c:v>
                </c:pt>
                <c:pt idx="153">
                  <c:v>1.1000000000000001</c:v>
                </c:pt>
                <c:pt idx="154">
                  <c:v>1.1000000000000001</c:v>
                </c:pt>
                <c:pt idx="155">
                  <c:v>1.1000000000000001</c:v>
                </c:pt>
                <c:pt idx="156">
                  <c:v>1.1000000000000001</c:v>
                </c:pt>
                <c:pt idx="157">
                  <c:v>1.1000000000000001</c:v>
                </c:pt>
                <c:pt idx="158">
                  <c:v>1.1000000000000001</c:v>
                </c:pt>
                <c:pt idx="159">
                  <c:v>1.1000000000000001</c:v>
                </c:pt>
                <c:pt idx="160">
                  <c:v>1.1000000000000001</c:v>
                </c:pt>
                <c:pt idx="161">
                  <c:v>1.1000000000000001</c:v>
                </c:pt>
                <c:pt idx="162">
                  <c:v>1.1000000000000001</c:v>
                </c:pt>
                <c:pt idx="163">
                  <c:v>1</c:v>
                </c:pt>
                <c:pt idx="164">
                  <c:v>1</c:v>
                </c:pt>
                <c:pt idx="165">
                  <c:v>1.1000000000000001</c:v>
                </c:pt>
                <c:pt idx="166">
                  <c:v>1.1000000000000001</c:v>
                </c:pt>
                <c:pt idx="167">
                  <c:v>1.1000000000000001</c:v>
                </c:pt>
                <c:pt idx="168">
                  <c:v>1.1000000000000001</c:v>
                </c:pt>
                <c:pt idx="169">
                  <c:v>1.1000000000000001</c:v>
                </c:pt>
                <c:pt idx="170">
                  <c:v>1.1000000000000001</c:v>
                </c:pt>
                <c:pt idx="171">
                  <c:v>1.1000000000000001</c:v>
                </c:pt>
                <c:pt idx="172">
                  <c:v>1.1000000000000001</c:v>
                </c:pt>
                <c:pt idx="173">
                  <c:v>1.1000000000000001</c:v>
                </c:pt>
                <c:pt idx="174">
                  <c:v>1.1000000000000001</c:v>
                </c:pt>
                <c:pt idx="175">
                  <c:v>1</c:v>
                </c:pt>
                <c:pt idx="176">
                  <c:v>1</c:v>
                </c:pt>
                <c:pt idx="177">
                  <c:v>1</c:v>
                </c:pt>
                <c:pt idx="178">
                  <c:v>1</c:v>
                </c:pt>
                <c:pt idx="179">
                  <c:v>1.1000000000000001</c:v>
                </c:pt>
                <c:pt idx="180">
                  <c:v>1.1000000000000001</c:v>
                </c:pt>
                <c:pt idx="181">
                  <c:v>1.1000000000000001</c:v>
                </c:pt>
                <c:pt idx="182">
                  <c:v>1.1000000000000001</c:v>
                </c:pt>
                <c:pt idx="183">
                  <c:v>1.1000000000000001</c:v>
                </c:pt>
                <c:pt idx="184">
                  <c:v>1.1000000000000001</c:v>
                </c:pt>
                <c:pt idx="185">
                  <c:v>1.1000000000000001</c:v>
                </c:pt>
                <c:pt idx="186">
                  <c:v>1.1000000000000001</c:v>
                </c:pt>
                <c:pt idx="187">
                  <c:v>1.1000000000000001</c:v>
                </c:pt>
                <c:pt idx="188">
                  <c:v>1.1000000000000001</c:v>
                </c:pt>
                <c:pt idx="189">
                  <c:v>1</c:v>
                </c:pt>
                <c:pt idx="190">
                  <c:v>1</c:v>
                </c:pt>
                <c:pt idx="191">
                  <c:v>1</c:v>
                </c:pt>
                <c:pt idx="192">
                  <c:v>1</c:v>
                </c:pt>
                <c:pt idx="193">
                  <c:v>1</c:v>
                </c:pt>
                <c:pt idx="194">
                  <c:v>1</c:v>
                </c:pt>
                <c:pt idx="195">
                  <c:v>1</c:v>
                </c:pt>
                <c:pt idx="196">
                  <c:v>1.1000000000000001</c:v>
                </c:pt>
                <c:pt idx="197">
                  <c:v>1.1000000000000001</c:v>
                </c:pt>
                <c:pt idx="198">
                  <c:v>1</c:v>
                </c:pt>
                <c:pt idx="199">
                  <c:v>1.1000000000000001</c:v>
                </c:pt>
                <c:pt idx="200">
                  <c:v>1.1000000000000001</c:v>
                </c:pt>
                <c:pt idx="201">
                  <c:v>1.1000000000000001</c:v>
                </c:pt>
                <c:pt idx="202">
                  <c:v>1.1000000000000001</c:v>
                </c:pt>
                <c:pt idx="203">
                  <c:v>1.1000000000000001</c:v>
                </c:pt>
                <c:pt idx="204">
                  <c:v>1.1000000000000001</c:v>
                </c:pt>
                <c:pt idx="205">
                  <c:v>1.1000000000000001</c:v>
                </c:pt>
                <c:pt idx="206">
                  <c:v>1.1000000000000001</c:v>
                </c:pt>
                <c:pt idx="207">
                  <c:v>1.1000000000000001</c:v>
                </c:pt>
                <c:pt idx="208">
                  <c:v>1.1000000000000001</c:v>
                </c:pt>
                <c:pt idx="209">
                  <c:v>1.1000000000000001</c:v>
                </c:pt>
                <c:pt idx="210">
                  <c:v>1.1000000000000001</c:v>
                </c:pt>
                <c:pt idx="211">
                  <c:v>1.1000000000000001</c:v>
                </c:pt>
                <c:pt idx="212">
                  <c:v>1.1000000000000001</c:v>
                </c:pt>
                <c:pt idx="213">
                  <c:v>1.1000000000000001</c:v>
                </c:pt>
                <c:pt idx="214">
                  <c:v>1.1000000000000001</c:v>
                </c:pt>
                <c:pt idx="215">
                  <c:v>1.1000000000000001</c:v>
                </c:pt>
                <c:pt idx="216">
                  <c:v>1.1000000000000001</c:v>
                </c:pt>
                <c:pt idx="217">
                  <c:v>1.1000000000000001</c:v>
                </c:pt>
                <c:pt idx="218">
                  <c:v>1.1000000000000001</c:v>
                </c:pt>
                <c:pt idx="219">
                  <c:v>1</c:v>
                </c:pt>
                <c:pt idx="220">
                  <c:v>1</c:v>
                </c:pt>
                <c:pt idx="221">
                  <c:v>0.9</c:v>
                </c:pt>
                <c:pt idx="222">
                  <c:v>0.9</c:v>
                </c:pt>
                <c:pt idx="223">
                  <c:v>0.9</c:v>
                </c:pt>
                <c:pt idx="224">
                  <c:v>0.9</c:v>
                </c:pt>
                <c:pt idx="225">
                  <c:v>0.9</c:v>
                </c:pt>
                <c:pt idx="226">
                  <c:v>1</c:v>
                </c:pt>
                <c:pt idx="227">
                  <c:v>1</c:v>
                </c:pt>
                <c:pt idx="228">
                  <c:v>1</c:v>
                </c:pt>
                <c:pt idx="229">
                  <c:v>1</c:v>
                </c:pt>
                <c:pt idx="230">
                  <c:v>1</c:v>
                </c:pt>
                <c:pt idx="231">
                  <c:v>1</c:v>
                </c:pt>
                <c:pt idx="232">
                  <c:v>1</c:v>
                </c:pt>
                <c:pt idx="233">
                  <c:v>1.1000000000000001</c:v>
                </c:pt>
                <c:pt idx="234">
                  <c:v>1.1000000000000001</c:v>
                </c:pt>
                <c:pt idx="235">
                  <c:v>1.1000000000000001</c:v>
                </c:pt>
                <c:pt idx="236">
                  <c:v>1.1000000000000001</c:v>
                </c:pt>
                <c:pt idx="237">
                  <c:v>1.1000000000000001</c:v>
                </c:pt>
                <c:pt idx="238">
                  <c:v>1.1000000000000001</c:v>
                </c:pt>
                <c:pt idx="239">
                  <c:v>1.1000000000000001</c:v>
                </c:pt>
                <c:pt idx="240">
                  <c:v>1.1000000000000001</c:v>
                </c:pt>
                <c:pt idx="241">
                  <c:v>1.1000000000000001</c:v>
                </c:pt>
                <c:pt idx="242">
                  <c:v>1</c:v>
                </c:pt>
                <c:pt idx="243">
                  <c:v>1</c:v>
                </c:pt>
                <c:pt idx="244">
                  <c:v>1</c:v>
                </c:pt>
                <c:pt idx="245">
                  <c:v>1.1000000000000001</c:v>
                </c:pt>
                <c:pt idx="246">
                  <c:v>1.1000000000000001</c:v>
                </c:pt>
                <c:pt idx="247">
                  <c:v>1.1000000000000001</c:v>
                </c:pt>
                <c:pt idx="248">
                  <c:v>1</c:v>
                </c:pt>
                <c:pt idx="249">
                  <c:v>1</c:v>
                </c:pt>
                <c:pt idx="250">
                  <c:v>1</c:v>
                </c:pt>
                <c:pt idx="251">
                  <c:v>1</c:v>
                </c:pt>
                <c:pt idx="252">
                  <c:v>1</c:v>
                </c:pt>
                <c:pt idx="253">
                  <c:v>1</c:v>
                </c:pt>
                <c:pt idx="254">
                  <c:v>1.2</c:v>
                </c:pt>
                <c:pt idx="255">
                  <c:v>1.1000000000000001</c:v>
                </c:pt>
                <c:pt idx="256">
                  <c:v>1.1000000000000001</c:v>
                </c:pt>
                <c:pt idx="257">
                  <c:v>1.1000000000000001</c:v>
                </c:pt>
                <c:pt idx="258">
                  <c:v>1.1000000000000001</c:v>
                </c:pt>
                <c:pt idx="259">
                  <c:v>1.1000000000000001</c:v>
                </c:pt>
                <c:pt idx="260">
                  <c:v>1.1000000000000001</c:v>
                </c:pt>
                <c:pt idx="261">
                  <c:v>1.1000000000000001</c:v>
                </c:pt>
                <c:pt idx="262">
                  <c:v>1</c:v>
                </c:pt>
                <c:pt idx="263">
                  <c:v>1</c:v>
                </c:pt>
                <c:pt idx="264">
                  <c:v>1</c:v>
                </c:pt>
                <c:pt idx="265">
                  <c:v>1</c:v>
                </c:pt>
                <c:pt idx="266">
                  <c:v>1</c:v>
                </c:pt>
                <c:pt idx="267">
                  <c:v>1</c:v>
                </c:pt>
                <c:pt idx="268">
                  <c:v>0.8</c:v>
                </c:pt>
                <c:pt idx="269">
                  <c:v>1</c:v>
                </c:pt>
                <c:pt idx="270">
                  <c:v>1.1000000000000001</c:v>
                </c:pt>
                <c:pt idx="271">
                  <c:v>1.1000000000000001</c:v>
                </c:pt>
                <c:pt idx="272">
                  <c:v>1.1000000000000001</c:v>
                </c:pt>
                <c:pt idx="273">
                  <c:v>1.1000000000000001</c:v>
                </c:pt>
                <c:pt idx="274">
                  <c:v>1.1000000000000001</c:v>
                </c:pt>
                <c:pt idx="275">
                  <c:v>1</c:v>
                </c:pt>
                <c:pt idx="276">
                  <c:v>1</c:v>
                </c:pt>
                <c:pt idx="277">
                  <c:v>1</c:v>
                </c:pt>
                <c:pt idx="278">
                  <c:v>1</c:v>
                </c:pt>
                <c:pt idx="279">
                  <c:v>1</c:v>
                </c:pt>
                <c:pt idx="280">
                  <c:v>1.1000000000000001</c:v>
                </c:pt>
                <c:pt idx="281">
                  <c:v>1.1000000000000001</c:v>
                </c:pt>
                <c:pt idx="282">
                  <c:v>1.1000000000000001</c:v>
                </c:pt>
                <c:pt idx="283">
                  <c:v>1.1000000000000001</c:v>
                </c:pt>
                <c:pt idx="284">
                  <c:v>1</c:v>
                </c:pt>
                <c:pt idx="285">
                  <c:v>1</c:v>
                </c:pt>
                <c:pt idx="286">
                  <c:v>1</c:v>
                </c:pt>
                <c:pt idx="287">
                  <c:v>1</c:v>
                </c:pt>
                <c:pt idx="288">
                  <c:v>1</c:v>
                </c:pt>
                <c:pt idx="289">
                  <c:v>1</c:v>
                </c:pt>
                <c:pt idx="290">
                  <c:v>1.1000000000000001</c:v>
                </c:pt>
                <c:pt idx="291">
                  <c:v>1.1000000000000001</c:v>
                </c:pt>
                <c:pt idx="292">
                  <c:v>1.1000000000000001</c:v>
                </c:pt>
                <c:pt idx="293">
                  <c:v>1.1000000000000001</c:v>
                </c:pt>
                <c:pt idx="294">
                  <c:v>1.1000000000000001</c:v>
                </c:pt>
                <c:pt idx="295">
                  <c:v>1.1000000000000001</c:v>
                </c:pt>
                <c:pt idx="296">
                  <c:v>1.1000000000000001</c:v>
                </c:pt>
                <c:pt idx="297">
                  <c:v>1.1000000000000001</c:v>
                </c:pt>
                <c:pt idx="298">
                  <c:v>1</c:v>
                </c:pt>
                <c:pt idx="299">
                  <c:v>0.9</c:v>
                </c:pt>
                <c:pt idx="300">
                  <c:v>0.9</c:v>
                </c:pt>
                <c:pt idx="301">
                  <c:v>0.9</c:v>
                </c:pt>
                <c:pt idx="302">
                  <c:v>0.9</c:v>
                </c:pt>
                <c:pt idx="303">
                  <c:v>0.9</c:v>
                </c:pt>
                <c:pt idx="304">
                  <c:v>0.9</c:v>
                </c:pt>
                <c:pt idx="305">
                  <c:v>0.9</c:v>
                </c:pt>
                <c:pt idx="306">
                  <c:v>0.8</c:v>
                </c:pt>
                <c:pt idx="307">
                  <c:v>0.8</c:v>
                </c:pt>
                <c:pt idx="308">
                  <c:v>0.8</c:v>
                </c:pt>
                <c:pt idx="309">
                  <c:v>0.8</c:v>
                </c:pt>
                <c:pt idx="310">
                  <c:v>0.8</c:v>
                </c:pt>
                <c:pt idx="311">
                  <c:v>0.8</c:v>
                </c:pt>
                <c:pt idx="312">
                  <c:v>0.8</c:v>
                </c:pt>
                <c:pt idx="313">
                  <c:v>1</c:v>
                </c:pt>
                <c:pt idx="314">
                  <c:v>1</c:v>
                </c:pt>
                <c:pt idx="315">
                  <c:v>1</c:v>
                </c:pt>
                <c:pt idx="316">
                  <c:v>0.8</c:v>
                </c:pt>
                <c:pt idx="317">
                  <c:v>0.9</c:v>
                </c:pt>
                <c:pt idx="318">
                  <c:v>0.9</c:v>
                </c:pt>
                <c:pt idx="319">
                  <c:v>0</c:v>
                </c:pt>
              </c:numCache>
            </c:numRef>
          </c:val>
          <c:smooth val="0"/>
          <c:extLst>
            <c:ext xmlns:c16="http://schemas.microsoft.com/office/drawing/2014/chart" uri="{C3380CC4-5D6E-409C-BE32-E72D297353CC}">
              <c16:uniqueId val="{00000001-6955-4968-AC8D-A4D8BDAA3B68}"/>
            </c:ext>
          </c:extLst>
        </c:ser>
        <c:dLbls>
          <c:showLegendKey val="0"/>
          <c:showVal val="0"/>
          <c:showCatName val="0"/>
          <c:showSerName val="0"/>
          <c:showPercent val="0"/>
          <c:showBubbleSize val="0"/>
        </c:dLbls>
        <c:marker val="1"/>
        <c:smooth val="0"/>
        <c:axId val="617720831"/>
        <c:axId val="617725407"/>
      </c:lineChart>
      <c:dateAx>
        <c:axId val="617730815"/>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737055"/>
        <c:crosses val="autoZero"/>
        <c:auto val="1"/>
        <c:lblOffset val="100"/>
        <c:baseTimeUnit val="days"/>
      </c:dateAx>
      <c:valAx>
        <c:axId val="6177370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730815"/>
        <c:crosses val="autoZero"/>
        <c:crossBetween val="between"/>
      </c:valAx>
      <c:valAx>
        <c:axId val="617725407"/>
        <c:scaling>
          <c:orientation val="minMax"/>
          <c:max val="1.4"/>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720831"/>
        <c:crosses val="max"/>
        <c:crossBetween val="between"/>
      </c:valAx>
      <c:dateAx>
        <c:axId val="617720831"/>
        <c:scaling>
          <c:orientation val="minMax"/>
        </c:scaling>
        <c:delete val="1"/>
        <c:axPos val="b"/>
        <c:numFmt formatCode="m/d/yyyy" sourceLinked="1"/>
        <c:majorTickMark val="out"/>
        <c:minorTickMark val="none"/>
        <c:tickLblPos val="nextTo"/>
        <c:crossAx val="617725407"/>
        <c:crosses val="autoZero"/>
        <c:auto val="1"/>
        <c:lblOffset val="100"/>
        <c:baseTimeUnit val="days"/>
      </c:date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dirty="0"/>
              <a:t>End of life care patients on DN/Palliative care list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0.10063082613339452"/>
          <c:y val="0.15686507936507937"/>
          <c:w val="0.89936917386660553"/>
          <c:h val="0.66030402449693792"/>
        </c:manualLayout>
      </c:layout>
      <c:barChart>
        <c:barDir val="col"/>
        <c:grouping val="clustered"/>
        <c:varyColors val="0"/>
        <c:ser>
          <c:idx val="0"/>
          <c:order val="0"/>
          <c:tx>
            <c:strRef>
              <c:f>Sheet1!$B$1</c:f>
              <c:strCache>
                <c:ptCount val="1"/>
                <c:pt idx="0">
                  <c:v>Column1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Sheet1!$A$2:$A$5</c:f>
              <c:numCache>
                <c:formatCode>General</c:formatCode>
                <c:ptCount val="4"/>
                <c:pt idx="0">
                  <c:v>2022</c:v>
                </c:pt>
                <c:pt idx="1">
                  <c:v>2023</c:v>
                </c:pt>
                <c:pt idx="2">
                  <c:v>2024</c:v>
                </c:pt>
              </c:numCache>
            </c:numRef>
          </c:cat>
          <c:val>
            <c:numRef>
              <c:f>Sheet1!$B$2:$B$5</c:f>
              <c:numCache>
                <c:formatCode>General</c:formatCode>
                <c:ptCount val="4"/>
                <c:pt idx="0">
                  <c:v>23</c:v>
                </c:pt>
                <c:pt idx="1">
                  <c:v>22</c:v>
                </c:pt>
                <c:pt idx="2">
                  <c:v>32</c:v>
                </c:pt>
              </c:numCache>
            </c:numRef>
          </c:val>
          <c:extLst>
            <c:ext xmlns:c16="http://schemas.microsoft.com/office/drawing/2014/chart" uri="{C3380CC4-5D6E-409C-BE32-E72D297353CC}">
              <c16:uniqueId val="{00000000-DE5A-4EBD-A312-11F6B5005A62}"/>
            </c:ext>
          </c:extLst>
        </c:ser>
        <c:dLbls>
          <c:dLblPos val="inEnd"/>
          <c:showLegendKey val="0"/>
          <c:showVal val="1"/>
          <c:showCatName val="0"/>
          <c:showSerName val="0"/>
          <c:showPercent val="0"/>
          <c:showBubbleSize val="0"/>
        </c:dLbls>
        <c:gapWidth val="100"/>
        <c:overlap val="-24"/>
        <c:axId val="1926481471"/>
        <c:axId val="1926482303"/>
      </c:barChart>
      <c:catAx>
        <c:axId val="1926481471"/>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Year</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26482303"/>
        <c:crosses val="autoZero"/>
        <c:auto val="1"/>
        <c:lblAlgn val="ctr"/>
        <c:lblOffset val="100"/>
        <c:noMultiLvlLbl val="0"/>
      </c:catAx>
      <c:valAx>
        <c:axId val="1926482303"/>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Number of patients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26481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GB" dirty="0"/>
              <a:t>Place of care </a:t>
            </a:r>
          </a:p>
        </c:rich>
      </c:tx>
      <c:layout>
        <c:manualLayout>
          <c:xMode val="edge"/>
          <c:yMode val="edge"/>
          <c:x val="0.3905612058909303"/>
          <c:y val="3.968253968253968E-2"/>
        </c:manualLayout>
      </c:layout>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barChart>
        <c:barDir val="col"/>
        <c:grouping val="clustered"/>
        <c:varyColors val="0"/>
        <c:ser>
          <c:idx val="0"/>
          <c:order val="0"/>
          <c:tx>
            <c:strRef>
              <c:f>Sheet1!$B$1</c:f>
              <c:strCache>
                <c:ptCount val="1"/>
                <c:pt idx="0">
                  <c:v>Home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Sheet1!$B$2:$B$5</c:f>
              <c:numCache>
                <c:formatCode>General</c:formatCode>
                <c:ptCount val="4"/>
                <c:pt idx="0">
                  <c:v>17</c:v>
                </c:pt>
                <c:pt idx="1">
                  <c:v>14</c:v>
                </c:pt>
                <c:pt idx="2">
                  <c:v>19</c:v>
                </c:pt>
              </c:numCache>
            </c:numRef>
          </c:val>
          <c:extLst>
            <c:ext xmlns:c16="http://schemas.microsoft.com/office/drawing/2014/chart" uri="{C3380CC4-5D6E-409C-BE32-E72D297353CC}">
              <c16:uniqueId val="{00000000-038F-4CCA-9605-F6D68A3DA7A3}"/>
            </c:ext>
          </c:extLst>
        </c:ser>
        <c:ser>
          <c:idx val="1"/>
          <c:order val="1"/>
          <c:tx>
            <c:strRef>
              <c:f>Sheet1!$C$1</c:f>
              <c:strCache>
                <c:ptCount val="1"/>
                <c:pt idx="0">
                  <c:v>nursing home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Sheet1!$C$2:$C$5</c:f>
              <c:numCache>
                <c:formatCode>General</c:formatCode>
                <c:ptCount val="4"/>
                <c:pt idx="0">
                  <c:v>3</c:v>
                </c:pt>
                <c:pt idx="1">
                  <c:v>2</c:v>
                </c:pt>
                <c:pt idx="2">
                  <c:v>5</c:v>
                </c:pt>
              </c:numCache>
            </c:numRef>
          </c:val>
          <c:extLst>
            <c:ext xmlns:c16="http://schemas.microsoft.com/office/drawing/2014/chart" uri="{C3380CC4-5D6E-409C-BE32-E72D297353CC}">
              <c16:uniqueId val="{00000001-038F-4CCA-9605-F6D68A3DA7A3}"/>
            </c:ext>
          </c:extLst>
        </c:ser>
        <c:ser>
          <c:idx val="2"/>
          <c:order val="2"/>
          <c:tx>
            <c:strRef>
              <c:f>Sheet1!$D$1</c:f>
              <c:strCache>
                <c:ptCount val="1"/>
                <c:pt idx="0">
                  <c:v>residential home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Sheet1!$D$2:$D$5</c:f>
              <c:numCache>
                <c:formatCode>General</c:formatCode>
                <c:ptCount val="4"/>
                <c:pt idx="0">
                  <c:v>1</c:v>
                </c:pt>
                <c:pt idx="1">
                  <c:v>2</c:v>
                </c:pt>
                <c:pt idx="2">
                  <c:v>3</c:v>
                </c:pt>
              </c:numCache>
            </c:numRef>
          </c:val>
          <c:extLst>
            <c:ext xmlns:c16="http://schemas.microsoft.com/office/drawing/2014/chart" uri="{C3380CC4-5D6E-409C-BE32-E72D297353CC}">
              <c16:uniqueId val="{00000002-038F-4CCA-9605-F6D68A3DA7A3}"/>
            </c:ext>
          </c:extLst>
        </c:ser>
        <c:ser>
          <c:idx val="3"/>
          <c:order val="3"/>
          <c:tx>
            <c:strRef>
              <c:f>Sheet1!$E$1</c:f>
              <c:strCache>
                <c:ptCount val="1"/>
                <c:pt idx="0">
                  <c:v>Hospital</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Sheet1!$E$2:$E$5</c:f>
              <c:numCache>
                <c:formatCode>General</c:formatCode>
                <c:ptCount val="4"/>
                <c:pt idx="0">
                  <c:v>2</c:v>
                </c:pt>
                <c:pt idx="1">
                  <c:v>3</c:v>
                </c:pt>
                <c:pt idx="2">
                  <c:v>5</c:v>
                </c:pt>
              </c:numCache>
            </c:numRef>
          </c:val>
          <c:extLst>
            <c:ext xmlns:c16="http://schemas.microsoft.com/office/drawing/2014/chart" uri="{C3380CC4-5D6E-409C-BE32-E72D297353CC}">
              <c16:uniqueId val="{00000003-038F-4CCA-9605-F6D68A3DA7A3}"/>
            </c:ext>
          </c:extLst>
        </c:ser>
        <c:dLbls>
          <c:dLblPos val="inEnd"/>
          <c:showLegendKey val="0"/>
          <c:showVal val="1"/>
          <c:showCatName val="0"/>
          <c:showSerName val="0"/>
          <c:showPercent val="0"/>
          <c:showBubbleSize val="0"/>
        </c:dLbls>
        <c:gapWidth val="267"/>
        <c:overlap val="-43"/>
        <c:axId val="74432943"/>
        <c:axId val="74422543"/>
      </c:barChart>
      <c:catAx>
        <c:axId val="74432943"/>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GB"/>
                  <a:t>Year</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74422543"/>
        <c:crosses val="autoZero"/>
        <c:auto val="1"/>
        <c:lblAlgn val="ctr"/>
        <c:lblOffset val="100"/>
        <c:noMultiLvlLbl val="0"/>
      </c:catAx>
      <c:valAx>
        <c:axId val="74422543"/>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GB"/>
                  <a:t>Number of patients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74432943"/>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AVLoS!$A$4</c:f>
              <c:strCache>
                <c:ptCount val="1"/>
                <c:pt idx="0">
                  <c:v>AVLoS</c:v>
                </c:pt>
              </c:strCache>
            </c:strRef>
          </c:tx>
          <c:spPr>
            <a:ln w="28575" cap="rnd">
              <a:solidFill>
                <a:schemeClr val="accent1"/>
              </a:solidFill>
              <a:round/>
            </a:ln>
            <a:effectLst/>
          </c:spPr>
          <c:marker>
            <c:symbol val="none"/>
          </c:marker>
          <c:cat>
            <c:numRef>
              <c:f>AVLoS!$B$3:$M$3</c:f>
              <c:numCache>
                <c:formatCode>mmm\-yy</c:formatCode>
                <c:ptCount val="1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numCache>
            </c:numRef>
          </c:cat>
          <c:val>
            <c:numRef>
              <c:f>AVLoS!$B$4:$M$4</c:f>
              <c:numCache>
                <c:formatCode>General</c:formatCode>
                <c:ptCount val="12"/>
                <c:pt idx="0">
                  <c:v>51.9</c:v>
                </c:pt>
                <c:pt idx="1">
                  <c:v>31.7</c:v>
                </c:pt>
                <c:pt idx="2">
                  <c:v>30.6</c:v>
                </c:pt>
                <c:pt idx="3">
                  <c:v>23.6</c:v>
                </c:pt>
                <c:pt idx="4">
                  <c:v>45.3</c:v>
                </c:pt>
                <c:pt idx="5" formatCode="0.0">
                  <c:v>37</c:v>
                </c:pt>
                <c:pt idx="6">
                  <c:v>39.700000000000003</c:v>
                </c:pt>
                <c:pt idx="7">
                  <c:v>53.5</c:v>
                </c:pt>
                <c:pt idx="8">
                  <c:v>65.3</c:v>
                </c:pt>
                <c:pt idx="9">
                  <c:v>38.200000000000003</c:v>
                </c:pt>
                <c:pt idx="10">
                  <c:v>39.799999999999997</c:v>
                </c:pt>
                <c:pt idx="11">
                  <c:v>41.9</c:v>
                </c:pt>
              </c:numCache>
            </c:numRef>
          </c:val>
          <c:smooth val="0"/>
          <c:extLst>
            <c:ext xmlns:c16="http://schemas.microsoft.com/office/drawing/2014/chart" uri="{C3380CC4-5D6E-409C-BE32-E72D297353CC}">
              <c16:uniqueId val="{00000000-5B1A-4B0D-9150-4FFA6D635E30}"/>
            </c:ext>
          </c:extLst>
        </c:ser>
        <c:dLbls>
          <c:showLegendKey val="0"/>
          <c:showVal val="0"/>
          <c:showCatName val="0"/>
          <c:showSerName val="0"/>
          <c:showPercent val="0"/>
          <c:showBubbleSize val="0"/>
        </c:dLbls>
        <c:smooth val="0"/>
        <c:axId val="255557992"/>
        <c:axId val="255558976"/>
      </c:lineChart>
      <c:dateAx>
        <c:axId val="2555579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dirty="0"/>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5558976"/>
        <c:crosses val="autoZero"/>
        <c:auto val="1"/>
        <c:lblOffset val="100"/>
        <c:baseTimeUnit val="months"/>
      </c:dateAx>
      <c:valAx>
        <c:axId val="255558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dirty="0"/>
                  <a:t>Average Length of Stay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5557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MIU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'MIU Demand (Pre-Closure)'!$A$33</c:f>
              <c:strCache>
                <c:ptCount val="1"/>
                <c:pt idx="0">
                  <c:v>18/19</c:v>
                </c:pt>
              </c:strCache>
            </c:strRef>
          </c:tx>
          <c:spPr>
            <a:ln w="28575" cap="rnd">
              <a:solidFill>
                <a:schemeClr val="accent1"/>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(Pre-Closure)'!$B$33:$M$33</c:f>
              <c:numCache>
                <c:formatCode>General</c:formatCode>
                <c:ptCount val="12"/>
                <c:pt idx="0">
                  <c:v>165</c:v>
                </c:pt>
                <c:pt idx="1">
                  <c:v>266</c:v>
                </c:pt>
                <c:pt idx="2">
                  <c:v>316</c:v>
                </c:pt>
                <c:pt idx="3">
                  <c:v>333</c:v>
                </c:pt>
                <c:pt idx="4">
                  <c:v>302</c:v>
                </c:pt>
                <c:pt idx="5">
                  <c:v>187</c:v>
                </c:pt>
                <c:pt idx="6">
                  <c:v>172</c:v>
                </c:pt>
                <c:pt idx="7">
                  <c:v>156</c:v>
                </c:pt>
                <c:pt idx="8">
                  <c:v>117</c:v>
                </c:pt>
                <c:pt idx="9">
                  <c:v>106</c:v>
                </c:pt>
                <c:pt idx="10">
                  <c:v>109</c:v>
                </c:pt>
                <c:pt idx="11">
                  <c:v>102</c:v>
                </c:pt>
              </c:numCache>
              <c:extLst/>
            </c:numRef>
          </c:val>
          <c:smooth val="0"/>
          <c:extLst>
            <c:ext xmlns:c16="http://schemas.microsoft.com/office/drawing/2014/chart" uri="{C3380CC4-5D6E-409C-BE32-E72D297353CC}">
              <c16:uniqueId val="{00000000-0C94-4F0F-85C3-5708474B8FB0}"/>
            </c:ext>
          </c:extLst>
        </c:ser>
        <c:ser>
          <c:idx val="1"/>
          <c:order val="1"/>
          <c:tx>
            <c:strRef>
              <c:f>'MIU Demand (Pre-Closure)'!$A$34</c:f>
              <c:strCache>
                <c:ptCount val="1"/>
                <c:pt idx="0">
                  <c:v>19/20</c:v>
                </c:pt>
              </c:strCache>
            </c:strRef>
          </c:tx>
          <c:spPr>
            <a:ln w="28575" cap="rnd">
              <a:solidFill>
                <a:schemeClr val="accent2"/>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(Pre-Closure)'!$B$34:$M$34</c:f>
              <c:numCache>
                <c:formatCode>General</c:formatCode>
                <c:ptCount val="12"/>
                <c:pt idx="0">
                  <c:v>99</c:v>
                </c:pt>
                <c:pt idx="1">
                  <c:v>176</c:v>
                </c:pt>
                <c:pt idx="2">
                  <c:v>190</c:v>
                </c:pt>
                <c:pt idx="3">
                  <c:v>317</c:v>
                </c:pt>
                <c:pt idx="4">
                  <c:v>352</c:v>
                </c:pt>
                <c:pt idx="5">
                  <c:v>194</c:v>
                </c:pt>
                <c:pt idx="6">
                  <c:v>114</c:v>
                </c:pt>
                <c:pt idx="7">
                  <c:v>128</c:v>
                </c:pt>
                <c:pt idx="8">
                  <c:v>96</c:v>
                </c:pt>
                <c:pt idx="9">
                  <c:v>125</c:v>
                </c:pt>
                <c:pt idx="10">
                  <c:v>120</c:v>
                </c:pt>
                <c:pt idx="11">
                  <c:v>57</c:v>
                </c:pt>
              </c:numCache>
              <c:extLst/>
            </c:numRef>
          </c:val>
          <c:smooth val="0"/>
          <c:extLst>
            <c:ext xmlns:c16="http://schemas.microsoft.com/office/drawing/2014/chart" uri="{C3380CC4-5D6E-409C-BE32-E72D297353CC}">
              <c16:uniqueId val="{00000001-0C94-4F0F-85C3-5708474B8FB0}"/>
            </c:ext>
          </c:extLst>
        </c:ser>
        <c:ser>
          <c:idx val="2"/>
          <c:order val="2"/>
          <c:tx>
            <c:strRef>
              <c:f>'MIU Demand (Pre-Closure)'!$A$35</c:f>
              <c:strCache>
                <c:ptCount val="1"/>
                <c:pt idx="0">
                  <c:v>20/21</c:v>
                </c:pt>
              </c:strCache>
            </c:strRef>
          </c:tx>
          <c:spPr>
            <a:ln w="28575" cap="rnd">
              <a:solidFill>
                <a:schemeClr val="accent3"/>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(Pre-Closure)'!$B$35:$M$35</c:f>
              <c:numCache>
                <c:formatCode>General</c:formatCode>
                <c:ptCount val="12"/>
                <c:pt idx="0">
                  <c:v>29</c:v>
                </c:pt>
                <c:pt idx="1">
                  <c:v>24</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2-0C94-4F0F-85C3-5708474B8FB0}"/>
            </c:ext>
          </c:extLst>
        </c:ser>
        <c:ser>
          <c:idx val="3"/>
          <c:order val="3"/>
          <c:tx>
            <c:strRef>
              <c:f>'MIU Demand (Pre-Closure)'!$A$36</c:f>
              <c:strCache>
                <c:ptCount val="1"/>
                <c:pt idx="0">
                  <c:v>21/22</c:v>
                </c:pt>
              </c:strCache>
            </c:strRef>
          </c:tx>
          <c:spPr>
            <a:ln w="28575" cap="rnd">
              <a:solidFill>
                <a:schemeClr val="accent4"/>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(Pre-Closure)'!$B$36:$M$36</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3-0C94-4F0F-85C3-5708474B8FB0}"/>
            </c:ext>
          </c:extLst>
        </c:ser>
        <c:ser>
          <c:idx val="4"/>
          <c:order val="4"/>
          <c:tx>
            <c:strRef>
              <c:f>'MIU Demand (Pre-Closure)'!$A$37</c:f>
              <c:strCache>
                <c:ptCount val="1"/>
                <c:pt idx="0">
                  <c:v>22/23</c:v>
                </c:pt>
              </c:strCache>
            </c:strRef>
          </c:tx>
          <c:spPr>
            <a:ln w="28575" cap="rnd">
              <a:solidFill>
                <a:schemeClr val="accent5"/>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(Pre-Closure)'!$B$37:$M$37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4-0C94-4F0F-85C3-5708474B8FB0}"/>
            </c:ext>
          </c:extLst>
        </c:ser>
        <c:dLbls>
          <c:showLegendKey val="0"/>
          <c:showVal val="0"/>
          <c:showCatName val="0"/>
          <c:showSerName val="0"/>
          <c:showPercent val="0"/>
          <c:showBubbleSize val="0"/>
        </c:dLbls>
        <c:smooth val="0"/>
        <c:axId val="1220385936"/>
        <c:axId val="1220389264"/>
      </c:lineChart>
      <c:catAx>
        <c:axId val="1220385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389264"/>
        <c:crosses val="autoZero"/>
        <c:auto val="1"/>
        <c:lblAlgn val="ctr"/>
        <c:lblOffset val="100"/>
        <c:noMultiLvlLbl val="0"/>
      </c:catAx>
      <c:valAx>
        <c:axId val="1220389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 attendances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385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[Tywyn Performance Data (Autosaved) (version 1) (Recovered) (Autosaved) (Autosaved)...............xlsx]Inpatient Demand!PivotTable7</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Tywyn Inpatient</a:t>
            </a:r>
            <a:r>
              <a:rPr lang="en-US" baseline="0"/>
              <a:t> Admissions to Dolgellau Hospital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'Inpatient Demand'!$B$3</c:f>
              <c:strCache>
                <c:ptCount val="1"/>
                <c:pt idx="0">
                  <c:v>Total</c:v>
                </c:pt>
              </c:strCache>
            </c:strRef>
          </c:tx>
          <c:spPr>
            <a:solidFill>
              <a:schemeClr val="accent1"/>
            </a:solidFill>
            <a:ln>
              <a:noFill/>
            </a:ln>
            <a:effectLst/>
          </c:spPr>
          <c:invertIfNegative val="0"/>
          <c:cat>
            <c:multiLvlStrRef>
              <c:f>'Inpatient Demand'!$A$4:$A$32</c:f>
              <c:multiLvlStrCache>
                <c:ptCount val="25"/>
                <c:lvl>
                  <c:pt idx="0">
                    <c:v>Apr</c:v>
                  </c:pt>
                  <c:pt idx="1">
                    <c:v>May</c:v>
                  </c:pt>
                  <c:pt idx="2">
                    <c:v>Jun</c:v>
                  </c:pt>
                  <c:pt idx="3">
                    <c:v>Jul</c:v>
                  </c:pt>
                  <c:pt idx="4">
                    <c:v>Aug</c:v>
                  </c:pt>
                  <c:pt idx="5">
                    <c:v>Sep</c:v>
                  </c:pt>
                  <c:pt idx="6">
                    <c:v>Oct</c:v>
                  </c:pt>
                  <c:pt idx="7">
                    <c:v>Nov</c:v>
                  </c:pt>
                  <c:pt idx="8">
                    <c:v>Dec</c:v>
                  </c:pt>
                  <c:pt idx="9">
                    <c:v>Jan</c:v>
                  </c:pt>
                  <c:pt idx="10">
                    <c:v>Feb</c:v>
                  </c:pt>
                  <c:pt idx="11">
                    <c:v>Mar</c:v>
                  </c:pt>
                  <c:pt idx="12">
                    <c:v>Apr</c:v>
                  </c:pt>
                  <c:pt idx="13">
                    <c:v>May</c:v>
                  </c:pt>
                  <c:pt idx="14">
                    <c:v>Jun</c:v>
                  </c:pt>
                  <c:pt idx="15">
                    <c:v>Jul</c:v>
                  </c:pt>
                  <c:pt idx="16">
                    <c:v>Aug</c:v>
                  </c:pt>
                  <c:pt idx="17">
                    <c:v>Sep</c:v>
                  </c:pt>
                  <c:pt idx="18">
                    <c:v>Oct</c:v>
                  </c:pt>
                  <c:pt idx="19">
                    <c:v>Nov</c:v>
                  </c:pt>
                  <c:pt idx="20">
                    <c:v>Dec</c:v>
                  </c:pt>
                  <c:pt idx="21">
                    <c:v>Jan</c:v>
                  </c:pt>
                  <c:pt idx="22">
                    <c:v>Feb</c:v>
                  </c:pt>
                  <c:pt idx="23">
                    <c:v>Mar</c:v>
                  </c:pt>
                  <c:pt idx="24">
                    <c:v>Apr</c:v>
                  </c:pt>
                </c:lvl>
                <c:lvl>
                  <c:pt idx="0">
                    <c:v>2023</c:v>
                  </c:pt>
                  <c:pt idx="9">
                    <c:v>2024</c:v>
                  </c:pt>
                  <c:pt idx="21">
                    <c:v>2025</c:v>
                  </c:pt>
                </c:lvl>
              </c:multiLvlStrCache>
            </c:multiLvlStrRef>
          </c:cat>
          <c:val>
            <c:numRef>
              <c:f>'Inpatient Demand'!$B$4:$B$32</c:f>
              <c:numCache>
                <c:formatCode>General</c:formatCode>
                <c:ptCount val="25"/>
                <c:pt idx="0">
                  <c:v>6</c:v>
                </c:pt>
                <c:pt idx="1">
                  <c:v>4</c:v>
                </c:pt>
                <c:pt idx="2">
                  <c:v>2</c:v>
                </c:pt>
                <c:pt idx="3">
                  <c:v>1</c:v>
                </c:pt>
                <c:pt idx="4">
                  <c:v>3</c:v>
                </c:pt>
                <c:pt idx="5">
                  <c:v>3</c:v>
                </c:pt>
                <c:pt idx="6">
                  <c:v>3</c:v>
                </c:pt>
                <c:pt idx="7">
                  <c:v>5</c:v>
                </c:pt>
                <c:pt idx="8">
                  <c:v>6</c:v>
                </c:pt>
                <c:pt idx="9">
                  <c:v>2</c:v>
                </c:pt>
                <c:pt idx="10">
                  <c:v>3</c:v>
                </c:pt>
                <c:pt idx="11">
                  <c:v>6</c:v>
                </c:pt>
                <c:pt idx="12">
                  <c:v>5</c:v>
                </c:pt>
                <c:pt idx="13">
                  <c:v>3</c:v>
                </c:pt>
                <c:pt idx="14">
                  <c:v>1</c:v>
                </c:pt>
                <c:pt idx="15">
                  <c:v>3</c:v>
                </c:pt>
                <c:pt idx="16">
                  <c:v>4</c:v>
                </c:pt>
                <c:pt idx="17">
                  <c:v>6</c:v>
                </c:pt>
                <c:pt idx="18">
                  <c:v>3</c:v>
                </c:pt>
                <c:pt idx="19">
                  <c:v>4</c:v>
                </c:pt>
                <c:pt idx="20">
                  <c:v>5</c:v>
                </c:pt>
                <c:pt idx="21">
                  <c:v>8</c:v>
                </c:pt>
                <c:pt idx="22">
                  <c:v>2</c:v>
                </c:pt>
                <c:pt idx="23">
                  <c:v>6</c:v>
                </c:pt>
                <c:pt idx="24">
                  <c:v>1</c:v>
                </c:pt>
              </c:numCache>
            </c:numRef>
          </c:val>
          <c:extLst>
            <c:ext xmlns:c16="http://schemas.microsoft.com/office/drawing/2014/chart" uri="{C3380CC4-5D6E-409C-BE32-E72D297353CC}">
              <c16:uniqueId val="{00000000-2E72-478A-8D80-39BD07F05CC4}"/>
            </c:ext>
          </c:extLst>
        </c:ser>
        <c:dLbls>
          <c:showLegendKey val="0"/>
          <c:showVal val="0"/>
          <c:showCatName val="0"/>
          <c:showSerName val="0"/>
          <c:showPercent val="0"/>
          <c:showBubbleSize val="0"/>
        </c:dLbls>
        <c:gapWidth val="219"/>
        <c:overlap val="-27"/>
        <c:axId val="439523192"/>
        <c:axId val="439526800"/>
      </c:barChart>
      <c:catAx>
        <c:axId val="439523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526800"/>
        <c:crosses val="autoZero"/>
        <c:auto val="1"/>
        <c:lblAlgn val="ctr"/>
        <c:lblOffset val="100"/>
        <c:noMultiLvlLbl val="0"/>
      </c:catAx>
      <c:valAx>
        <c:axId val="439526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Admissions per month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5231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MIU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'MIU Demand (Pre-Closure)'!$A$33</c:f>
              <c:strCache>
                <c:ptCount val="1"/>
                <c:pt idx="0">
                  <c:v>18/19</c:v>
                </c:pt>
              </c:strCache>
            </c:strRef>
          </c:tx>
          <c:spPr>
            <a:ln w="28575" cap="rnd">
              <a:solidFill>
                <a:schemeClr val="accent1"/>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(Pre-Closure)'!$B$33:$M$33</c:f>
              <c:numCache>
                <c:formatCode>General</c:formatCode>
                <c:ptCount val="12"/>
                <c:pt idx="0">
                  <c:v>165</c:v>
                </c:pt>
                <c:pt idx="1">
                  <c:v>266</c:v>
                </c:pt>
                <c:pt idx="2">
                  <c:v>316</c:v>
                </c:pt>
                <c:pt idx="3">
                  <c:v>333</c:v>
                </c:pt>
                <c:pt idx="4">
                  <c:v>302</c:v>
                </c:pt>
                <c:pt idx="5">
                  <c:v>187</c:v>
                </c:pt>
                <c:pt idx="6">
                  <c:v>172</c:v>
                </c:pt>
                <c:pt idx="7">
                  <c:v>156</c:v>
                </c:pt>
                <c:pt idx="8">
                  <c:v>117</c:v>
                </c:pt>
                <c:pt idx="9">
                  <c:v>106</c:v>
                </c:pt>
                <c:pt idx="10">
                  <c:v>109</c:v>
                </c:pt>
                <c:pt idx="11">
                  <c:v>102</c:v>
                </c:pt>
              </c:numCache>
            </c:numRef>
          </c:val>
          <c:smooth val="0"/>
          <c:extLst>
            <c:ext xmlns:c16="http://schemas.microsoft.com/office/drawing/2014/chart" uri="{C3380CC4-5D6E-409C-BE32-E72D297353CC}">
              <c16:uniqueId val="{00000000-532F-4285-9E38-04878A1DD498}"/>
            </c:ext>
          </c:extLst>
        </c:ser>
        <c:ser>
          <c:idx val="1"/>
          <c:order val="1"/>
          <c:tx>
            <c:strRef>
              <c:f>'MIU Demand (Pre-Closure)'!$A$34</c:f>
              <c:strCache>
                <c:ptCount val="1"/>
                <c:pt idx="0">
                  <c:v>19/20</c:v>
                </c:pt>
              </c:strCache>
            </c:strRef>
          </c:tx>
          <c:spPr>
            <a:ln w="28575" cap="rnd">
              <a:solidFill>
                <a:schemeClr val="accent2"/>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(Pre-Closure)'!$B$34:$M$34</c:f>
              <c:numCache>
                <c:formatCode>General</c:formatCode>
                <c:ptCount val="12"/>
                <c:pt idx="0">
                  <c:v>99</c:v>
                </c:pt>
                <c:pt idx="1">
                  <c:v>176</c:v>
                </c:pt>
                <c:pt idx="2">
                  <c:v>190</c:v>
                </c:pt>
                <c:pt idx="3">
                  <c:v>317</c:v>
                </c:pt>
                <c:pt idx="4">
                  <c:v>352</c:v>
                </c:pt>
                <c:pt idx="5">
                  <c:v>194</c:v>
                </c:pt>
                <c:pt idx="6">
                  <c:v>114</c:v>
                </c:pt>
                <c:pt idx="7">
                  <c:v>128</c:v>
                </c:pt>
                <c:pt idx="8">
                  <c:v>96</c:v>
                </c:pt>
                <c:pt idx="9">
                  <c:v>125</c:v>
                </c:pt>
                <c:pt idx="10">
                  <c:v>120</c:v>
                </c:pt>
                <c:pt idx="11">
                  <c:v>57</c:v>
                </c:pt>
              </c:numCache>
            </c:numRef>
          </c:val>
          <c:smooth val="0"/>
          <c:extLst>
            <c:ext xmlns:c16="http://schemas.microsoft.com/office/drawing/2014/chart" uri="{C3380CC4-5D6E-409C-BE32-E72D297353CC}">
              <c16:uniqueId val="{00000001-532F-4285-9E38-04878A1DD498}"/>
            </c:ext>
          </c:extLst>
        </c:ser>
        <c:ser>
          <c:idx val="2"/>
          <c:order val="2"/>
          <c:tx>
            <c:strRef>
              <c:f>'MIU Demand (Pre-Closure)'!$A$35</c:f>
              <c:strCache>
                <c:ptCount val="1"/>
                <c:pt idx="0">
                  <c:v>20/21</c:v>
                </c:pt>
              </c:strCache>
            </c:strRef>
          </c:tx>
          <c:spPr>
            <a:ln w="28575" cap="rnd">
              <a:solidFill>
                <a:schemeClr val="accent3"/>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(Pre-Closure)'!$B$35:$M$35</c:f>
              <c:numCache>
                <c:formatCode>General</c:formatCode>
                <c:ptCount val="12"/>
                <c:pt idx="0">
                  <c:v>29</c:v>
                </c:pt>
                <c:pt idx="1">
                  <c:v>24</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2-532F-4285-9E38-04878A1DD498}"/>
            </c:ext>
          </c:extLst>
        </c:ser>
        <c:ser>
          <c:idx val="3"/>
          <c:order val="3"/>
          <c:tx>
            <c:strRef>
              <c:f>'MIU Demand (Pre-Closure)'!$A$36</c:f>
              <c:strCache>
                <c:ptCount val="1"/>
                <c:pt idx="0">
                  <c:v>21/22</c:v>
                </c:pt>
              </c:strCache>
            </c:strRef>
          </c:tx>
          <c:spPr>
            <a:ln w="28575" cap="rnd">
              <a:solidFill>
                <a:schemeClr val="accent4"/>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(Pre-Closure)'!$B$36:$M$36</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3-532F-4285-9E38-04878A1DD498}"/>
            </c:ext>
          </c:extLst>
        </c:ser>
        <c:ser>
          <c:idx val="4"/>
          <c:order val="4"/>
          <c:tx>
            <c:strRef>
              <c:f>'MIU Demand (Pre-Closure)'!$A$37</c:f>
              <c:strCache>
                <c:ptCount val="1"/>
                <c:pt idx="0">
                  <c:v>22/23</c:v>
                </c:pt>
              </c:strCache>
            </c:strRef>
          </c:tx>
          <c:spPr>
            <a:ln w="28575" cap="rnd">
              <a:solidFill>
                <a:schemeClr val="accent5"/>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(Pre-Closure)'!$B$37:$M$37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4-532F-4285-9E38-04878A1DD498}"/>
            </c:ext>
          </c:extLst>
        </c:ser>
        <c:ser>
          <c:idx val="5"/>
          <c:order val="5"/>
          <c:tx>
            <c:strRef>
              <c:f>'MIU Demand (Pre-Closure)'!$A$38</c:f>
              <c:strCache>
                <c:ptCount val="1"/>
                <c:pt idx="0">
                  <c:v>23/24</c:v>
                </c:pt>
              </c:strCache>
            </c:strRef>
          </c:tx>
          <c:spPr>
            <a:ln w="28575" cap="rnd">
              <a:solidFill>
                <a:schemeClr val="accent6"/>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(Pre-Closure)'!$B$38:$M$38</c:f>
              <c:numCache>
                <c:formatCode>General</c:formatCode>
                <c:ptCount val="12"/>
                <c:pt idx="0">
                  <c:v>0</c:v>
                </c:pt>
                <c:pt idx="1">
                  <c:v>0</c:v>
                </c:pt>
                <c:pt idx="2">
                  <c:v>0</c:v>
                </c:pt>
                <c:pt idx="3">
                  <c:v>108</c:v>
                </c:pt>
                <c:pt idx="4">
                  <c:v>327</c:v>
                </c:pt>
                <c:pt idx="5">
                  <c:v>210</c:v>
                </c:pt>
                <c:pt idx="6">
                  <c:v>201</c:v>
                </c:pt>
                <c:pt idx="7">
                  <c:v>189</c:v>
                </c:pt>
                <c:pt idx="8">
                  <c:v>162</c:v>
                </c:pt>
                <c:pt idx="9">
                  <c:v>240</c:v>
                </c:pt>
                <c:pt idx="10">
                  <c:v>246</c:v>
                </c:pt>
                <c:pt idx="11">
                  <c:v>225</c:v>
                </c:pt>
              </c:numCache>
            </c:numRef>
          </c:val>
          <c:smooth val="0"/>
          <c:extLst>
            <c:ext xmlns:c16="http://schemas.microsoft.com/office/drawing/2014/chart" uri="{C3380CC4-5D6E-409C-BE32-E72D297353CC}">
              <c16:uniqueId val="{00000005-532F-4285-9E38-04878A1DD498}"/>
            </c:ext>
          </c:extLst>
        </c:ser>
        <c:ser>
          <c:idx val="6"/>
          <c:order val="6"/>
          <c:tx>
            <c:strRef>
              <c:f>'MIU Demand (Pre-Closure)'!$A$39</c:f>
              <c:strCache>
                <c:ptCount val="1"/>
                <c:pt idx="0">
                  <c:v>24/25</c:v>
                </c:pt>
              </c:strCache>
            </c:strRef>
          </c:tx>
          <c:spPr>
            <a:ln w="28575" cap="rnd">
              <a:solidFill>
                <a:schemeClr val="accent1">
                  <a:lumMod val="60000"/>
                </a:schemeClr>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(Pre-Closure)'!$B$39:$M$39</c:f>
              <c:numCache>
                <c:formatCode>General</c:formatCode>
                <c:ptCount val="12"/>
                <c:pt idx="0">
                  <c:v>339</c:v>
                </c:pt>
                <c:pt idx="1">
                  <c:v>423</c:v>
                </c:pt>
                <c:pt idx="2">
                  <c:v>390</c:v>
                </c:pt>
                <c:pt idx="3">
                  <c:v>549</c:v>
                </c:pt>
                <c:pt idx="4">
                  <c:v>420</c:v>
                </c:pt>
                <c:pt idx="5">
                  <c:v>330</c:v>
                </c:pt>
                <c:pt idx="6">
                  <c:v>327</c:v>
                </c:pt>
                <c:pt idx="7">
                  <c:v>288</c:v>
                </c:pt>
                <c:pt idx="8">
                  <c:v>288</c:v>
                </c:pt>
                <c:pt idx="9">
                  <c:v>324</c:v>
                </c:pt>
                <c:pt idx="10">
                  <c:v>300</c:v>
                </c:pt>
                <c:pt idx="11">
                  <c:v>363</c:v>
                </c:pt>
              </c:numCache>
            </c:numRef>
          </c:val>
          <c:smooth val="0"/>
          <c:extLst>
            <c:ext xmlns:c16="http://schemas.microsoft.com/office/drawing/2014/chart" uri="{C3380CC4-5D6E-409C-BE32-E72D297353CC}">
              <c16:uniqueId val="{00000006-532F-4285-9E38-04878A1DD498}"/>
            </c:ext>
          </c:extLst>
        </c:ser>
        <c:ser>
          <c:idx val="7"/>
          <c:order val="7"/>
          <c:tx>
            <c:strRef>
              <c:f>'MIU Demand (Pre-Closure)'!$A$40</c:f>
              <c:strCache>
                <c:ptCount val="1"/>
                <c:pt idx="0">
                  <c:v>25/26</c:v>
                </c:pt>
              </c:strCache>
            </c:strRef>
          </c:tx>
          <c:spPr>
            <a:ln w="28575" cap="rnd">
              <a:solidFill>
                <a:schemeClr val="accent2">
                  <a:lumMod val="60000"/>
                </a:schemeClr>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(Pre-Closure)'!$B$40:$M$40</c:f>
              <c:numCache>
                <c:formatCode>General</c:formatCode>
                <c:ptCount val="12"/>
                <c:pt idx="0">
                  <c:v>330</c:v>
                </c:pt>
                <c:pt idx="1">
                  <c:v>318</c:v>
                </c:pt>
                <c:pt idx="2">
                  <c:v>357</c:v>
                </c:pt>
                <c:pt idx="3">
                  <c:v>486</c:v>
                </c:pt>
              </c:numCache>
            </c:numRef>
          </c:val>
          <c:smooth val="0"/>
          <c:extLst>
            <c:ext xmlns:c16="http://schemas.microsoft.com/office/drawing/2014/chart" uri="{C3380CC4-5D6E-409C-BE32-E72D297353CC}">
              <c16:uniqueId val="{00000007-532F-4285-9E38-04878A1DD498}"/>
            </c:ext>
          </c:extLst>
        </c:ser>
        <c:dLbls>
          <c:showLegendKey val="0"/>
          <c:showVal val="0"/>
          <c:showCatName val="0"/>
          <c:showSerName val="0"/>
          <c:showPercent val="0"/>
          <c:showBubbleSize val="0"/>
        </c:dLbls>
        <c:smooth val="0"/>
        <c:axId val="842177360"/>
        <c:axId val="842179440"/>
      </c:lineChart>
      <c:catAx>
        <c:axId val="842177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2179440"/>
        <c:crosses val="autoZero"/>
        <c:auto val="1"/>
        <c:lblAlgn val="ctr"/>
        <c:lblOffset val="100"/>
        <c:noMultiLvlLbl val="0"/>
      </c:catAx>
      <c:valAx>
        <c:axId val="842179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attendances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2177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Treatment Room</a:t>
            </a:r>
            <a:r>
              <a:rPr lang="en-US" baseline="0"/>
              <a:t> </a:t>
            </a:r>
            <a:r>
              <a:rPr lang="en-US"/>
              <a:t>Demand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'Treatment Room Demand'!$A$4</c:f>
              <c:strCache>
                <c:ptCount val="1"/>
                <c:pt idx="0">
                  <c:v>New referrals</c:v>
                </c:pt>
              </c:strCache>
            </c:strRef>
          </c:tx>
          <c:spPr>
            <a:solidFill>
              <a:schemeClr val="accent1"/>
            </a:solidFill>
            <a:ln>
              <a:noFill/>
            </a:ln>
            <a:effectLst/>
          </c:spPr>
          <c:invertIfNegative val="0"/>
          <c:cat>
            <c:numRef>
              <c:f>'Treatment Room Demand'!$B$3:$AC$3</c:f>
              <c:numCache>
                <c:formatCode>mmm\-yy</c:formatCode>
                <c:ptCount val="28"/>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pt idx="22">
                  <c:v>45689</c:v>
                </c:pt>
                <c:pt idx="23">
                  <c:v>45717</c:v>
                </c:pt>
                <c:pt idx="24">
                  <c:v>45748</c:v>
                </c:pt>
                <c:pt idx="25">
                  <c:v>45778</c:v>
                </c:pt>
                <c:pt idx="26">
                  <c:v>45809</c:v>
                </c:pt>
                <c:pt idx="27">
                  <c:v>45839</c:v>
                </c:pt>
              </c:numCache>
            </c:numRef>
          </c:cat>
          <c:val>
            <c:numRef>
              <c:f>'Treatment Room Demand'!$B$4:$AC$4</c:f>
              <c:numCache>
                <c:formatCode>General</c:formatCode>
                <c:ptCount val="28"/>
                <c:pt idx="0">
                  <c:v>0</c:v>
                </c:pt>
                <c:pt idx="1">
                  <c:v>0</c:v>
                </c:pt>
                <c:pt idx="2">
                  <c:v>0</c:v>
                </c:pt>
                <c:pt idx="3">
                  <c:v>125</c:v>
                </c:pt>
                <c:pt idx="4">
                  <c:v>125</c:v>
                </c:pt>
                <c:pt idx="5">
                  <c:v>175</c:v>
                </c:pt>
                <c:pt idx="6">
                  <c:v>187</c:v>
                </c:pt>
                <c:pt idx="7">
                  <c:v>168</c:v>
                </c:pt>
                <c:pt idx="8">
                  <c:v>125</c:v>
                </c:pt>
                <c:pt idx="9">
                  <c:v>151</c:v>
                </c:pt>
                <c:pt idx="10">
                  <c:v>144</c:v>
                </c:pt>
                <c:pt idx="11">
                  <c:v>140</c:v>
                </c:pt>
                <c:pt idx="12">
                  <c:v>128</c:v>
                </c:pt>
                <c:pt idx="13">
                  <c:v>203</c:v>
                </c:pt>
                <c:pt idx="14">
                  <c:v>173</c:v>
                </c:pt>
                <c:pt idx="15">
                  <c:v>262</c:v>
                </c:pt>
                <c:pt idx="16">
                  <c:v>246</c:v>
                </c:pt>
                <c:pt idx="17">
                  <c:v>213</c:v>
                </c:pt>
                <c:pt idx="18">
                  <c:v>267</c:v>
                </c:pt>
                <c:pt idx="19">
                  <c:v>227</c:v>
                </c:pt>
                <c:pt idx="20">
                  <c:v>183</c:v>
                </c:pt>
                <c:pt idx="21">
                  <c:v>211</c:v>
                </c:pt>
                <c:pt idx="22">
                  <c:v>254</c:v>
                </c:pt>
                <c:pt idx="23">
                  <c:v>240</c:v>
                </c:pt>
                <c:pt idx="24">
                  <c:v>249</c:v>
                </c:pt>
                <c:pt idx="25">
                  <c:v>234</c:v>
                </c:pt>
                <c:pt idx="26">
                  <c:v>216</c:v>
                </c:pt>
                <c:pt idx="27">
                  <c:v>230</c:v>
                </c:pt>
              </c:numCache>
            </c:numRef>
          </c:val>
          <c:extLst>
            <c:ext xmlns:c16="http://schemas.microsoft.com/office/drawing/2014/chart" uri="{C3380CC4-5D6E-409C-BE32-E72D297353CC}">
              <c16:uniqueId val="{00000000-3818-46A5-B412-6E5BD09D5F96}"/>
            </c:ext>
          </c:extLst>
        </c:ser>
        <c:dLbls>
          <c:showLegendKey val="0"/>
          <c:showVal val="0"/>
          <c:showCatName val="0"/>
          <c:showSerName val="0"/>
          <c:showPercent val="0"/>
          <c:showBubbleSize val="0"/>
        </c:dLbls>
        <c:gapWidth val="219"/>
        <c:overlap val="-27"/>
        <c:axId val="623368184"/>
        <c:axId val="623366544"/>
      </c:barChart>
      <c:dateAx>
        <c:axId val="623368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3366544"/>
        <c:crosses val="autoZero"/>
        <c:auto val="1"/>
        <c:lblOffset val="100"/>
        <c:baseTimeUnit val="months"/>
      </c:dateAx>
      <c:valAx>
        <c:axId val="623366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Demand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3368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Tuag Adref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'Tuag Adref Demand'!$B$3:$AC$3</c:f>
              <c:numCache>
                <c:formatCode>mmm\-yy</c:formatCode>
                <c:ptCount val="28"/>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pt idx="22">
                  <c:v>45689</c:v>
                </c:pt>
                <c:pt idx="23">
                  <c:v>45717</c:v>
                </c:pt>
                <c:pt idx="24">
                  <c:v>45748</c:v>
                </c:pt>
                <c:pt idx="25">
                  <c:v>45778</c:v>
                </c:pt>
                <c:pt idx="26">
                  <c:v>45809</c:v>
                </c:pt>
                <c:pt idx="27">
                  <c:v>45839</c:v>
                </c:pt>
              </c:numCache>
            </c:numRef>
          </c:cat>
          <c:val>
            <c:numRef>
              <c:f>'Tuag Adref Demand'!$B$6:$AC$6</c:f>
              <c:numCache>
                <c:formatCode>General</c:formatCode>
                <c:ptCount val="28"/>
                <c:pt idx="0">
                  <c:v>0</c:v>
                </c:pt>
                <c:pt idx="1">
                  <c:v>88</c:v>
                </c:pt>
                <c:pt idx="2">
                  <c:v>431</c:v>
                </c:pt>
                <c:pt idx="3">
                  <c:v>493</c:v>
                </c:pt>
                <c:pt idx="4">
                  <c:v>392</c:v>
                </c:pt>
                <c:pt idx="5">
                  <c:v>366</c:v>
                </c:pt>
                <c:pt idx="6">
                  <c:v>442</c:v>
                </c:pt>
                <c:pt idx="7">
                  <c:v>420</c:v>
                </c:pt>
                <c:pt idx="8">
                  <c:v>412</c:v>
                </c:pt>
                <c:pt idx="9">
                  <c:v>469</c:v>
                </c:pt>
                <c:pt idx="10">
                  <c:v>316</c:v>
                </c:pt>
                <c:pt idx="11">
                  <c:v>371</c:v>
                </c:pt>
                <c:pt idx="12">
                  <c:v>326</c:v>
                </c:pt>
                <c:pt idx="13">
                  <c:v>313</c:v>
                </c:pt>
                <c:pt idx="14">
                  <c:v>292</c:v>
                </c:pt>
                <c:pt idx="15">
                  <c:v>291</c:v>
                </c:pt>
                <c:pt idx="16">
                  <c:v>352</c:v>
                </c:pt>
                <c:pt idx="17">
                  <c:v>418</c:v>
                </c:pt>
                <c:pt idx="18">
                  <c:v>296</c:v>
                </c:pt>
                <c:pt idx="19">
                  <c:v>371</c:v>
                </c:pt>
                <c:pt idx="20">
                  <c:v>277</c:v>
                </c:pt>
                <c:pt idx="21">
                  <c:v>367</c:v>
                </c:pt>
                <c:pt idx="22">
                  <c:v>335</c:v>
                </c:pt>
                <c:pt idx="23">
                  <c:v>318</c:v>
                </c:pt>
                <c:pt idx="24">
                  <c:v>318</c:v>
                </c:pt>
                <c:pt idx="25">
                  <c:v>231</c:v>
                </c:pt>
                <c:pt idx="26">
                  <c:v>236</c:v>
                </c:pt>
                <c:pt idx="27">
                  <c:v>253</c:v>
                </c:pt>
              </c:numCache>
            </c:numRef>
          </c:val>
          <c:extLst>
            <c:ext xmlns:c16="http://schemas.microsoft.com/office/drawing/2014/chart" uri="{C3380CC4-5D6E-409C-BE32-E72D297353CC}">
              <c16:uniqueId val="{00000000-138A-4561-AAFD-30846B31A1D9}"/>
            </c:ext>
          </c:extLst>
        </c:ser>
        <c:dLbls>
          <c:showLegendKey val="0"/>
          <c:showVal val="0"/>
          <c:showCatName val="0"/>
          <c:showSerName val="0"/>
          <c:showPercent val="0"/>
          <c:showBubbleSize val="0"/>
        </c:dLbls>
        <c:gapWidth val="219"/>
        <c:overlap val="-27"/>
        <c:axId val="1419254736"/>
        <c:axId val="1419259312"/>
      </c:barChart>
      <c:dateAx>
        <c:axId val="1419254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259312"/>
        <c:crosses val="autoZero"/>
        <c:auto val="1"/>
        <c:lblOffset val="100"/>
        <c:baseTimeUnit val="months"/>
      </c:dateAx>
      <c:valAx>
        <c:axId val="1419259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Visits per month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254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Monthly Sickness Rate %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Sheet2!$A$4</c:f>
              <c:strCache>
                <c:ptCount val="1"/>
                <c:pt idx="0">
                  <c:v>Actual Sickness Rate</c:v>
                </c:pt>
              </c:strCache>
            </c:strRef>
          </c:tx>
          <c:spPr>
            <a:ln w="28575" cap="rnd">
              <a:solidFill>
                <a:schemeClr val="accent1"/>
              </a:solidFill>
              <a:round/>
            </a:ln>
            <a:effectLst/>
          </c:spPr>
          <c:marker>
            <c:symbol val="none"/>
          </c:marker>
          <c:cat>
            <c:numRef>
              <c:f>Sheet2!$B$3:$Z$3</c:f>
              <c:numCache>
                <c:formatCode>mmm\-yy</c:formatCode>
                <c:ptCount val="25"/>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pt idx="24">
                  <c:v>45017</c:v>
                </c:pt>
              </c:numCache>
            </c:numRef>
          </c:cat>
          <c:val>
            <c:numRef>
              <c:f>Sheet2!$B$4:$Z$4</c:f>
              <c:numCache>
                <c:formatCode>General</c:formatCode>
                <c:ptCount val="25"/>
                <c:pt idx="0">
                  <c:v>19.79</c:v>
                </c:pt>
                <c:pt idx="1">
                  <c:v>23.88</c:v>
                </c:pt>
                <c:pt idx="2">
                  <c:v>19.66</c:v>
                </c:pt>
                <c:pt idx="3">
                  <c:v>17.28</c:v>
                </c:pt>
                <c:pt idx="4">
                  <c:v>18.399999999999999</c:v>
                </c:pt>
                <c:pt idx="5">
                  <c:v>18.329999999999998</c:v>
                </c:pt>
                <c:pt idx="6">
                  <c:v>18.670000000000002</c:v>
                </c:pt>
                <c:pt idx="7">
                  <c:v>18.16</c:v>
                </c:pt>
                <c:pt idx="8">
                  <c:v>24.74</c:v>
                </c:pt>
                <c:pt idx="9">
                  <c:v>25.28</c:v>
                </c:pt>
                <c:pt idx="10">
                  <c:v>23.37</c:v>
                </c:pt>
                <c:pt idx="11">
                  <c:v>24.49</c:v>
                </c:pt>
                <c:pt idx="12">
                  <c:v>11.02</c:v>
                </c:pt>
                <c:pt idx="13">
                  <c:v>11.56</c:v>
                </c:pt>
                <c:pt idx="14">
                  <c:v>13.33</c:v>
                </c:pt>
                <c:pt idx="15">
                  <c:v>8.75</c:v>
                </c:pt>
                <c:pt idx="16">
                  <c:v>7.9</c:v>
                </c:pt>
                <c:pt idx="17">
                  <c:v>10.62</c:v>
                </c:pt>
                <c:pt idx="18">
                  <c:v>7.8</c:v>
                </c:pt>
                <c:pt idx="19">
                  <c:v>8.57</c:v>
                </c:pt>
                <c:pt idx="20">
                  <c:v>11.16</c:v>
                </c:pt>
                <c:pt idx="21">
                  <c:v>12.35</c:v>
                </c:pt>
                <c:pt idx="22">
                  <c:v>7.85</c:v>
                </c:pt>
                <c:pt idx="23">
                  <c:v>20.89</c:v>
                </c:pt>
                <c:pt idx="24">
                  <c:v>16.010000000000002</c:v>
                </c:pt>
              </c:numCache>
            </c:numRef>
          </c:val>
          <c:smooth val="0"/>
          <c:extLst>
            <c:ext xmlns:c16="http://schemas.microsoft.com/office/drawing/2014/chart" uri="{C3380CC4-5D6E-409C-BE32-E72D297353CC}">
              <c16:uniqueId val="{00000000-5933-420B-A5C5-2D3CFE9002CB}"/>
            </c:ext>
          </c:extLst>
        </c:ser>
        <c:ser>
          <c:idx val="1"/>
          <c:order val="1"/>
          <c:tx>
            <c:strRef>
              <c:f>Sheet2!$A$5</c:f>
              <c:strCache>
                <c:ptCount val="1"/>
                <c:pt idx="0">
                  <c:v>National Target Sickness Rate</c:v>
                </c:pt>
              </c:strCache>
            </c:strRef>
          </c:tx>
          <c:spPr>
            <a:ln w="28575" cap="rnd">
              <a:solidFill>
                <a:schemeClr val="accent2"/>
              </a:solidFill>
              <a:round/>
            </a:ln>
            <a:effectLst/>
          </c:spPr>
          <c:marker>
            <c:symbol val="none"/>
          </c:marker>
          <c:cat>
            <c:numRef>
              <c:f>Sheet2!$B$3:$Z$3</c:f>
              <c:numCache>
                <c:formatCode>mmm\-yy</c:formatCode>
                <c:ptCount val="25"/>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pt idx="24">
                  <c:v>45017</c:v>
                </c:pt>
              </c:numCache>
            </c:numRef>
          </c:cat>
          <c:val>
            <c:numRef>
              <c:f>Sheet2!$B$5:$Z$5</c:f>
              <c:numCache>
                <c:formatCode>General</c:formatCode>
                <c:ptCount val="25"/>
                <c:pt idx="0">
                  <c:v>4.2</c:v>
                </c:pt>
                <c:pt idx="1">
                  <c:v>4.2</c:v>
                </c:pt>
                <c:pt idx="2">
                  <c:v>4.2</c:v>
                </c:pt>
                <c:pt idx="3">
                  <c:v>4.2</c:v>
                </c:pt>
                <c:pt idx="4">
                  <c:v>4.2</c:v>
                </c:pt>
                <c:pt idx="5">
                  <c:v>4.2</c:v>
                </c:pt>
                <c:pt idx="6">
                  <c:v>4.2</c:v>
                </c:pt>
                <c:pt idx="7">
                  <c:v>4.2</c:v>
                </c:pt>
                <c:pt idx="8">
                  <c:v>4.2</c:v>
                </c:pt>
                <c:pt idx="9">
                  <c:v>4.2</c:v>
                </c:pt>
                <c:pt idx="10">
                  <c:v>4.2</c:v>
                </c:pt>
                <c:pt idx="11">
                  <c:v>4.2</c:v>
                </c:pt>
                <c:pt idx="12">
                  <c:v>4.2</c:v>
                </c:pt>
                <c:pt idx="13">
                  <c:v>4.2</c:v>
                </c:pt>
                <c:pt idx="14">
                  <c:v>4.2</c:v>
                </c:pt>
                <c:pt idx="15">
                  <c:v>4.2</c:v>
                </c:pt>
                <c:pt idx="16">
                  <c:v>4.2</c:v>
                </c:pt>
                <c:pt idx="17">
                  <c:v>4.2</c:v>
                </c:pt>
                <c:pt idx="18">
                  <c:v>4.2</c:v>
                </c:pt>
                <c:pt idx="19">
                  <c:v>4.2</c:v>
                </c:pt>
                <c:pt idx="20">
                  <c:v>4.2</c:v>
                </c:pt>
                <c:pt idx="21">
                  <c:v>4.2</c:v>
                </c:pt>
                <c:pt idx="22">
                  <c:v>4.2</c:v>
                </c:pt>
                <c:pt idx="23">
                  <c:v>4.2</c:v>
                </c:pt>
                <c:pt idx="24">
                  <c:v>4.2</c:v>
                </c:pt>
              </c:numCache>
            </c:numRef>
          </c:val>
          <c:smooth val="0"/>
          <c:extLst>
            <c:ext xmlns:c16="http://schemas.microsoft.com/office/drawing/2014/chart" uri="{C3380CC4-5D6E-409C-BE32-E72D297353CC}">
              <c16:uniqueId val="{00000001-5933-420B-A5C5-2D3CFE9002CB}"/>
            </c:ext>
          </c:extLst>
        </c:ser>
        <c:dLbls>
          <c:showLegendKey val="0"/>
          <c:showVal val="0"/>
          <c:showCatName val="0"/>
          <c:showSerName val="0"/>
          <c:showPercent val="0"/>
          <c:showBubbleSize val="0"/>
        </c:dLbls>
        <c:smooth val="0"/>
        <c:axId val="791889743"/>
        <c:axId val="791890159"/>
      </c:lineChart>
      <c:dateAx>
        <c:axId val="79188974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890159"/>
        <c:crosses val="autoZero"/>
        <c:auto val="1"/>
        <c:lblOffset val="100"/>
        <c:baseTimeUnit val="months"/>
      </c:dateAx>
      <c:valAx>
        <c:axId val="7918901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Sickness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88974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12 Month Rolling Turnover Rate %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Sheet1!$A$4</c:f>
              <c:strCache>
                <c:ptCount val="1"/>
                <c:pt idx="0">
                  <c:v>Acutal Turnover Rate %</c:v>
                </c:pt>
              </c:strCache>
            </c:strRef>
          </c:tx>
          <c:spPr>
            <a:ln w="28575" cap="rnd">
              <a:solidFill>
                <a:schemeClr val="accent1"/>
              </a:solidFill>
              <a:round/>
            </a:ln>
            <a:effectLst/>
          </c:spPr>
          <c:marker>
            <c:symbol val="none"/>
          </c:marker>
          <c:cat>
            <c:numRef>
              <c:f>Sheet1!$E$3:$Z$3</c:f>
              <c:numCache>
                <c:formatCode>mmm\-yy</c:formatCode>
                <c:ptCount val="22"/>
                <c:pt idx="0">
                  <c:v>44378</c:v>
                </c:pt>
                <c:pt idx="1">
                  <c:v>44409</c:v>
                </c:pt>
                <c:pt idx="2">
                  <c:v>44440</c:v>
                </c:pt>
                <c:pt idx="3">
                  <c:v>44470</c:v>
                </c:pt>
                <c:pt idx="4">
                  <c:v>44501</c:v>
                </c:pt>
                <c:pt idx="5">
                  <c:v>44531</c:v>
                </c:pt>
                <c:pt idx="6">
                  <c:v>44562</c:v>
                </c:pt>
                <c:pt idx="7">
                  <c:v>44593</c:v>
                </c:pt>
                <c:pt idx="8">
                  <c:v>44621</c:v>
                </c:pt>
                <c:pt idx="9">
                  <c:v>44652</c:v>
                </c:pt>
                <c:pt idx="10">
                  <c:v>44682</c:v>
                </c:pt>
                <c:pt idx="11">
                  <c:v>44713</c:v>
                </c:pt>
                <c:pt idx="12">
                  <c:v>44743</c:v>
                </c:pt>
                <c:pt idx="13">
                  <c:v>44774</c:v>
                </c:pt>
                <c:pt idx="14">
                  <c:v>44805</c:v>
                </c:pt>
                <c:pt idx="15">
                  <c:v>44835</c:v>
                </c:pt>
                <c:pt idx="16">
                  <c:v>44866</c:v>
                </c:pt>
                <c:pt idx="17">
                  <c:v>44896</c:v>
                </c:pt>
                <c:pt idx="18">
                  <c:v>44927</c:v>
                </c:pt>
                <c:pt idx="19">
                  <c:v>44958</c:v>
                </c:pt>
                <c:pt idx="20">
                  <c:v>44986</c:v>
                </c:pt>
                <c:pt idx="21">
                  <c:v>45017</c:v>
                </c:pt>
              </c:numCache>
              <c:extLst/>
            </c:numRef>
          </c:cat>
          <c:val>
            <c:numRef>
              <c:f>Sheet1!$E$4:$Z$4</c:f>
              <c:numCache>
                <c:formatCode>General</c:formatCode>
                <c:ptCount val="22"/>
                <c:pt idx="0">
                  <c:v>11.2</c:v>
                </c:pt>
                <c:pt idx="1">
                  <c:v>11.5</c:v>
                </c:pt>
                <c:pt idx="2">
                  <c:v>11.5</c:v>
                </c:pt>
                <c:pt idx="3">
                  <c:v>11.7</c:v>
                </c:pt>
                <c:pt idx="4">
                  <c:v>11.7</c:v>
                </c:pt>
                <c:pt idx="5">
                  <c:v>11</c:v>
                </c:pt>
                <c:pt idx="6">
                  <c:v>11</c:v>
                </c:pt>
                <c:pt idx="7">
                  <c:v>15.4</c:v>
                </c:pt>
                <c:pt idx="8">
                  <c:v>27.4</c:v>
                </c:pt>
                <c:pt idx="9">
                  <c:v>34.799999999999997</c:v>
                </c:pt>
                <c:pt idx="10">
                  <c:v>33.299999999999997</c:v>
                </c:pt>
                <c:pt idx="11">
                  <c:v>33.299999999999997</c:v>
                </c:pt>
                <c:pt idx="12">
                  <c:v>20.2</c:v>
                </c:pt>
                <c:pt idx="13">
                  <c:v>21</c:v>
                </c:pt>
                <c:pt idx="14">
                  <c:v>21</c:v>
                </c:pt>
                <c:pt idx="15">
                  <c:v>20.100000000000001</c:v>
                </c:pt>
                <c:pt idx="16">
                  <c:v>20.100000000000001</c:v>
                </c:pt>
                <c:pt idx="17">
                  <c:v>19</c:v>
                </c:pt>
                <c:pt idx="18">
                  <c:v>15.5</c:v>
                </c:pt>
                <c:pt idx="19">
                  <c:v>22.3</c:v>
                </c:pt>
                <c:pt idx="20">
                  <c:v>15.5</c:v>
                </c:pt>
                <c:pt idx="21">
                  <c:v>21.6</c:v>
                </c:pt>
              </c:numCache>
              <c:extLst/>
            </c:numRef>
          </c:val>
          <c:smooth val="0"/>
          <c:extLst>
            <c:ext xmlns:c16="http://schemas.microsoft.com/office/drawing/2014/chart" uri="{C3380CC4-5D6E-409C-BE32-E72D297353CC}">
              <c16:uniqueId val="{00000000-FAD5-4764-8DAC-9C2D5DC1E8B6}"/>
            </c:ext>
          </c:extLst>
        </c:ser>
        <c:ser>
          <c:idx val="1"/>
          <c:order val="1"/>
          <c:tx>
            <c:strRef>
              <c:f>Sheet1!$A$5</c:f>
              <c:strCache>
                <c:ptCount val="1"/>
                <c:pt idx="0">
                  <c:v>Overall Vacancy rate for Wales</c:v>
                </c:pt>
              </c:strCache>
            </c:strRef>
          </c:tx>
          <c:spPr>
            <a:ln w="28575" cap="rnd">
              <a:solidFill>
                <a:schemeClr val="accent2"/>
              </a:solidFill>
              <a:round/>
            </a:ln>
            <a:effectLst/>
          </c:spPr>
          <c:marker>
            <c:symbol val="none"/>
          </c:marker>
          <c:cat>
            <c:numRef>
              <c:f>Sheet1!$E$3:$Z$3</c:f>
              <c:numCache>
                <c:formatCode>mmm\-yy</c:formatCode>
                <c:ptCount val="22"/>
                <c:pt idx="0">
                  <c:v>44378</c:v>
                </c:pt>
                <c:pt idx="1">
                  <c:v>44409</c:v>
                </c:pt>
                <c:pt idx="2">
                  <c:v>44440</c:v>
                </c:pt>
                <c:pt idx="3">
                  <c:v>44470</c:v>
                </c:pt>
                <c:pt idx="4">
                  <c:v>44501</c:v>
                </c:pt>
                <c:pt idx="5">
                  <c:v>44531</c:v>
                </c:pt>
                <c:pt idx="6">
                  <c:v>44562</c:v>
                </c:pt>
                <c:pt idx="7">
                  <c:v>44593</c:v>
                </c:pt>
                <c:pt idx="8">
                  <c:v>44621</c:v>
                </c:pt>
                <c:pt idx="9">
                  <c:v>44652</c:v>
                </c:pt>
                <c:pt idx="10">
                  <c:v>44682</c:v>
                </c:pt>
                <c:pt idx="11">
                  <c:v>44713</c:v>
                </c:pt>
                <c:pt idx="12">
                  <c:v>44743</c:v>
                </c:pt>
                <c:pt idx="13">
                  <c:v>44774</c:v>
                </c:pt>
                <c:pt idx="14">
                  <c:v>44805</c:v>
                </c:pt>
                <c:pt idx="15">
                  <c:v>44835</c:v>
                </c:pt>
                <c:pt idx="16">
                  <c:v>44866</c:v>
                </c:pt>
                <c:pt idx="17">
                  <c:v>44896</c:v>
                </c:pt>
                <c:pt idx="18">
                  <c:v>44927</c:v>
                </c:pt>
                <c:pt idx="19">
                  <c:v>44958</c:v>
                </c:pt>
                <c:pt idx="20">
                  <c:v>44986</c:v>
                </c:pt>
                <c:pt idx="21">
                  <c:v>45017</c:v>
                </c:pt>
              </c:numCache>
              <c:extLst/>
            </c:numRef>
          </c:cat>
          <c:val>
            <c:numRef>
              <c:f>Sheet1!$E$5:$Z$5</c:f>
              <c:numCache>
                <c:formatCode>General</c:formatCode>
                <c:ptCount val="22"/>
                <c:pt idx="0">
                  <c:v>4.5</c:v>
                </c:pt>
                <c:pt idx="1">
                  <c:v>4.5</c:v>
                </c:pt>
                <c:pt idx="2">
                  <c:v>4.5</c:v>
                </c:pt>
                <c:pt idx="3">
                  <c:v>4.5</c:v>
                </c:pt>
                <c:pt idx="4">
                  <c:v>4.5</c:v>
                </c:pt>
                <c:pt idx="5">
                  <c:v>4.5</c:v>
                </c:pt>
                <c:pt idx="6">
                  <c:v>4.5</c:v>
                </c:pt>
                <c:pt idx="7">
                  <c:v>4.5</c:v>
                </c:pt>
                <c:pt idx="8">
                  <c:v>4.5</c:v>
                </c:pt>
                <c:pt idx="9">
                  <c:v>4.5</c:v>
                </c:pt>
                <c:pt idx="10">
                  <c:v>4.5</c:v>
                </c:pt>
                <c:pt idx="11">
                  <c:v>4.5</c:v>
                </c:pt>
                <c:pt idx="12">
                  <c:v>4.5</c:v>
                </c:pt>
                <c:pt idx="13">
                  <c:v>4.5</c:v>
                </c:pt>
                <c:pt idx="14">
                  <c:v>4.5</c:v>
                </c:pt>
                <c:pt idx="15">
                  <c:v>4.5</c:v>
                </c:pt>
                <c:pt idx="16">
                  <c:v>4.5</c:v>
                </c:pt>
                <c:pt idx="17">
                  <c:v>4.5</c:v>
                </c:pt>
                <c:pt idx="18">
                  <c:v>4.5</c:v>
                </c:pt>
                <c:pt idx="19">
                  <c:v>4.5</c:v>
                </c:pt>
                <c:pt idx="20">
                  <c:v>4.5</c:v>
                </c:pt>
                <c:pt idx="21">
                  <c:v>4.5</c:v>
                </c:pt>
              </c:numCache>
              <c:extLst/>
            </c:numRef>
          </c:val>
          <c:smooth val="0"/>
          <c:extLst>
            <c:ext xmlns:c16="http://schemas.microsoft.com/office/drawing/2014/chart" uri="{C3380CC4-5D6E-409C-BE32-E72D297353CC}">
              <c16:uniqueId val="{00000001-FAD5-4764-8DAC-9C2D5DC1E8B6}"/>
            </c:ext>
          </c:extLst>
        </c:ser>
        <c:dLbls>
          <c:showLegendKey val="0"/>
          <c:showVal val="0"/>
          <c:showCatName val="0"/>
          <c:showSerName val="0"/>
          <c:showPercent val="0"/>
          <c:showBubbleSize val="0"/>
        </c:dLbls>
        <c:smooth val="0"/>
        <c:axId val="1497131088"/>
        <c:axId val="1497131504"/>
      </c:lineChart>
      <c:dateAx>
        <c:axId val="14971310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7131504"/>
        <c:crosses val="autoZero"/>
        <c:auto val="1"/>
        <c:lblOffset val="100"/>
        <c:baseTimeUnit val="months"/>
      </c:dateAx>
      <c:valAx>
        <c:axId val="1497131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Turnover Rate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71310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DF004007587E44BABD05AE449073689" ma:contentTypeVersion="9" ma:contentTypeDescription="Create a new document." ma:contentTypeScope="" ma:versionID="b61d00651b623c78caf009da634864e0">
  <xsd:schema xmlns:xsd="http://www.w3.org/2001/XMLSchema" xmlns:xs="http://www.w3.org/2001/XMLSchema" xmlns:p="http://schemas.microsoft.com/office/2006/metadata/properties" xmlns:ns1="http://schemas.microsoft.com/sharepoint/v3" xmlns:ns2="0ff7a669-68b9-4453-bb39-1628cf7f4443" targetNamespace="http://schemas.microsoft.com/office/2006/metadata/properties" ma:root="true" ma:fieldsID="4c30c085fea3e8582838fa07625f4dd0" ns1:_="" ns2:_="">
    <xsd:import namespace="http://schemas.microsoft.com/sharepoint/v3"/>
    <xsd:import namespace="0ff7a669-68b9-4453-bb39-1628cf7f444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7a669-68b9-4453-bb39-1628cf7f44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014470E5-94FD-4B6A-8D4E-BE527512A9CF}">
  <ds:schemaRefs>
    <ds:schemaRef ds:uri="http://schemas.openxmlformats.org/officeDocument/2006/bibliography"/>
  </ds:schemaRefs>
</ds:datastoreItem>
</file>

<file path=customXml/itemProps2.xml><?xml version="1.0" encoding="utf-8"?>
<ds:datastoreItem xmlns:ds="http://schemas.openxmlformats.org/officeDocument/2006/customXml" ds:itemID="{41EE1B6B-6733-4AE0-A1FA-E5FD8C1AD25F}"/>
</file>

<file path=customXml/itemProps3.xml><?xml version="1.0" encoding="utf-8"?>
<ds:datastoreItem xmlns:ds="http://schemas.openxmlformats.org/officeDocument/2006/customXml" ds:itemID="{7F6FEA2B-A60C-40A7-8BAF-6A4039323286}"/>
</file>

<file path=customXml/itemProps4.xml><?xml version="1.0" encoding="utf-8"?>
<ds:datastoreItem xmlns:ds="http://schemas.openxmlformats.org/officeDocument/2006/customXml" ds:itemID="{CAC6F059-A9E7-4D98-AA8B-CD3F327FBF9C}"/>
</file>

<file path=docProps/app.xml><?xml version="1.0" encoding="utf-8"?>
<Properties xmlns="http://schemas.openxmlformats.org/officeDocument/2006/extended-properties" xmlns:vt="http://schemas.openxmlformats.org/officeDocument/2006/docPropsVTypes">
  <Template>Normal</Template>
  <TotalTime>13</TotalTime>
  <Pages>44</Pages>
  <Words>12363</Words>
  <Characters>70470</Characters>
  <Application>Microsoft Office Word</Application>
  <DocSecurity>4</DocSecurity>
  <Lines>587</Lines>
  <Paragraphs>165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82668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Eleri Roberts (BCUHB - Community Hospitals)</dc:creator>
  <cp:keywords/>
  <dc:description/>
  <cp:lastModifiedBy>Wendy Hooson (BCUHB - Planning)</cp:lastModifiedBy>
  <cp:revision>2</cp:revision>
  <cp:lastPrinted>2025-07-10T10:40:00Z</cp:lastPrinted>
  <dcterms:created xsi:type="dcterms:W3CDTF">2025-09-15T14:47:00Z</dcterms:created>
  <dcterms:modified xsi:type="dcterms:W3CDTF">2025-09-15T14:47:00Z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0x0101004DF004007587E44BABD05AE449073689</vt:lpwstr>
  </property>
</Properties>
</file>