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866445" w14:textId="77777777" w:rsidR="00AA6C59" w:rsidRDefault="00AE2466">
      <w:pPr>
        <w:tabs>
          <w:tab w:val="right" w:pos="9351"/>
        </w:tabs>
        <w:spacing w:after="59" w:line="259" w:lineRule="auto"/>
        <w:ind w:left="0" w:firstLine="0"/>
      </w:pPr>
      <w:r>
        <w:rPr>
          <w:noProof/>
        </w:rPr>
        <w:drawing>
          <wp:inline distT="0" distB="0" distL="0" distR="0" wp14:anchorId="68C4B90A" wp14:editId="5DFB9284">
            <wp:extent cx="3314700" cy="94297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4"/>
                    <a:stretch>
                      <a:fillRect/>
                    </a:stretch>
                  </pic:blipFill>
                  <pic:spPr>
                    <a:xfrm>
                      <a:off x="0" y="0"/>
                      <a:ext cx="3314700" cy="942975"/>
                    </a:xfrm>
                    <a:prstGeom prst="rect">
                      <a:avLst/>
                    </a:prstGeom>
                  </pic:spPr>
                </pic:pic>
              </a:graphicData>
            </a:graphic>
          </wp:inline>
        </w:drawing>
      </w:r>
      <w:r>
        <w:rPr>
          <w:rFonts w:ascii="Times New Roman" w:eastAsia="Times New Roman" w:hAnsi="Times New Roman" w:cs="Times New Roman"/>
        </w:rPr>
        <w:tab/>
        <w:t xml:space="preserve"> </w:t>
      </w:r>
    </w:p>
    <w:p w14:paraId="42C19EAE" w14:textId="77777777" w:rsidR="00AA6C59" w:rsidRDefault="00AE2466">
      <w:pPr>
        <w:spacing w:after="2" w:line="259" w:lineRule="auto"/>
        <w:ind w:left="0" w:firstLine="0"/>
      </w:pPr>
      <w:r>
        <w:t xml:space="preserve"> </w:t>
      </w:r>
      <w:r>
        <w:rPr>
          <w:rFonts w:ascii="Times New Roman" w:eastAsia="Times New Roman" w:hAnsi="Times New Roman" w:cs="Times New Roman"/>
        </w:rPr>
        <w:t xml:space="preserve"> </w:t>
      </w:r>
    </w:p>
    <w:p w14:paraId="18F15D78" w14:textId="14718D84" w:rsidR="00AA6C59" w:rsidRDefault="00AE2466">
      <w:pPr>
        <w:tabs>
          <w:tab w:val="right" w:pos="9351"/>
        </w:tabs>
        <w:spacing w:after="0" w:line="259" w:lineRule="auto"/>
        <w:ind w:left="-10" w:firstLine="0"/>
      </w:pPr>
      <w:r>
        <w:t>Our ref: 2093361</w:t>
      </w:r>
      <w:r>
        <w:rPr>
          <w:rFonts w:ascii="Times New Roman" w:eastAsia="Times New Roman" w:hAnsi="Times New Roman" w:cs="Times New Roman"/>
        </w:rPr>
        <w:t xml:space="preserve"> </w:t>
      </w:r>
      <w:r>
        <w:rPr>
          <w:rFonts w:ascii="Times New Roman" w:eastAsia="Times New Roman" w:hAnsi="Times New Roman" w:cs="Times New Roman"/>
        </w:rPr>
        <w:tab/>
      </w:r>
      <w:r>
        <w:rPr>
          <w:rFonts w:ascii="Times New Roman" w:eastAsia="Times New Roman" w:hAnsi="Times New Roman" w:cs="Times New Roman"/>
        </w:rPr>
        <w:t xml:space="preserve"> </w:t>
      </w:r>
    </w:p>
    <w:p w14:paraId="7E9B796A" w14:textId="2FB6D762" w:rsidR="00AE2466" w:rsidRDefault="00AE2466" w:rsidP="00AE2466">
      <w:pPr>
        <w:tabs>
          <w:tab w:val="right" w:pos="9351"/>
        </w:tabs>
        <w:ind w:left="-10" w:firstLine="0"/>
      </w:pPr>
      <w:r>
        <w:t>5</w:t>
      </w:r>
      <w:r>
        <w:rPr>
          <w:vertAlign w:val="superscript"/>
        </w:rPr>
        <w:t>th</w:t>
      </w:r>
      <w:r>
        <w:t xml:space="preserve"> July 2024</w:t>
      </w:r>
      <w:r>
        <w:rPr>
          <w:rFonts w:ascii="Times New Roman" w:eastAsia="Times New Roman" w:hAnsi="Times New Roman" w:cs="Times New Roman"/>
        </w:rPr>
        <w:t xml:space="preserve"> </w:t>
      </w:r>
      <w:r>
        <w:rPr>
          <w:rFonts w:ascii="Times New Roman" w:eastAsia="Times New Roman" w:hAnsi="Times New Roman" w:cs="Times New Roman"/>
        </w:rPr>
        <w:tab/>
      </w:r>
    </w:p>
    <w:p w14:paraId="3D1FB809" w14:textId="55209EB4" w:rsidR="00AA6C59" w:rsidRDefault="00AA6C59" w:rsidP="00AE2466">
      <w:pPr>
        <w:tabs>
          <w:tab w:val="right" w:pos="9351"/>
        </w:tabs>
        <w:ind w:left="-10" w:firstLine="0"/>
      </w:pPr>
    </w:p>
    <w:p w14:paraId="04E409FD" w14:textId="77777777" w:rsidR="00AA6C59" w:rsidRDefault="00AE2466">
      <w:pPr>
        <w:spacing w:after="0" w:line="259" w:lineRule="auto"/>
        <w:ind w:left="0" w:firstLine="0"/>
        <w:jc w:val="right"/>
      </w:pPr>
      <w:r>
        <w:t xml:space="preserve"> </w:t>
      </w:r>
      <w:r>
        <w:rPr>
          <w:rFonts w:ascii="Times New Roman" w:eastAsia="Times New Roman" w:hAnsi="Times New Roman" w:cs="Times New Roman"/>
        </w:rPr>
        <w:t xml:space="preserve"> </w:t>
      </w:r>
    </w:p>
    <w:p w14:paraId="0D0D0607" w14:textId="77777777" w:rsidR="00AA6C59" w:rsidRDefault="00AE2466">
      <w:pPr>
        <w:spacing w:after="0" w:line="259" w:lineRule="auto"/>
        <w:ind w:left="0" w:firstLine="0"/>
        <w:jc w:val="right"/>
      </w:pPr>
      <w:r>
        <w:t xml:space="preserve"> </w:t>
      </w:r>
      <w:r>
        <w:rPr>
          <w:rFonts w:ascii="Times New Roman" w:eastAsia="Times New Roman" w:hAnsi="Times New Roman" w:cs="Times New Roman"/>
        </w:rPr>
        <w:t xml:space="preserve"> </w:t>
      </w:r>
    </w:p>
    <w:p w14:paraId="69636637" w14:textId="68C8DBC2" w:rsidR="00AA6C59" w:rsidRDefault="00AE2466" w:rsidP="00AE2466">
      <w:pPr>
        <w:spacing w:after="0" w:line="259" w:lineRule="auto"/>
        <w:ind w:left="0" w:firstLine="0"/>
      </w:pPr>
      <w:r>
        <w:rPr>
          <w:b/>
        </w:rPr>
        <w:t>Freedom of Information Act 2000</w:t>
      </w:r>
      <w:r>
        <w:rPr>
          <w:rFonts w:ascii="Times New Roman" w:eastAsia="Times New Roman" w:hAnsi="Times New Roman" w:cs="Times New Roman"/>
        </w:rPr>
        <w:t xml:space="preserve"> </w:t>
      </w:r>
    </w:p>
    <w:p w14:paraId="2555363B" w14:textId="77777777" w:rsidR="00AA6C59" w:rsidRDefault="00AE2466">
      <w:pPr>
        <w:spacing w:after="0" w:line="259" w:lineRule="auto"/>
        <w:ind w:left="0" w:firstLine="0"/>
      </w:pPr>
      <w:r>
        <w:t xml:space="preserve"> </w:t>
      </w:r>
      <w:r>
        <w:rPr>
          <w:rFonts w:ascii="Times New Roman" w:eastAsia="Times New Roman" w:hAnsi="Times New Roman" w:cs="Times New Roman"/>
        </w:rPr>
        <w:t xml:space="preserve"> </w:t>
      </w:r>
    </w:p>
    <w:p w14:paraId="510E3EA3" w14:textId="77777777" w:rsidR="00AA6C59" w:rsidRDefault="00AE2466">
      <w:pPr>
        <w:ind w:left="0"/>
      </w:pPr>
      <w:r>
        <w:t xml:space="preserve">I can confirm that the information requested is held by Betsi Cadwaladr University Health Board. I have detailed below the information that is being released to you.  </w:t>
      </w:r>
      <w:r>
        <w:rPr>
          <w:rFonts w:ascii="Times New Roman" w:eastAsia="Times New Roman" w:hAnsi="Times New Roman" w:cs="Times New Roman"/>
        </w:rPr>
        <w:t xml:space="preserve"> </w:t>
      </w:r>
    </w:p>
    <w:p w14:paraId="2A85DED0" w14:textId="77777777" w:rsidR="00AA6C59" w:rsidRDefault="00AE2466">
      <w:pPr>
        <w:spacing w:after="0" w:line="259" w:lineRule="auto"/>
        <w:ind w:left="0" w:firstLine="0"/>
      </w:pPr>
      <w:r>
        <w:t xml:space="preserve"> </w:t>
      </w:r>
    </w:p>
    <w:p w14:paraId="6CC1A51B" w14:textId="77777777" w:rsidR="00AA6C59" w:rsidRDefault="00AE2466">
      <w:pPr>
        <w:spacing w:after="0" w:line="259" w:lineRule="auto"/>
        <w:ind w:left="0"/>
      </w:pPr>
      <w:r>
        <w:rPr>
          <w:b/>
        </w:rPr>
        <w:t>Your request:</w:t>
      </w:r>
      <w:r>
        <w:t xml:space="preserve"> </w:t>
      </w:r>
    </w:p>
    <w:p w14:paraId="5BE7EAF4" w14:textId="77777777" w:rsidR="00AA6C59" w:rsidRDefault="00AE2466">
      <w:pPr>
        <w:spacing w:after="0" w:line="259" w:lineRule="auto"/>
        <w:ind w:left="0" w:firstLine="0"/>
      </w:pPr>
      <w:r>
        <w:rPr>
          <w:b/>
        </w:rPr>
        <w:t xml:space="preserve"> </w:t>
      </w:r>
    </w:p>
    <w:p w14:paraId="6B2D6D14" w14:textId="77777777" w:rsidR="00AA6C59" w:rsidRDefault="00AE2466">
      <w:pPr>
        <w:ind w:left="0"/>
      </w:pPr>
      <w:r>
        <w:t xml:space="preserve">I am writing to </w:t>
      </w:r>
      <w:r>
        <w:t>request information under the Freedom of Information Act 2000 regarding the use of Physician Associates (PAs) for covering shifts within your hospital/Health board. Specifically, I would like to know:</w:t>
      </w:r>
      <w:r>
        <w:t xml:space="preserve"> </w:t>
      </w:r>
    </w:p>
    <w:p w14:paraId="48BE7B52" w14:textId="77777777" w:rsidR="00AA6C59" w:rsidRDefault="00AE2466">
      <w:pPr>
        <w:spacing w:after="0" w:line="259" w:lineRule="auto"/>
        <w:ind w:left="0" w:firstLine="0"/>
      </w:pPr>
      <w:r>
        <w:t xml:space="preserve"> </w:t>
      </w:r>
    </w:p>
    <w:p w14:paraId="4E8DD7B9" w14:textId="77777777" w:rsidR="00AA6C59" w:rsidRDefault="00AE2466">
      <w:pPr>
        <w:ind w:left="0"/>
      </w:pPr>
      <w:r>
        <w:t>Over the last 6 months, how many doctor* shifts, cat</w:t>
      </w:r>
      <w:r>
        <w:t>egorised by department/speciality, have been covered by Physician associates? Please include all types of shifts (day, weekend, night).</w:t>
      </w:r>
      <w:r>
        <w:t xml:space="preserve"> </w:t>
      </w:r>
    </w:p>
    <w:p w14:paraId="3299B35E" w14:textId="77777777" w:rsidR="00AA6C59" w:rsidRDefault="00AE2466">
      <w:pPr>
        <w:spacing w:after="0" w:line="259" w:lineRule="auto"/>
        <w:ind w:left="0" w:firstLine="0"/>
      </w:pPr>
      <w:r>
        <w:t xml:space="preserve"> </w:t>
      </w:r>
    </w:p>
    <w:p w14:paraId="4D82EAD9" w14:textId="77777777" w:rsidR="00AA6C59" w:rsidRDefault="00AE2466">
      <w:pPr>
        <w:ind w:left="0"/>
      </w:pPr>
      <w:r>
        <w:t xml:space="preserve"> *Doctor shifts would include shifts covered by Foundation Doctors (FY1/FY2), locally employed doctors, SAS (Speciali</w:t>
      </w:r>
      <w:r>
        <w:t>st, Associate Specialist, Speciality Doctor), core/specialist trainee doctors and registrars. They may be referred to as</w:t>
      </w:r>
      <w:r>
        <w:t xml:space="preserve"> </w:t>
      </w:r>
    </w:p>
    <w:p w14:paraId="32786E89" w14:textId="77777777" w:rsidR="00AA6C59" w:rsidRDefault="00AE2466">
      <w:pPr>
        <w:spacing w:after="0" w:line="259" w:lineRule="auto"/>
        <w:ind w:left="0" w:firstLine="0"/>
      </w:pPr>
      <w:r>
        <w:t xml:space="preserve"> </w:t>
      </w:r>
    </w:p>
    <w:p w14:paraId="5135403B" w14:textId="77777777" w:rsidR="00AA6C59" w:rsidRDefault="00AE2466">
      <w:pPr>
        <w:ind w:left="0"/>
      </w:pPr>
      <w:r>
        <w:t>'F1 shifts', 'SHO Shifts' or 'Registrar shifts', but I would advise liaising with your medical staffing team to clarify exact termin</w:t>
      </w:r>
      <w:r>
        <w:t>ology used by your organisation.</w:t>
      </w:r>
      <w:r>
        <w:t xml:space="preserve"> </w:t>
      </w:r>
    </w:p>
    <w:p w14:paraId="02EDF5B3" w14:textId="77777777" w:rsidR="00AA6C59" w:rsidRDefault="00AE2466">
      <w:pPr>
        <w:spacing w:after="0" w:line="259" w:lineRule="auto"/>
        <w:ind w:left="0" w:firstLine="0"/>
      </w:pPr>
      <w:r>
        <w:rPr>
          <w:b/>
        </w:rPr>
        <w:t xml:space="preserve"> </w:t>
      </w:r>
    </w:p>
    <w:p w14:paraId="7DF77478" w14:textId="77777777" w:rsidR="00AA6C59" w:rsidRDefault="00AE2466">
      <w:pPr>
        <w:spacing w:after="0" w:line="259" w:lineRule="auto"/>
        <w:ind w:left="0"/>
      </w:pPr>
      <w:r>
        <w:rPr>
          <w:b/>
        </w:rPr>
        <w:t>Our response:</w:t>
      </w:r>
      <w:r>
        <w:rPr>
          <w:b/>
        </w:rPr>
        <w:t xml:space="preserve"> </w:t>
      </w:r>
    </w:p>
    <w:p w14:paraId="193C1264" w14:textId="77777777" w:rsidR="00AA6C59" w:rsidRDefault="00AE2466">
      <w:pPr>
        <w:spacing w:after="0" w:line="259" w:lineRule="auto"/>
        <w:ind w:left="0" w:firstLine="0"/>
      </w:pPr>
      <w:r>
        <w:rPr>
          <w:b/>
        </w:rPr>
        <w:t xml:space="preserve"> </w:t>
      </w:r>
    </w:p>
    <w:p w14:paraId="309A3502" w14:textId="77777777" w:rsidR="00AA6C59" w:rsidRDefault="00AE2466">
      <w:pPr>
        <w:ind w:left="0"/>
      </w:pPr>
      <w:r>
        <w:t>No PA's occupy medical roles as they are not legally qualified to do so and currently have no regulator. Any future recruitment of PA's, once they are legally allowed to prescribe and regulation by the (</w:t>
      </w:r>
      <w:r>
        <w:t>GMC) commences, will be focused on delivering additional care with new funding, while aiming to fill all existing medical roles with doctors.</w:t>
      </w:r>
      <w:r>
        <w:t xml:space="preserve"> </w:t>
      </w:r>
    </w:p>
    <w:p w14:paraId="26F06DC9" w14:textId="77777777" w:rsidR="00AA6C59" w:rsidRDefault="00AE2466">
      <w:pPr>
        <w:spacing w:after="0" w:line="259" w:lineRule="auto"/>
        <w:ind w:left="0" w:firstLine="0"/>
      </w:pPr>
      <w:r>
        <w:t xml:space="preserve"> </w:t>
      </w:r>
      <w:r>
        <w:rPr>
          <w:rFonts w:ascii="Times New Roman" w:eastAsia="Times New Roman" w:hAnsi="Times New Roman" w:cs="Times New Roman"/>
        </w:rPr>
        <w:t xml:space="preserve"> </w:t>
      </w:r>
    </w:p>
    <w:p w14:paraId="352F0AF9" w14:textId="459E2B6B" w:rsidR="00AA6C59" w:rsidRDefault="00AE2466">
      <w:pPr>
        <w:spacing w:after="0" w:line="259" w:lineRule="auto"/>
        <w:ind w:left="0" w:firstLine="0"/>
      </w:pPr>
      <w:r>
        <w:t xml:space="preserve"> </w:t>
      </w:r>
    </w:p>
    <w:sectPr w:rsidR="00AA6C59">
      <w:pgSz w:w="11906" w:h="16838"/>
      <w:pgMar w:top="600" w:right="1245" w:bottom="710" w:left="131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6C59"/>
    <w:rsid w:val="004D01C5"/>
    <w:rsid w:val="00AA6C59"/>
    <w:rsid w:val="00AE24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A814F9"/>
  <w15:docId w15:val="{A0B60580-455B-42D5-BF16-70A97946A0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3" w:line="249" w:lineRule="auto"/>
      <w:ind w:left="15" w:hanging="10"/>
    </w:pPr>
    <w:rPr>
      <w:rFonts w:ascii="Arial" w:eastAsia="Arial" w:hAnsi="Arial" w:cs="Arial"/>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218</Words>
  <Characters>1244</Characters>
  <Application>Microsoft Office Word</Application>
  <DocSecurity>0</DocSecurity>
  <Lines>10</Lines>
  <Paragraphs>2</Paragraphs>
  <ScaleCrop>false</ScaleCrop>
  <Company>Betsi Cadwaladr University Health Board</Company>
  <LinksUpToDate>false</LinksUpToDate>
  <CharactersWithSpaces>1460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Carolina Teixeira (BCUHB - Governance &amp; Communications)</dc:creator>
  <cp:keywords/>
  <cp:lastModifiedBy>Carolina Teixeira (BCUHB - Governance &amp; Communications)</cp:lastModifiedBy>
  <cp:revision>3</cp:revision>
  <dcterms:created xsi:type="dcterms:W3CDTF">2024-07-16T14:29:00Z</dcterms:created>
  <dcterms:modified xsi:type="dcterms:W3CDTF">2024-07-16T14:30:00Z</dcterms:modified>
</cp:coreProperties>
</file>