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C4145F" w14:textId="77777777" w:rsidR="0081550D" w:rsidRDefault="00767BD7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0A8F14B9" wp14:editId="2E1AA1D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304E66A4" w14:textId="77777777" w:rsidR="0081550D" w:rsidRDefault="00767BD7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4DECCC3" w14:textId="19090BBD" w:rsidR="0081550D" w:rsidRDefault="00767BD7" w:rsidP="00767BD7">
      <w:pPr>
        <w:tabs>
          <w:tab w:val="right" w:pos="9351"/>
        </w:tabs>
        <w:spacing w:after="5" w:line="250" w:lineRule="auto"/>
        <w:ind w:left="-10" w:firstLine="0"/>
      </w:pPr>
      <w:r>
        <w:t>Our ref: 2453482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2620878" w14:textId="77777777" w:rsidR="0081550D" w:rsidRDefault="00767BD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B975E90" w14:textId="0B141BEB" w:rsidR="0081550D" w:rsidRDefault="00767BD7" w:rsidP="00767BD7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2913A9E2" w14:textId="77777777" w:rsidR="0081550D" w:rsidRDefault="00767BD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2690868" w14:textId="77777777" w:rsidR="0081550D" w:rsidRDefault="00767BD7">
      <w:pPr>
        <w:ind w:left="0" w:right="13"/>
      </w:pPr>
      <w:r>
        <w:t xml:space="preserve">I can confirm that the information requested is held by Betsi Cadwaladr University Health Board. I have detailed below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2747EA8" w14:textId="77777777" w:rsidR="0081550D" w:rsidRDefault="00767BD7">
      <w:pPr>
        <w:spacing w:after="0" w:line="259" w:lineRule="auto"/>
        <w:ind w:left="0" w:firstLine="0"/>
      </w:pPr>
      <w:r>
        <w:t xml:space="preserve"> </w:t>
      </w:r>
    </w:p>
    <w:p w14:paraId="0A2BDD0F" w14:textId="77777777" w:rsidR="0081550D" w:rsidRDefault="00767BD7">
      <w:pPr>
        <w:spacing w:after="5" w:line="250" w:lineRule="auto"/>
        <w:ind w:left="0" w:right="16"/>
      </w:pPr>
      <w:r>
        <w:rPr>
          <w:b/>
        </w:rPr>
        <w:t xml:space="preserve">Your request and </w:t>
      </w:r>
      <w:r>
        <w:rPr>
          <w:b/>
        </w:rPr>
        <w:t xml:space="preserve">our response: </w:t>
      </w:r>
      <w:r>
        <w:t xml:space="preserve"> </w:t>
      </w:r>
    </w:p>
    <w:p w14:paraId="4FCC3CC0" w14:textId="77777777" w:rsidR="0081550D" w:rsidRDefault="00767BD7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69436358" w14:textId="77777777" w:rsidR="0081550D" w:rsidRDefault="00767BD7">
      <w:pPr>
        <w:spacing w:after="5" w:line="250" w:lineRule="auto"/>
        <w:ind w:left="0" w:right="16"/>
      </w:pPr>
      <w:r>
        <w:rPr>
          <w:b/>
        </w:rPr>
        <w:t>1. How many non-small cell lung cancer (NSCLC) patients were treated in the past 3 months with:</w:t>
      </w:r>
      <w:r>
        <w:t xml:space="preserve"> </w:t>
      </w:r>
    </w:p>
    <w:p w14:paraId="59471FC0" w14:textId="77777777" w:rsidR="0081550D" w:rsidRDefault="00767BD7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390" w:type="dxa"/>
        <w:tblInd w:w="-107" w:type="dxa"/>
        <w:tblCellMar>
          <w:top w:w="55" w:type="dxa"/>
          <w:left w:w="151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7319"/>
        <w:gridCol w:w="2071"/>
      </w:tblGrid>
      <w:tr w:rsidR="0081550D" w14:paraId="3DEC5B63" w14:textId="77777777">
        <w:trPr>
          <w:trHeight w:val="308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189A0176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</w:rPr>
              <w:t xml:space="preserve">Treatment 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</w:tcPr>
          <w:p w14:paraId="6736D73E" w14:textId="77777777" w:rsidR="0081550D" w:rsidRDefault="00767BD7">
            <w:pPr>
              <w:spacing w:after="0" w:line="259" w:lineRule="auto"/>
              <w:ind w:left="25" w:firstLine="0"/>
            </w:pPr>
            <w:r>
              <w:rPr>
                <w:b/>
              </w:rPr>
              <w:t>No. Of Patients</w:t>
            </w:r>
            <w:r>
              <w:t xml:space="preserve"> </w:t>
            </w:r>
          </w:p>
        </w:tc>
      </w:tr>
      <w:tr w:rsidR="0081550D" w14:paraId="046F4C41" w14:textId="77777777">
        <w:trPr>
          <w:trHeight w:val="311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AB417" w14:textId="77777777" w:rsidR="0081550D" w:rsidRDefault="00767BD7">
            <w:pPr>
              <w:spacing w:after="0" w:line="259" w:lineRule="auto"/>
              <w:ind w:left="0" w:firstLine="0"/>
            </w:pPr>
            <w:r>
              <w:t>ALK Inhibitors (</w:t>
            </w:r>
            <w:proofErr w:type="spellStart"/>
            <w:r>
              <w:t>Alectinib</w:t>
            </w:r>
            <w:proofErr w:type="spellEnd"/>
            <w:r>
              <w:t xml:space="preserve">, </w:t>
            </w:r>
            <w:proofErr w:type="spellStart"/>
            <w:r>
              <w:t>Brigatinib</w:t>
            </w:r>
            <w:proofErr w:type="spellEnd"/>
            <w:r>
              <w:t xml:space="preserve">, </w:t>
            </w:r>
            <w:proofErr w:type="spellStart"/>
            <w:r>
              <w:t>Ceritinib</w:t>
            </w:r>
            <w:proofErr w:type="spellEnd"/>
            <w:r>
              <w:t xml:space="preserve">, </w:t>
            </w:r>
            <w:proofErr w:type="spellStart"/>
            <w:r>
              <w:t>Crizotinib</w:t>
            </w:r>
            <w:proofErr w:type="spellEnd"/>
            <w:r>
              <w:t xml:space="preserve">, </w:t>
            </w:r>
            <w:proofErr w:type="spellStart"/>
            <w:r>
              <w:t>Lorlatinib</w:t>
            </w:r>
            <w:proofErr w:type="spellEnd"/>
            <w:r>
              <w:t>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BA901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81550D" w14:paraId="03028219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D18A1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proofErr w:type="spellStart"/>
            <w:r>
              <w:t>Amivantamab</w:t>
            </w:r>
            <w:proofErr w:type="spellEnd"/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6A91D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0</w:t>
            </w:r>
            <w:r>
              <w:t xml:space="preserve"> </w:t>
            </w:r>
          </w:p>
        </w:tc>
      </w:tr>
      <w:tr w:rsidR="0081550D" w14:paraId="06F44DE5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5B447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Atezolizumab Monotherapy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1CE4E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8</w:t>
            </w:r>
            <w:r>
              <w:t xml:space="preserve"> </w:t>
            </w:r>
          </w:p>
        </w:tc>
      </w:tr>
      <w:tr w:rsidR="0081550D" w14:paraId="2070D302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0F93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Atezolizumab + Bevacizumab + Carboplatin + Paclitaxel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B5BE2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8</w:t>
            </w:r>
            <w:r>
              <w:t xml:space="preserve"> </w:t>
            </w:r>
          </w:p>
        </w:tc>
      </w:tr>
      <w:tr w:rsidR="0081550D" w14:paraId="6B6ED6F3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BA867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Dabrafenib + Trametinib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8457F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81550D" w14:paraId="16F09ECC" w14:textId="77777777">
        <w:trPr>
          <w:trHeight w:val="562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922DD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 xml:space="preserve">Docetaxel monotherapy or in combination with </w:t>
            </w:r>
          </w:p>
          <w:p w14:paraId="28FB320E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Carboplatin/Cisplatin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C1EA6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81550D" w14:paraId="451EA0AC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8BF71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Durvalumab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528E4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3</w:t>
            </w:r>
            <w:r>
              <w:t xml:space="preserve"> </w:t>
            </w:r>
          </w:p>
        </w:tc>
      </w:tr>
      <w:tr w:rsidR="0081550D" w14:paraId="4FC10CDC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6CB6A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Gemcitabine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66EAE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81550D" w14:paraId="74A80DE3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334E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proofErr w:type="spellStart"/>
            <w:r>
              <w:t>Nitedanib</w:t>
            </w:r>
            <w:proofErr w:type="spellEnd"/>
            <w:r>
              <w:t xml:space="preserve"> + Docetaxel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19F1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3</w:t>
            </w:r>
            <w:r>
              <w:t xml:space="preserve"> </w:t>
            </w:r>
          </w:p>
        </w:tc>
      </w:tr>
      <w:tr w:rsidR="0081550D" w14:paraId="0F8B9D6E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A769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Nivolumab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8615A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3</w:t>
            </w:r>
            <w:r>
              <w:t xml:space="preserve"> </w:t>
            </w:r>
          </w:p>
        </w:tc>
      </w:tr>
      <w:tr w:rsidR="0081550D" w14:paraId="686E801D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32F5E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Osimertinib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D2202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20</w:t>
            </w:r>
            <w:r>
              <w:t xml:space="preserve"> </w:t>
            </w:r>
          </w:p>
        </w:tc>
      </w:tr>
      <w:tr w:rsidR="0081550D" w14:paraId="23236FBC" w14:textId="77777777">
        <w:trPr>
          <w:trHeight w:val="562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5CD1F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Other EGFR Inhibitors (</w:t>
            </w:r>
            <w:proofErr w:type="spellStart"/>
            <w:r>
              <w:t>Afatinib</w:t>
            </w:r>
            <w:proofErr w:type="spellEnd"/>
            <w:r>
              <w:t xml:space="preserve">, Erlotinib, Gefitinib, Dacomitinib, </w:t>
            </w:r>
          </w:p>
          <w:p w14:paraId="150B1061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proofErr w:type="spellStart"/>
            <w:r>
              <w:t>Mobocertinib</w:t>
            </w:r>
            <w:proofErr w:type="spellEnd"/>
            <w:r>
              <w:t>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0254A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3</w:t>
            </w:r>
            <w:r>
              <w:t xml:space="preserve"> </w:t>
            </w:r>
          </w:p>
        </w:tc>
      </w:tr>
      <w:tr w:rsidR="0081550D" w14:paraId="4A704221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4FB2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Paclitaxel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835AF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12</w:t>
            </w:r>
            <w:r>
              <w:t xml:space="preserve"> </w:t>
            </w:r>
          </w:p>
        </w:tc>
      </w:tr>
      <w:tr w:rsidR="0081550D" w14:paraId="72F34031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5D7BC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Pembrolizumab Monotherapy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228C8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32</w:t>
            </w:r>
            <w:r>
              <w:t xml:space="preserve"> </w:t>
            </w:r>
          </w:p>
        </w:tc>
      </w:tr>
      <w:tr w:rsidR="0081550D" w14:paraId="38AF20DB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29933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Pembrolizumab + Paclitaxel + Platinum (Carboplatin/Cisplatin)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C2E0B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7</w:t>
            </w:r>
            <w:r>
              <w:t xml:space="preserve"> </w:t>
            </w:r>
          </w:p>
        </w:tc>
      </w:tr>
      <w:tr w:rsidR="0081550D" w14:paraId="1F92C002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C48A0" w14:textId="77777777" w:rsidR="0081550D" w:rsidRDefault="00767BD7">
            <w:pPr>
              <w:spacing w:after="0" w:line="259" w:lineRule="auto"/>
              <w:ind w:left="67" w:firstLine="0"/>
            </w:pPr>
            <w:r>
              <w:t>Pembrolizumab + Pemetrexed + Platinum (Carboplatin/Cisplatin)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FE82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9</w:t>
            </w:r>
            <w:r>
              <w:t xml:space="preserve"> </w:t>
            </w:r>
          </w:p>
        </w:tc>
      </w:tr>
      <w:tr w:rsidR="0081550D" w14:paraId="7228FEE5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CCD17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Pemetrexed + Platinum (Carboplatin/Cisplatin)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4C652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11</w:t>
            </w:r>
            <w:r>
              <w:t xml:space="preserve"> </w:t>
            </w:r>
          </w:p>
        </w:tc>
      </w:tr>
      <w:tr w:rsidR="0081550D" w14:paraId="01ED090F" w14:textId="77777777">
        <w:trPr>
          <w:trHeight w:val="310"/>
        </w:trPr>
        <w:tc>
          <w:tcPr>
            <w:tcW w:w="7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77F7E" w14:textId="77777777" w:rsidR="0081550D" w:rsidRDefault="00767BD7">
            <w:pPr>
              <w:spacing w:after="0" w:line="259" w:lineRule="auto"/>
              <w:ind w:left="0" w:right="67" w:firstLine="0"/>
              <w:jc w:val="center"/>
            </w:pPr>
            <w:r>
              <w:t>RET Inhibitors (</w:t>
            </w:r>
            <w:proofErr w:type="spellStart"/>
            <w:r>
              <w:t>Pralsetinib</w:t>
            </w:r>
            <w:proofErr w:type="spellEnd"/>
            <w:r>
              <w:t xml:space="preserve">, </w:t>
            </w:r>
            <w:proofErr w:type="spellStart"/>
            <w:r>
              <w:t>Selpercatinib</w:t>
            </w:r>
            <w:proofErr w:type="spellEnd"/>
            <w:r>
              <w:t>)</w:t>
            </w:r>
            <w:r>
              <w:t xml:space="preserve"> </w:t>
            </w:r>
          </w:p>
        </w:tc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2D89E" w14:textId="77777777" w:rsidR="0081550D" w:rsidRDefault="00767BD7">
            <w:pPr>
              <w:spacing w:after="0" w:line="259" w:lineRule="auto"/>
              <w:ind w:left="0" w:right="64" w:firstLine="0"/>
              <w:jc w:val="center"/>
            </w:pPr>
            <w:r>
              <w:t>0</w:t>
            </w:r>
            <w:r>
              <w:t xml:space="preserve"> </w:t>
            </w:r>
          </w:p>
        </w:tc>
      </w:tr>
    </w:tbl>
    <w:p w14:paraId="7D8127E3" w14:textId="48122B1E" w:rsidR="0081550D" w:rsidRDefault="0081550D">
      <w:pPr>
        <w:spacing w:after="0" w:line="259" w:lineRule="auto"/>
        <w:ind w:left="0" w:firstLine="0"/>
      </w:pPr>
    </w:p>
    <w:tbl>
      <w:tblPr>
        <w:tblStyle w:val="TableGrid"/>
        <w:tblW w:w="9392" w:type="dxa"/>
        <w:tblInd w:w="-108" w:type="dxa"/>
        <w:tblCellMar>
          <w:top w:w="55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20"/>
        <w:gridCol w:w="2072"/>
      </w:tblGrid>
      <w:tr w:rsidR="0081550D" w14:paraId="3365C801" w14:textId="77777777">
        <w:trPr>
          <w:trHeight w:val="310"/>
        </w:trPr>
        <w:tc>
          <w:tcPr>
            <w:tcW w:w="7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2C72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Sotorasib</w:t>
            </w:r>
            <w:proofErr w:type="spellEnd"/>
            <w: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A016E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6</w:t>
            </w:r>
            <w:r>
              <w:t xml:space="preserve"> </w:t>
            </w:r>
          </w:p>
        </w:tc>
      </w:tr>
      <w:tr w:rsidR="0081550D" w14:paraId="47BA5EC5" w14:textId="77777777">
        <w:trPr>
          <w:trHeight w:val="310"/>
        </w:trPr>
        <w:tc>
          <w:tcPr>
            <w:tcW w:w="7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6AFB1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t>Tepotinib</w:t>
            </w:r>
            <w:proofErr w:type="spellEnd"/>
            <w: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F17A2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2</w:t>
            </w:r>
            <w:r>
              <w:t xml:space="preserve"> </w:t>
            </w:r>
          </w:p>
        </w:tc>
      </w:tr>
      <w:tr w:rsidR="0081550D" w14:paraId="1F72C4C6" w14:textId="77777777">
        <w:trPr>
          <w:trHeight w:val="562"/>
        </w:trPr>
        <w:tc>
          <w:tcPr>
            <w:tcW w:w="7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278E4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 xml:space="preserve">Vinorelbine monotherapy or in combination with </w:t>
            </w:r>
          </w:p>
          <w:p w14:paraId="4C74AE0D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Carboplatin/Cisplatin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5FFCA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4</w:t>
            </w:r>
            <w:r>
              <w:t xml:space="preserve"> </w:t>
            </w:r>
          </w:p>
        </w:tc>
      </w:tr>
      <w:tr w:rsidR="0081550D" w14:paraId="4C45359B" w14:textId="77777777">
        <w:trPr>
          <w:trHeight w:val="310"/>
        </w:trPr>
        <w:tc>
          <w:tcPr>
            <w:tcW w:w="7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391FC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Other active systemic anti-cancer therapy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430E8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11</w:t>
            </w:r>
            <w:r>
              <w:t xml:space="preserve"> </w:t>
            </w:r>
          </w:p>
        </w:tc>
      </w:tr>
      <w:tr w:rsidR="0081550D" w14:paraId="04C1A8D9" w14:textId="77777777">
        <w:trPr>
          <w:trHeight w:val="310"/>
        </w:trPr>
        <w:tc>
          <w:tcPr>
            <w:tcW w:w="7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668EE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lastRenderedPageBreak/>
              <w:t>Palliative care only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44255" w14:textId="77777777" w:rsidR="0081550D" w:rsidRDefault="00767BD7">
            <w:pPr>
              <w:spacing w:after="0" w:line="259" w:lineRule="auto"/>
              <w:ind w:left="0" w:firstLine="0"/>
              <w:jc w:val="center"/>
            </w:pPr>
            <w:r>
              <w:t>Unknown</w:t>
            </w:r>
            <w:r>
              <w:t xml:space="preserve"> </w:t>
            </w:r>
          </w:p>
        </w:tc>
      </w:tr>
    </w:tbl>
    <w:p w14:paraId="14774AE0" w14:textId="77777777" w:rsidR="0081550D" w:rsidRDefault="00767BD7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A78E250" w14:textId="639DEF56" w:rsidR="0081550D" w:rsidRDefault="00767BD7">
      <w:pPr>
        <w:spacing w:after="0" w:line="259" w:lineRule="auto"/>
        <w:ind w:left="0" w:firstLine="0"/>
      </w:pPr>
      <w:r>
        <w:t xml:space="preserve"> </w:t>
      </w:r>
    </w:p>
    <w:sectPr w:rsidR="0081550D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50D"/>
    <w:rsid w:val="00767BD7"/>
    <w:rsid w:val="00815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5592ED"/>
  <w15:docId w15:val="{F48BB224-3126-4CD1-AF50-83EBF0C42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200</Words>
  <Characters>1146</Characters>
  <Application>Microsoft Office Word</Application>
  <DocSecurity>0</DocSecurity>
  <Lines>9</Lines>
  <Paragraphs>2</Paragraphs>
  <ScaleCrop>false</ScaleCrop>
  <Company>Betsi Cadwaladr University Health Board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2024-08-21T10:19:00Z</dcterms:created>
  <dcterms:modified xsi:type="dcterms:W3CDTF">2024-08-21T10:19:00Z</dcterms:modified>
</cp:coreProperties>
</file>