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821" w:type="dxa"/>
        <w:jc w:val="center"/>
        <w:tblLook w:val="00A0" w:firstRow="1" w:lastRow="0" w:firstColumn="1" w:lastColumn="0" w:noHBand="0" w:noVBand="0"/>
      </w:tblPr>
      <w:tblGrid>
        <w:gridCol w:w="2444"/>
        <w:gridCol w:w="1475"/>
        <w:gridCol w:w="5902"/>
      </w:tblGrid>
      <w:tr w:rsidR="00977C80" w:rsidRPr="00573C9F" w14:paraId="4452193D" w14:textId="77777777" w:rsidTr="003C65C6">
        <w:trPr>
          <w:cantSplit/>
          <w:jc w:val="center"/>
        </w:trPr>
        <w:tc>
          <w:tcPr>
            <w:tcW w:w="39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FB5900" w14:textId="77777777" w:rsidR="00977C80" w:rsidRPr="006D6D6A" w:rsidRDefault="00977C80" w:rsidP="00866C06">
            <w:pPr>
              <w:jc w:val="both"/>
              <w:rPr>
                <w:b/>
                <w:i/>
                <w:sz w:val="36"/>
                <w:szCs w:val="36"/>
              </w:rPr>
            </w:pPr>
            <w:bookmarkStart w:id="0" w:name="_GoBack"/>
            <w:bookmarkEnd w:id="0"/>
          </w:p>
        </w:tc>
        <w:tc>
          <w:tcPr>
            <w:tcW w:w="59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22BC3" w14:textId="77777777" w:rsidR="00977C80" w:rsidRDefault="00977C80" w:rsidP="003C65C6">
            <w:pPr>
              <w:jc w:val="both"/>
              <w:rPr>
                <w:noProof/>
              </w:rPr>
            </w:pPr>
            <w:r w:rsidRPr="00D4050A">
              <w:rPr>
                <w:noProof/>
              </w:rPr>
              <w:drawing>
                <wp:inline distT="0" distB="0" distL="0" distR="0" wp14:anchorId="38DA1BA8" wp14:editId="2263D1D4">
                  <wp:extent cx="2433320" cy="588645"/>
                  <wp:effectExtent l="0" t="0" r="5080" b="1905"/>
                  <wp:docPr id="4" name="Picture 4" descr="Betsi Cadwaladr LHB Colo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Betsi Cadwaladr LHB Colo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33320" cy="5886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1A5E515" w14:textId="77777777" w:rsidR="00977C80" w:rsidRPr="003573E4" w:rsidRDefault="00977C80" w:rsidP="003C65C6">
            <w:pPr>
              <w:jc w:val="both"/>
              <w:rPr>
                <w:i/>
                <w:noProof/>
              </w:rPr>
            </w:pPr>
          </w:p>
        </w:tc>
      </w:tr>
      <w:tr w:rsidR="00977C80" w:rsidRPr="00573C9F" w14:paraId="7D295C46" w14:textId="77777777" w:rsidTr="003C65C6">
        <w:trPr>
          <w:cantSplit/>
          <w:jc w:val="center"/>
        </w:trPr>
        <w:tc>
          <w:tcPr>
            <w:tcW w:w="98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F255C" w14:textId="77777777" w:rsidR="00977C80" w:rsidRDefault="00977C80" w:rsidP="003C65C6">
            <w:pPr>
              <w:jc w:val="both"/>
              <w:rPr>
                <w:b/>
                <w:noProof/>
              </w:rPr>
            </w:pPr>
          </w:p>
          <w:p w14:paraId="2068F8FD" w14:textId="77777777" w:rsidR="00977C80" w:rsidRPr="00E40C24" w:rsidRDefault="00977C80" w:rsidP="003C65C6">
            <w:pPr>
              <w:jc w:val="center"/>
              <w:rPr>
                <w:b/>
                <w:noProof/>
                <w:sz w:val="28"/>
                <w:szCs w:val="28"/>
              </w:rPr>
            </w:pPr>
            <w:r w:rsidRPr="009320E5">
              <w:rPr>
                <w:b/>
                <w:noProof/>
                <w:sz w:val="28"/>
                <w:szCs w:val="28"/>
              </w:rPr>
              <w:t>Chair’s Report</w:t>
            </w:r>
          </w:p>
          <w:p w14:paraId="7624CF15" w14:textId="77777777" w:rsidR="00977C80" w:rsidRPr="003573E4" w:rsidRDefault="00977C80" w:rsidP="003C65C6">
            <w:pPr>
              <w:jc w:val="both"/>
              <w:rPr>
                <w:b/>
                <w:noProof/>
              </w:rPr>
            </w:pPr>
          </w:p>
        </w:tc>
      </w:tr>
      <w:tr w:rsidR="00977C80" w:rsidRPr="00573C9F" w14:paraId="4EF112D9" w14:textId="77777777" w:rsidTr="003C65C6"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bottom w:val="single" w:sz="4" w:space="0" w:color="auto"/>
            </w:tcBorders>
          </w:tcPr>
          <w:p w14:paraId="36C5EF2D" w14:textId="77777777" w:rsidR="00977C80" w:rsidRPr="0028448F" w:rsidRDefault="00977C80" w:rsidP="003C65C6">
            <w:pPr>
              <w:jc w:val="both"/>
              <w:rPr>
                <w:b/>
              </w:rPr>
            </w:pPr>
          </w:p>
        </w:tc>
        <w:tc>
          <w:tcPr>
            <w:tcW w:w="737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2757407" w14:textId="77777777" w:rsidR="00977C80" w:rsidRPr="0028448F" w:rsidRDefault="00977C80" w:rsidP="003C65C6">
            <w:pPr>
              <w:jc w:val="both"/>
              <w:rPr>
                <w:b/>
              </w:rPr>
            </w:pPr>
          </w:p>
        </w:tc>
      </w:tr>
      <w:tr w:rsidR="00977C80" w:rsidRPr="00573C9F" w14:paraId="288A4767" w14:textId="77777777" w:rsidTr="003C65C6"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CF4AA" w14:textId="77777777" w:rsidR="00977C80" w:rsidRPr="0028448F" w:rsidRDefault="00977C80" w:rsidP="006E457F">
            <w:pPr>
              <w:rPr>
                <w:b/>
              </w:rPr>
            </w:pPr>
            <w:r>
              <w:rPr>
                <w:b/>
              </w:rPr>
              <w:t>Name of Committee</w:t>
            </w:r>
            <w:r w:rsidRPr="0028448F">
              <w:rPr>
                <w:b/>
              </w:rPr>
              <w:t>: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FF7BE" w14:textId="77777777" w:rsidR="00B23689" w:rsidRDefault="00A93922" w:rsidP="003C65C6">
            <w:pPr>
              <w:jc w:val="both"/>
            </w:pPr>
            <w:r w:rsidRPr="00841AE6">
              <w:t>Targeted Intervention Improvement Framework (TIIF) Steering Group</w:t>
            </w:r>
          </w:p>
          <w:p w14:paraId="4C74666D" w14:textId="702E53C1" w:rsidR="008A6A09" w:rsidRPr="00841AE6" w:rsidRDefault="008A6A09" w:rsidP="003C65C6">
            <w:pPr>
              <w:jc w:val="both"/>
            </w:pPr>
          </w:p>
        </w:tc>
      </w:tr>
      <w:tr w:rsidR="00977C80" w:rsidRPr="00573C9F" w14:paraId="2F786B37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  <w:tcBorders>
              <w:bottom w:val="single" w:sz="4" w:space="0" w:color="auto"/>
            </w:tcBorders>
          </w:tcPr>
          <w:p w14:paraId="5BE21228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Meeting date:</w:t>
            </w:r>
          </w:p>
        </w:tc>
        <w:tc>
          <w:tcPr>
            <w:tcW w:w="7377" w:type="dxa"/>
            <w:gridSpan w:val="2"/>
          </w:tcPr>
          <w:p w14:paraId="0ADF7D46" w14:textId="53898D88" w:rsidR="00977C80" w:rsidRDefault="004C53DE" w:rsidP="003C65C6">
            <w:pPr>
              <w:jc w:val="both"/>
            </w:pPr>
            <w:r>
              <w:t>24.10</w:t>
            </w:r>
            <w:r w:rsidR="00C234D9">
              <w:t>.22</w:t>
            </w:r>
          </w:p>
          <w:p w14:paraId="3AD599C2" w14:textId="77777777" w:rsidR="00B23689" w:rsidRPr="00841AE6" w:rsidRDefault="00B23689" w:rsidP="003C65C6">
            <w:pPr>
              <w:jc w:val="both"/>
            </w:pPr>
          </w:p>
        </w:tc>
      </w:tr>
      <w:tr w:rsidR="00977C80" w:rsidRPr="00573C9F" w14:paraId="25054AFA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</w:tcPr>
          <w:p w14:paraId="39B5D840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Name of Chair:</w:t>
            </w:r>
          </w:p>
        </w:tc>
        <w:tc>
          <w:tcPr>
            <w:tcW w:w="7377" w:type="dxa"/>
            <w:gridSpan w:val="2"/>
          </w:tcPr>
          <w:p w14:paraId="3C7F0100" w14:textId="77777777" w:rsidR="004C53DE" w:rsidRDefault="004C53DE" w:rsidP="004C53DE">
            <w:pPr>
              <w:jc w:val="both"/>
              <w:rPr>
                <w:color w:val="000000" w:themeColor="text1"/>
                <w:lang w:eastAsia="en-US"/>
              </w:rPr>
            </w:pPr>
            <w:r w:rsidRPr="00841AE6">
              <w:t>Gill Harris, Deputy Chief Executive</w:t>
            </w:r>
            <w:r>
              <w:t xml:space="preserve"> </w:t>
            </w:r>
            <w:r w:rsidRPr="00841AE6">
              <w:t xml:space="preserve">/ </w:t>
            </w:r>
            <w:r>
              <w:rPr>
                <w:color w:val="000000" w:themeColor="text1"/>
                <w:lang w:eastAsia="en-US"/>
              </w:rPr>
              <w:t>Executive Director of Integrated Clinical Delivery</w:t>
            </w:r>
          </w:p>
          <w:p w14:paraId="7D619E5D" w14:textId="77777777" w:rsidR="00C234D9" w:rsidRPr="00841AE6" w:rsidRDefault="00C234D9" w:rsidP="004C53DE">
            <w:pPr>
              <w:jc w:val="both"/>
            </w:pPr>
          </w:p>
        </w:tc>
      </w:tr>
      <w:tr w:rsidR="00977C80" w:rsidRPr="00573C9F" w14:paraId="270CA202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A0F98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Responsible Director:</w:t>
            </w:r>
          </w:p>
        </w:tc>
        <w:tc>
          <w:tcPr>
            <w:tcW w:w="7377" w:type="dxa"/>
            <w:gridSpan w:val="2"/>
          </w:tcPr>
          <w:p w14:paraId="1DD50B98" w14:textId="77777777" w:rsidR="00B23689" w:rsidRDefault="00C234D9" w:rsidP="00C234D9">
            <w:pPr>
              <w:jc w:val="both"/>
              <w:rPr>
                <w:color w:val="000000" w:themeColor="text1"/>
                <w:lang w:eastAsia="en-US"/>
              </w:rPr>
            </w:pPr>
            <w:r w:rsidRPr="00841AE6">
              <w:t>Gill Harris, Deputy Chief Executive</w:t>
            </w:r>
            <w:r>
              <w:t xml:space="preserve"> </w:t>
            </w:r>
            <w:r w:rsidRPr="00841AE6">
              <w:t xml:space="preserve">/ </w:t>
            </w:r>
            <w:r>
              <w:rPr>
                <w:color w:val="000000" w:themeColor="text1"/>
                <w:lang w:eastAsia="en-US"/>
              </w:rPr>
              <w:t>Executive Director of Integrated Clinical Delivery</w:t>
            </w:r>
          </w:p>
          <w:p w14:paraId="112A83BD" w14:textId="77777777" w:rsidR="00C234D9" w:rsidRPr="00841AE6" w:rsidRDefault="00C234D9" w:rsidP="00C234D9">
            <w:pPr>
              <w:jc w:val="both"/>
            </w:pPr>
          </w:p>
        </w:tc>
      </w:tr>
      <w:tr w:rsidR="00977C80" w:rsidRPr="00573C9F" w14:paraId="663CB790" w14:textId="77777777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FF0FB" w14:textId="77777777" w:rsidR="00977C80" w:rsidRPr="0097321C" w:rsidRDefault="00977C80" w:rsidP="006E457F">
            <w:pPr>
              <w:rPr>
                <w:b/>
              </w:rPr>
            </w:pPr>
            <w:r w:rsidRPr="0097321C">
              <w:rPr>
                <w:b/>
              </w:rPr>
              <w:t xml:space="preserve">Summary of business discussed: </w:t>
            </w:r>
          </w:p>
          <w:p w14:paraId="3ABCA740" w14:textId="77777777" w:rsidR="00977C80" w:rsidRPr="0028448F" w:rsidRDefault="00977C80" w:rsidP="006E457F">
            <w:pPr>
              <w:rPr>
                <w:b/>
              </w:rPr>
            </w:pP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D69DD" w14:textId="36E8292E" w:rsidR="00927BA1" w:rsidRDefault="00927BA1" w:rsidP="00927BA1">
            <w:pPr>
              <w:pStyle w:val="ListParagraph"/>
              <w:numPr>
                <w:ilvl w:val="0"/>
                <w:numId w:val="12"/>
              </w:numPr>
            </w:pPr>
            <w:r>
              <w:t>Gill Harris highlighted that a number of Execs have not been present at recent meetings and requested this is raised at the Exec Team meeting to highlight the</w:t>
            </w:r>
            <w:r w:rsidR="00B10E89">
              <w:t xml:space="preserve"> importance of attending the </w:t>
            </w:r>
            <w:r>
              <w:t xml:space="preserve">Steering Group meetings going forward. </w:t>
            </w:r>
          </w:p>
          <w:p w14:paraId="5BBA1E0B" w14:textId="5E2622FD" w:rsidR="00927BA1" w:rsidRDefault="00927BA1" w:rsidP="00B10E89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>The Steering Group conducted a final moderation of the</w:t>
            </w:r>
            <w:r w:rsidR="00B10E89">
              <w:rPr>
                <w:bCs/>
              </w:rPr>
              <w:t xml:space="preserve"> scores proposed during the Board Workshop</w:t>
            </w:r>
            <w:r>
              <w:rPr>
                <w:bCs/>
              </w:rPr>
              <w:t xml:space="preserve"> for each of the TI domains. Independent Members were invited to attend the Group and the table below reflects the final proposed positon ahead of the November Board report</w:t>
            </w:r>
            <w:r w:rsidR="00B10E89">
              <w:rPr>
                <w:bCs/>
              </w:rPr>
              <w:t xml:space="preserve"> which Phil Meakin will produce. As part of the considerations it was agr</w:t>
            </w:r>
            <w:r w:rsidR="000B7BEE">
              <w:rPr>
                <w:bCs/>
              </w:rPr>
              <w:t>eed to have a stretch target by</w:t>
            </w:r>
            <w:r w:rsidR="00B10E89">
              <w:rPr>
                <w:bCs/>
              </w:rPr>
              <w:t xml:space="preserve"> November 2023. </w:t>
            </w:r>
          </w:p>
          <w:p w14:paraId="78192BFC" w14:textId="43C4FE68" w:rsidR="000B7BEE" w:rsidRPr="00B10E89" w:rsidRDefault="000B7BEE" w:rsidP="00B10E89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>The principle was discussed and agreed that the target scores for November 2023 would not be a “stretch target”, rather we would seek to hit this target before November 23. It will be important to communicate this internally with TI domain colleagues and stakeholders.</w:t>
            </w: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751"/>
              <w:gridCol w:w="1751"/>
              <w:gridCol w:w="1751"/>
              <w:gridCol w:w="1751"/>
            </w:tblGrid>
            <w:tr w:rsidR="00927BA1" w:rsidRPr="00C51F24" w14:paraId="0511AF98" w14:textId="77777777" w:rsidTr="00637A70">
              <w:tc>
                <w:tcPr>
                  <w:tcW w:w="1751" w:type="dxa"/>
                </w:tcPr>
                <w:p w14:paraId="3099FBF8" w14:textId="77777777" w:rsidR="00927BA1" w:rsidRPr="00C51F24" w:rsidRDefault="00927BA1" w:rsidP="00927BA1">
                  <w:pPr>
                    <w:rPr>
                      <w:b/>
                      <w:sz w:val="20"/>
                      <w:szCs w:val="20"/>
                    </w:rPr>
                  </w:pPr>
                  <w:r w:rsidRPr="00C51F24">
                    <w:rPr>
                      <w:b/>
                      <w:sz w:val="20"/>
                      <w:szCs w:val="20"/>
                    </w:rPr>
                    <w:t>Domain</w:t>
                  </w:r>
                </w:p>
              </w:tc>
              <w:tc>
                <w:tcPr>
                  <w:tcW w:w="1751" w:type="dxa"/>
                </w:tcPr>
                <w:p w14:paraId="1E64375B" w14:textId="77777777" w:rsidR="00927BA1" w:rsidRPr="00C51F24" w:rsidRDefault="00927BA1" w:rsidP="00927BA1">
                  <w:pPr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S</w:t>
                  </w:r>
                  <w:r w:rsidRPr="00C51F24">
                    <w:rPr>
                      <w:b/>
                      <w:sz w:val="20"/>
                      <w:szCs w:val="20"/>
                    </w:rPr>
                    <w:t>core for Nov 22</w:t>
                  </w:r>
                </w:p>
              </w:tc>
              <w:tc>
                <w:tcPr>
                  <w:tcW w:w="1751" w:type="dxa"/>
                </w:tcPr>
                <w:p w14:paraId="05AC64DF" w14:textId="77777777" w:rsidR="00927BA1" w:rsidRPr="00C51F24" w:rsidRDefault="00927BA1" w:rsidP="00927BA1">
                  <w:pPr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Target S</w:t>
                  </w:r>
                  <w:r w:rsidRPr="00C51F24">
                    <w:rPr>
                      <w:b/>
                      <w:sz w:val="20"/>
                      <w:szCs w:val="20"/>
                    </w:rPr>
                    <w:t xml:space="preserve">core for </w:t>
                  </w:r>
                  <w:r>
                    <w:rPr>
                      <w:b/>
                      <w:sz w:val="20"/>
                      <w:szCs w:val="20"/>
                    </w:rPr>
                    <w:t>May 23</w:t>
                  </w:r>
                </w:p>
              </w:tc>
              <w:tc>
                <w:tcPr>
                  <w:tcW w:w="1751" w:type="dxa"/>
                </w:tcPr>
                <w:p w14:paraId="41A66513" w14:textId="2E9D605F" w:rsidR="00927BA1" w:rsidRDefault="00927BA1" w:rsidP="00927BA1">
                  <w:pPr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Target S</w:t>
                  </w:r>
                  <w:r w:rsidR="000B7BEE">
                    <w:rPr>
                      <w:b/>
                      <w:sz w:val="20"/>
                      <w:szCs w:val="20"/>
                    </w:rPr>
                    <w:t>core by</w:t>
                  </w:r>
                  <w:r w:rsidRPr="00C51F24">
                    <w:rPr>
                      <w:b/>
                      <w:sz w:val="20"/>
                      <w:szCs w:val="20"/>
                    </w:rPr>
                    <w:t xml:space="preserve"> </w:t>
                  </w:r>
                  <w:r>
                    <w:rPr>
                      <w:b/>
                      <w:sz w:val="20"/>
                      <w:szCs w:val="20"/>
                    </w:rPr>
                    <w:t>Nov 23</w:t>
                  </w:r>
                </w:p>
                <w:p w14:paraId="27806E3C" w14:textId="77777777" w:rsidR="00927BA1" w:rsidRPr="00C51F24" w:rsidRDefault="00927BA1" w:rsidP="00927BA1">
                  <w:pPr>
                    <w:rPr>
                      <w:b/>
                      <w:sz w:val="20"/>
                      <w:szCs w:val="20"/>
                    </w:rPr>
                  </w:pPr>
                </w:p>
              </w:tc>
            </w:tr>
            <w:tr w:rsidR="00927BA1" w:rsidRPr="00C51F24" w14:paraId="61763B6C" w14:textId="77777777" w:rsidTr="00637A70">
              <w:tc>
                <w:tcPr>
                  <w:tcW w:w="1751" w:type="dxa"/>
                </w:tcPr>
                <w:p w14:paraId="128A0BC0" w14:textId="77777777" w:rsidR="00927BA1" w:rsidRPr="00C51F24" w:rsidRDefault="00927BA1" w:rsidP="00927BA1">
                  <w:pPr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All Ages Mental Health</w:t>
                  </w:r>
                </w:p>
              </w:tc>
              <w:tc>
                <w:tcPr>
                  <w:tcW w:w="1751" w:type="dxa"/>
                </w:tcPr>
                <w:p w14:paraId="54F17AB3" w14:textId="77777777" w:rsidR="00927BA1" w:rsidRPr="00C51F24" w:rsidRDefault="00927BA1" w:rsidP="00927BA1">
                  <w:pPr>
                    <w:rPr>
                      <w:sz w:val="20"/>
                      <w:szCs w:val="20"/>
                    </w:rPr>
                  </w:pPr>
                  <w:r w:rsidRPr="00C51F24">
                    <w:rPr>
                      <w:sz w:val="20"/>
                      <w:szCs w:val="20"/>
                    </w:rPr>
                    <w:t>Level 2</w:t>
                  </w:r>
                </w:p>
              </w:tc>
              <w:tc>
                <w:tcPr>
                  <w:tcW w:w="1751" w:type="dxa"/>
                </w:tcPr>
                <w:p w14:paraId="4EFCF679" w14:textId="77777777" w:rsidR="00927BA1" w:rsidRPr="00C51F24" w:rsidRDefault="00927BA1" w:rsidP="00927BA1">
                  <w:pPr>
                    <w:rPr>
                      <w:sz w:val="20"/>
                      <w:szCs w:val="20"/>
                    </w:rPr>
                  </w:pPr>
                  <w:r w:rsidRPr="00C51F24">
                    <w:rPr>
                      <w:sz w:val="20"/>
                      <w:szCs w:val="20"/>
                    </w:rPr>
                    <w:t>Level 2</w:t>
                  </w:r>
                </w:p>
              </w:tc>
              <w:tc>
                <w:tcPr>
                  <w:tcW w:w="1751" w:type="dxa"/>
                </w:tcPr>
                <w:p w14:paraId="59886ACE" w14:textId="77777777" w:rsidR="00927BA1" w:rsidRPr="00C51F24" w:rsidRDefault="00927BA1" w:rsidP="00927BA1">
                  <w:pPr>
                    <w:rPr>
                      <w:sz w:val="20"/>
                      <w:szCs w:val="20"/>
                    </w:rPr>
                  </w:pPr>
                  <w:r w:rsidRPr="00C51F24">
                    <w:rPr>
                      <w:sz w:val="20"/>
                      <w:szCs w:val="20"/>
                    </w:rPr>
                    <w:t>Level 3</w:t>
                  </w:r>
                </w:p>
              </w:tc>
            </w:tr>
            <w:tr w:rsidR="00927BA1" w:rsidRPr="00C51F24" w14:paraId="0D7BF03C" w14:textId="77777777" w:rsidTr="00637A70">
              <w:tc>
                <w:tcPr>
                  <w:tcW w:w="1751" w:type="dxa"/>
                </w:tcPr>
                <w:p w14:paraId="0FD28F3B" w14:textId="77777777" w:rsidR="00927BA1" w:rsidRPr="00C51F24" w:rsidRDefault="00927BA1" w:rsidP="00927BA1">
                  <w:pPr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Strategy &amp; Planning</w:t>
                  </w:r>
                </w:p>
              </w:tc>
              <w:tc>
                <w:tcPr>
                  <w:tcW w:w="1751" w:type="dxa"/>
                </w:tcPr>
                <w:p w14:paraId="1BCD7A9D" w14:textId="77777777" w:rsidR="00927BA1" w:rsidRPr="00C51F24" w:rsidRDefault="00927BA1" w:rsidP="00927BA1">
                  <w:pPr>
                    <w:rPr>
                      <w:sz w:val="20"/>
                      <w:szCs w:val="20"/>
                    </w:rPr>
                  </w:pPr>
                  <w:r w:rsidRPr="00C51F24">
                    <w:rPr>
                      <w:sz w:val="20"/>
                      <w:szCs w:val="20"/>
                    </w:rPr>
                    <w:t>Level 2</w:t>
                  </w:r>
                </w:p>
              </w:tc>
              <w:tc>
                <w:tcPr>
                  <w:tcW w:w="1751" w:type="dxa"/>
                </w:tcPr>
                <w:p w14:paraId="34E5AB02" w14:textId="77777777" w:rsidR="00927BA1" w:rsidRPr="00C51F24" w:rsidRDefault="00927BA1" w:rsidP="00927BA1">
                  <w:pPr>
                    <w:rPr>
                      <w:sz w:val="20"/>
                      <w:szCs w:val="20"/>
                    </w:rPr>
                  </w:pPr>
                  <w:r w:rsidRPr="00C51F24">
                    <w:rPr>
                      <w:sz w:val="20"/>
                      <w:szCs w:val="20"/>
                    </w:rPr>
                    <w:t>Level 2</w:t>
                  </w:r>
                </w:p>
              </w:tc>
              <w:tc>
                <w:tcPr>
                  <w:tcW w:w="1751" w:type="dxa"/>
                </w:tcPr>
                <w:p w14:paraId="69DE3AA0" w14:textId="77777777" w:rsidR="00927BA1" w:rsidRPr="00C51F24" w:rsidRDefault="00927BA1" w:rsidP="00927BA1">
                  <w:pPr>
                    <w:rPr>
                      <w:sz w:val="20"/>
                      <w:szCs w:val="20"/>
                    </w:rPr>
                  </w:pPr>
                  <w:r w:rsidRPr="00C51F24">
                    <w:rPr>
                      <w:sz w:val="20"/>
                      <w:szCs w:val="20"/>
                    </w:rPr>
                    <w:t>Level 3</w:t>
                  </w:r>
                </w:p>
              </w:tc>
            </w:tr>
            <w:tr w:rsidR="00927BA1" w:rsidRPr="00C51F24" w14:paraId="53330287" w14:textId="77777777" w:rsidTr="00637A70">
              <w:tc>
                <w:tcPr>
                  <w:tcW w:w="1751" w:type="dxa"/>
                </w:tcPr>
                <w:p w14:paraId="66BBD4AF" w14:textId="77777777" w:rsidR="00927BA1" w:rsidRDefault="00927BA1" w:rsidP="00927BA1">
                  <w:pPr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Leadership</w:t>
                  </w:r>
                </w:p>
                <w:p w14:paraId="4EDB21D4" w14:textId="77777777" w:rsidR="00927BA1" w:rsidRPr="00C51F24" w:rsidRDefault="00927BA1" w:rsidP="00927BA1">
                  <w:pPr>
                    <w:rPr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1751" w:type="dxa"/>
                </w:tcPr>
                <w:p w14:paraId="47AD9D34" w14:textId="77777777" w:rsidR="00927BA1" w:rsidRPr="00C51F24" w:rsidRDefault="00927BA1" w:rsidP="00927BA1">
                  <w:pPr>
                    <w:rPr>
                      <w:sz w:val="20"/>
                      <w:szCs w:val="20"/>
                    </w:rPr>
                  </w:pPr>
                  <w:r w:rsidRPr="00C51F24">
                    <w:rPr>
                      <w:sz w:val="20"/>
                      <w:szCs w:val="20"/>
                    </w:rPr>
                    <w:t>Level 2</w:t>
                  </w:r>
                </w:p>
              </w:tc>
              <w:tc>
                <w:tcPr>
                  <w:tcW w:w="1751" w:type="dxa"/>
                </w:tcPr>
                <w:p w14:paraId="6A74AFE6" w14:textId="77777777" w:rsidR="00927BA1" w:rsidRPr="00C51F24" w:rsidRDefault="00927BA1" w:rsidP="00927BA1">
                  <w:pPr>
                    <w:rPr>
                      <w:sz w:val="20"/>
                      <w:szCs w:val="20"/>
                    </w:rPr>
                  </w:pPr>
                  <w:r w:rsidRPr="00C51F24">
                    <w:rPr>
                      <w:sz w:val="20"/>
                      <w:szCs w:val="20"/>
                    </w:rPr>
                    <w:t>Level 2</w:t>
                  </w:r>
                </w:p>
              </w:tc>
              <w:tc>
                <w:tcPr>
                  <w:tcW w:w="1751" w:type="dxa"/>
                </w:tcPr>
                <w:p w14:paraId="198D0CDC" w14:textId="77777777" w:rsidR="00927BA1" w:rsidRPr="00C51F24" w:rsidRDefault="00927BA1" w:rsidP="00927BA1">
                  <w:pPr>
                    <w:rPr>
                      <w:sz w:val="20"/>
                      <w:szCs w:val="20"/>
                    </w:rPr>
                  </w:pPr>
                  <w:r w:rsidRPr="00C51F24">
                    <w:rPr>
                      <w:sz w:val="20"/>
                      <w:szCs w:val="20"/>
                    </w:rPr>
                    <w:t>Level 3</w:t>
                  </w:r>
                </w:p>
              </w:tc>
            </w:tr>
            <w:tr w:rsidR="00927BA1" w:rsidRPr="00C51F24" w14:paraId="218AD72B" w14:textId="77777777" w:rsidTr="00637A70">
              <w:tc>
                <w:tcPr>
                  <w:tcW w:w="1751" w:type="dxa"/>
                </w:tcPr>
                <w:p w14:paraId="66F4CE21" w14:textId="77777777" w:rsidR="00927BA1" w:rsidRDefault="00927BA1" w:rsidP="00927BA1">
                  <w:pPr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Engagement</w:t>
                  </w:r>
                </w:p>
                <w:p w14:paraId="5894C711" w14:textId="77777777" w:rsidR="00927BA1" w:rsidRPr="00C51F24" w:rsidRDefault="00927BA1" w:rsidP="00927BA1">
                  <w:pPr>
                    <w:rPr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1751" w:type="dxa"/>
                </w:tcPr>
                <w:p w14:paraId="5EA5B369" w14:textId="77777777" w:rsidR="00927BA1" w:rsidRPr="00C51F24" w:rsidRDefault="00927BA1" w:rsidP="00927BA1">
                  <w:pPr>
                    <w:rPr>
                      <w:sz w:val="20"/>
                      <w:szCs w:val="20"/>
                    </w:rPr>
                  </w:pPr>
                  <w:r w:rsidRPr="00C51F24">
                    <w:rPr>
                      <w:sz w:val="20"/>
                      <w:szCs w:val="20"/>
                    </w:rPr>
                    <w:t>Level 2</w:t>
                  </w:r>
                </w:p>
              </w:tc>
              <w:tc>
                <w:tcPr>
                  <w:tcW w:w="1751" w:type="dxa"/>
                </w:tcPr>
                <w:p w14:paraId="15E0B3FD" w14:textId="77777777" w:rsidR="00927BA1" w:rsidRPr="00C51F24" w:rsidRDefault="00927BA1" w:rsidP="00927BA1">
                  <w:pPr>
                    <w:rPr>
                      <w:sz w:val="20"/>
                      <w:szCs w:val="20"/>
                    </w:rPr>
                  </w:pPr>
                  <w:r w:rsidRPr="00C51F24">
                    <w:rPr>
                      <w:sz w:val="20"/>
                      <w:szCs w:val="20"/>
                    </w:rPr>
                    <w:t>Level 3</w:t>
                  </w:r>
                </w:p>
              </w:tc>
              <w:tc>
                <w:tcPr>
                  <w:tcW w:w="1751" w:type="dxa"/>
                </w:tcPr>
                <w:p w14:paraId="6865B983" w14:textId="77777777" w:rsidR="00927BA1" w:rsidRPr="00C51F24" w:rsidRDefault="00927BA1" w:rsidP="00927BA1">
                  <w:pPr>
                    <w:rPr>
                      <w:sz w:val="20"/>
                      <w:szCs w:val="20"/>
                    </w:rPr>
                  </w:pPr>
                  <w:r w:rsidRPr="00C51F24">
                    <w:rPr>
                      <w:sz w:val="20"/>
                      <w:szCs w:val="20"/>
                    </w:rPr>
                    <w:t>Level 3</w:t>
                  </w:r>
                </w:p>
              </w:tc>
            </w:tr>
            <w:tr w:rsidR="00927BA1" w:rsidRPr="00C51F24" w14:paraId="03C5B2D9" w14:textId="77777777" w:rsidTr="00637A70">
              <w:tc>
                <w:tcPr>
                  <w:tcW w:w="1751" w:type="dxa"/>
                </w:tcPr>
                <w:p w14:paraId="666D5AC5" w14:textId="77777777" w:rsidR="00927BA1" w:rsidRPr="00C51F24" w:rsidRDefault="00927BA1" w:rsidP="00927BA1">
                  <w:pPr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Performance</w:t>
                  </w:r>
                </w:p>
              </w:tc>
              <w:tc>
                <w:tcPr>
                  <w:tcW w:w="1751" w:type="dxa"/>
                </w:tcPr>
                <w:p w14:paraId="0C4022B8" w14:textId="77777777" w:rsidR="00927BA1" w:rsidRPr="00C51F24" w:rsidRDefault="00927BA1" w:rsidP="00927BA1">
                  <w:pPr>
                    <w:rPr>
                      <w:sz w:val="20"/>
                      <w:szCs w:val="20"/>
                    </w:rPr>
                  </w:pPr>
                  <w:r w:rsidRPr="00C51F24">
                    <w:rPr>
                      <w:sz w:val="20"/>
                      <w:szCs w:val="20"/>
                    </w:rPr>
                    <w:t>Level 1</w:t>
                  </w:r>
                </w:p>
                <w:p w14:paraId="13809695" w14:textId="77777777" w:rsidR="00927BA1" w:rsidRPr="00C51F24" w:rsidRDefault="00927BA1" w:rsidP="00927BA1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751" w:type="dxa"/>
                </w:tcPr>
                <w:p w14:paraId="471D8C46" w14:textId="77777777" w:rsidR="00927BA1" w:rsidRPr="00C51F24" w:rsidRDefault="00927BA1" w:rsidP="00927BA1">
                  <w:pPr>
                    <w:rPr>
                      <w:sz w:val="20"/>
                      <w:szCs w:val="20"/>
                    </w:rPr>
                  </w:pPr>
                  <w:r w:rsidRPr="00C51F24">
                    <w:rPr>
                      <w:sz w:val="20"/>
                      <w:szCs w:val="20"/>
                    </w:rPr>
                    <w:t>Level 1</w:t>
                  </w:r>
                </w:p>
              </w:tc>
              <w:tc>
                <w:tcPr>
                  <w:tcW w:w="1751" w:type="dxa"/>
                </w:tcPr>
                <w:p w14:paraId="539B3178" w14:textId="77777777" w:rsidR="00927BA1" w:rsidRPr="00C51F24" w:rsidRDefault="00927BA1" w:rsidP="00927BA1">
                  <w:pPr>
                    <w:rPr>
                      <w:sz w:val="20"/>
                      <w:szCs w:val="20"/>
                    </w:rPr>
                  </w:pPr>
                  <w:r w:rsidRPr="00C51F24">
                    <w:rPr>
                      <w:sz w:val="20"/>
                      <w:szCs w:val="20"/>
                    </w:rPr>
                    <w:t>Level 2</w:t>
                  </w:r>
                </w:p>
              </w:tc>
            </w:tr>
            <w:tr w:rsidR="00927BA1" w:rsidRPr="00C51F24" w14:paraId="408576E9" w14:textId="77777777" w:rsidTr="00637A70">
              <w:tc>
                <w:tcPr>
                  <w:tcW w:w="1751" w:type="dxa"/>
                </w:tcPr>
                <w:p w14:paraId="526AD1AC" w14:textId="77777777" w:rsidR="00927BA1" w:rsidRDefault="00927BA1" w:rsidP="00927BA1">
                  <w:pPr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YGC</w:t>
                  </w:r>
                </w:p>
              </w:tc>
              <w:tc>
                <w:tcPr>
                  <w:tcW w:w="1751" w:type="dxa"/>
                </w:tcPr>
                <w:p w14:paraId="66FA9F14" w14:textId="77777777" w:rsidR="00927BA1" w:rsidRPr="00C51F24" w:rsidRDefault="00927BA1" w:rsidP="00927BA1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Level 1</w:t>
                  </w:r>
                </w:p>
              </w:tc>
              <w:tc>
                <w:tcPr>
                  <w:tcW w:w="1751" w:type="dxa"/>
                </w:tcPr>
                <w:p w14:paraId="37B5BC2D" w14:textId="77777777" w:rsidR="00927BA1" w:rsidRPr="00C51F24" w:rsidRDefault="00927BA1" w:rsidP="00927BA1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Level 2</w:t>
                  </w:r>
                </w:p>
              </w:tc>
              <w:tc>
                <w:tcPr>
                  <w:tcW w:w="1751" w:type="dxa"/>
                </w:tcPr>
                <w:p w14:paraId="5200D221" w14:textId="77777777" w:rsidR="00927BA1" w:rsidRDefault="00927BA1" w:rsidP="00927BA1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Level 2</w:t>
                  </w:r>
                </w:p>
                <w:p w14:paraId="048A1648" w14:textId="77777777" w:rsidR="00927BA1" w:rsidRPr="00C51F24" w:rsidRDefault="00927BA1" w:rsidP="00927BA1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165BAE0C" w14:textId="09A3ECCD" w:rsidR="00927BA1" w:rsidRDefault="00927BA1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lastRenderedPageBreak/>
              <w:t>The next step will be for Phil Meakin to communicate this position to the designated Link IMs and SROs for each domain.</w:t>
            </w:r>
          </w:p>
          <w:p w14:paraId="1CA88193" w14:textId="77777777" w:rsidR="00B10E89" w:rsidRDefault="001D55B6" w:rsidP="00B10E89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 xml:space="preserve">The Performance maturity matrix will be developed to ensure </w:t>
            </w:r>
            <w:r w:rsidR="00B10E89">
              <w:rPr>
                <w:bCs/>
              </w:rPr>
              <w:t xml:space="preserve">the </w:t>
            </w:r>
            <w:r>
              <w:rPr>
                <w:bCs/>
              </w:rPr>
              <w:t xml:space="preserve">attributes better align to the outcomes. </w:t>
            </w:r>
          </w:p>
          <w:p w14:paraId="76A63450" w14:textId="077FB029" w:rsidR="001D55B6" w:rsidRPr="00B10E89" w:rsidRDefault="00B10E89" w:rsidP="00B10E89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>T</w:t>
            </w:r>
            <w:r w:rsidR="001D55B6" w:rsidRPr="00B10E89">
              <w:rPr>
                <w:bCs/>
              </w:rPr>
              <w:t>he Steering Group agreed that there is a need to consider how the Vascular element of the YGC maturity matrix is separated from the overall matrix.</w:t>
            </w:r>
          </w:p>
          <w:p w14:paraId="4FEC5CA3" w14:textId="123A6014" w:rsidR="001D55B6" w:rsidRPr="00B10E89" w:rsidRDefault="001D55B6" w:rsidP="00B10E89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>T</w:t>
            </w:r>
            <w:r w:rsidR="00B10E89">
              <w:rPr>
                <w:bCs/>
              </w:rPr>
              <w:t xml:space="preserve">he </w:t>
            </w:r>
            <w:r>
              <w:rPr>
                <w:bCs/>
              </w:rPr>
              <w:t xml:space="preserve">Group received proposals for resource requirements for an effective TI programme, it was agreed that Phil Meakin and Molly Marcu would meet to discuss </w:t>
            </w:r>
            <w:r w:rsidR="00B10E89">
              <w:rPr>
                <w:bCs/>
              </w:rPr>
              <w:t>how to resource the TI Central T</w:t>
            </w:r>
            <w:r w:rsidRPr="00B10E89">
              <w:rPr>
                <w:bCs/>
              </w:rPr>
              <w:t xml:space="preserve">eam as recommended in the paper.  </w:t>
            </w:r>
          </w:p>
          <w:p w14:paraId="512DD477" w14:textId="5A4D1642" w:rsidR="009D48CE" w:rsidRPr="00B10E89" w:rsidRDefault="00B10E89" w:rsidP="00B10E89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>It was</w:t>
            </w:r>
            <w:r w:rsidR="001D55B6" w:rsidRPr="00B10E89">
              <w:rPr>
                <w:bCs/>
              </w:rPr>
              <w:t xml:space="preserve"> agreed that more engagement was needed throughout the Health Board on TI </w:t>
            </w:r>
            <w:r>
              <w:rPr>
                <w:bCs/>
              </w:rPr>
              <w:t xml:space="preserve">to allow the organisation to </w:t>
            </w:r>
            <w:r w:rsidR="001D55B6" w:rsidRPr="00B10E89">
              <w:rPr>
                <w:bCs/>
              </w:rPr>
              <w:t>demonstrate evidence of an impact on outcomes.</w:t>
            </w:r>
            <w:r w:rsidR="005B6525">
              <w:t xml:space="preserve"> </w:t>
            </w:r>
            <w:r w:rsidR="001D55B6">
              <w:t>Phil Meakin will take this work forward</w:t>
            </w:r>
            <w:r>
              <w:t xml:space="preserve">, this is also </w:t>
            </w:r>
            <w:r w:rsidR="001D55B6">
              <w:t>linked to the item above (TI Central Team)</w:t>
            </w:r>
          </w:p>
        </w:tc>
      </w:tr>
      <w:tr w:rsidR="00977C80" w:rsidRPr="00573C9F" w14:paraId="2CE13889" w14:textId="77777777" w:rsidTr="003C65C6">
        <w:trPr>
          <w:trHeight w:val="918"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B0374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lastRenderedPageBreak/>
              <w:t>Key assurances provided at this meeting: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04172" w14:textId="77777777" w:rsidR="00977C80" w:rsidRDefault="00A93922" w:rsidP="00977C80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 xml:space="preserve">Governance arrangements are in place to </w:t>
            </w:r>
            <w:r w:rsidR="00762566">
              <w:rPr>
                <w:rFonts w:eastAsia="Calibri"/>
              </w:rPr>
              <w:t>monitor</w:t>
            </w:r>
            <w:r>
              <w:rPr>
                <w:rFonts w:eastAsia="Calibri"/>
              </w:rPr>
              <w:t xml:space="preserve"> TI progress via Steering Group oversight</w:t>
            </w:r>
            <w:r w:rsidR="00DB67DC">
              <w:rPr>
                <w:rFonts w:eastAsia="Calibri"/>
              </w:rPr>
              <w:t>.</w:t>
            </w:r>
          </w:p>
          <w:p w14:paraId="76FB971D" w14:textId="77777777" w:rsidR="00DD7770" w:rsidRPr="00352139" w:rsidRDefault="00DD7770" w:rsidP="0099164C">
            <w:pPr>
              <w:autoSpaceDE w:val="0"/>
              <w:autoSpaceDN w:val="0"/>
              <w:adjustRightInd w:val="0"/>
              <w:ind w:left="360"/>
              <w:jc w:val="both"/>
              <w:rPr>
                <w:rFonts w:eastAsia="Calibri"/>
              </w:rPr>
            </w:pPr>
          </w:p>
        </w:tc>
      </w:tr>
      <w:tr w:rsidR="00977C80" w:rsidRPr="00573C9F" w14:paraId="19A2BED2" w14:textId="77777777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2A321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 xml:space="preserve">Key risks including </w:t>
            </w:r>
            <w:r w:rsidRPr="0097321C">
              <w:rPr>
                <w:b/>
              </w:rPr>
              <w:t>mitigating actions</w:t>
            </w:r>
            <w:r>
              <w:rPr>
                <w:b/>
                <w:i/>
                <w:color w:val="FF0000"/>
              </w:rPr>
              <w:t xml:space="preserve"> </w:t>
            </w:r>
            <w:r w:rsidR="00263135">
              <w:rPr>
                <w:b/>
              </w:rPr>
              <w:t>and mileston</w:t>
            </w:r>
            <w:r w:rsidRPr="00E674D3">
              <w:rPr>
                <w:b/>
              </w:rPr>
              <w:t>es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90E25" w14:textId="77777777" w:rsidR="00F87FF9" w:rsidRPr="003B66B7" w:rsidRDefault="009D48CE" w:rsidP="00771F62">
            <w:pPr>
              <w:pStyle w:val="ListParagraph"/>
              <w:numPr>
                <w:ilvl w:val="0"/>
                <w:numId w:val="2"/>
              </w:numPr>
            </w:pPr>
            <w:r>
              <w:t>No risks were raised</w:t>
            </w:r>
          </w:p>
          <w:p w14:paraId="69205D28" w14:textId="77777777" w:rsidR="003B66B7" w:rsidRPr="00771F62" w:rsidRDefault="003B66B7" w:rsidP="003B66B7">
            <w:pPr>
              <w:pStyle w:val="ListParagraph"/>
              <w:ind w:left="360"/>
            </w:pPr>
          </w:p>
        </w:tc>
      </w:tr>
      <w:tr w:rsidR="00977C80" w:rsidRPr="00573C9F" w14:paraId="69E0BA24" w14:textId="77777777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F385D" w14:textId="77777777" w:rsidR="00977C80" w:rsidRDefault="00841AE6" w:rsidP="006E457F">
            <w:pPr>
              <w:rPr>
                <w:b/>
              </w:rPr>
            </w:pPr>
            <w:r>
              <w:rPr>
                <w:b/>
              </w:rPr>
              <w:t>TIIF</w:t>
            </w:r>
            <w:r w:rsidR="00977C80">
              <w:rPr>
                <w:b/>
              </w:rPr>
              <w:t xml:space="preserve"> </w:t>
            </w:r>
            <w:r>
              <w:rPr>
                <w:b/>
              </w:rPr>
              <w:t>Domain</w:t>
            </w:r>
            <w:r w:rsidR="00977C80">
              <w:rPr>
                <w:b/>
              </w:rPr>
              <w:t xml:space="preserve"> addressed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1F27F" w14:textId="77777777" w:rsidR="00977C80" w:rsidRPr="0028448F" w:rsidRDefault="00841AE6" w:rsidP="00977C80">
            <w:pPr>
              <w:numPr>
                <w:ilvl w:val="0"/>
                <w:numId w:val="1"/>
              </w:numPr>
              <w:jc w:val="both"/>
            </w:pPr>
            <w:r>
              <w:t>All</w:t>
            </w:r>
          </w:p>
        </w:tc>
      </w:tr>
      <w:tr w:rsidR="00977C80" w:rsidRPr="00573C9F" w14:paraId="4D07F74D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28"/>
          <w:jc w:val="center"/>
        </w:trPr>
        <w:tc>
          <w:tcPr>
            <w:tcW w:w="2444" w:type="dxa"/>
          </w:tcPr>
          <w:p w14:paraId="6D51E645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Issues to be referred to another Committee</w:t>
            </w:r>
          </w:p>
        </w:tc>
        <w:tc>
          <w:tcPr>
            <w:tcW w:w="7377" w:type="dxa"/>
            <w:gridSpan w:val="2"/>
          </w:tcPr>
          <w:p w14:paraId="79FBD42F" w14:textId="2B6E670E" w:rsidR="00977C80" w:rsidRDefault="008A6A09" w:rsidP="00B54973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Consideration of TI Resources will be dis</w:t>
            </w:r>
            <w:r w:rsidR="00B10E89">
              <w:t>cussed at the Remuneration and T</w:t>
            </w:r>
            <w:r>
              <w:t>erms of Service Committee.</w:t>
            </w:r>
          </w:p>
        </w:tc>
      </w:tr>
      <w:tr w:rsidR="00977C80" w:rsidRPr="00573C9F" w14:paraId="5DAC28FE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64"/>
          <w:jc w:val="center"/>
        </w:trPr>
        <w:tc>
          <w:tcPr>
            <w:tcW w:w="2444" w:type="dxa"/>
          </w:tcPr>
          <w:p w14:paraId="45A711ED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Matters requiring escalation to the Board:</w:t>
            </w:r>
          </w:p>
        </w:tc>
        <w:tc>
          <w:tcPr>
            <w:tcW w:w="7377" w:type="dxa"/>
            <w:gridSpan w:val="2"/>
          </w:tcPr>
          <w:p w14:paraId="3567797B" w14:textId="6C8048B5" w:rsidR="00977C80" w:rsidRPr="006D38C7" w:rsidRDefault="008A6A09" w:rsidP="00B54973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 xml:space="preserve">A report will be produced by Phil Meakin for the November Board (formal self-assessment for November 20022) </w:t>
            </w:r>
          </w:p>
        </w:tc>
      </w:tr>
      <w:tr w:rsidR="00977C80" w:rsidRPr="00573C9F" w14:paraId="5C077EBB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64"/>
          <w:jc w:val="center"/>
        </w:trPr>
        <w:tc>
          <w:tcPr>
            <w:tcW w:w="2444" w:type="dxa"/>
          </w:tcPr>
          <w:p w14:paraId="30AD72CA" w14:textId="77777777" w:rsidR="00977C80" w:rsidRDefault="00977C80" w:rsidP="006E457F">
            <w:pPr>
              <w:rPr>
                <w:b/>
              </w:rPr>
            </w:pPr>
            <w:r w:rsidRPr="00B6559F">
              <w:rPr>
                <w:b/>
              </w:rPr>
              <w:t>Well-being of Future Generations Act Sustainable Development Principle</w:t>
            </w:r>
          </w:p>
        </w:tc>
        <w:tc>
          <w:tcPr>
            <w:tcW w:w="7377" w:type="dxa"/>
            <w:gridSpan w:val="2"/>
          </w:tcPr>
          <w:p w14:paraId="0919730C" w14:textId="77777777" w:rsidR="00977C80" w:rsidRDefault="00977C80" w:rsidP="003C65C6">
            <w:pPr>
              <w:jc w:val="both"/>
              <w:rPr>
                <w:i/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Describe how the items of business and the development of any proposals considered by the Committee gave adequate consideration to the sustainable development principle</w:t>
            </w:r>
            <w:r>
              <w:rPr>
                <w:i/>
                <w:sz w:val="20"/>
                <w:szCs w:val="16"/>
              </w:rPr>
              <w:t xml:space="preserve">s </w:t>
            </w:r>
            <w:r w:rsidRPr="00E40C24">
              <w:rPr>
                <w:i/>
                <w:sz w:val="20"/>
                <w:szCs w:val="16"/>
              </w:rPr>
              <w:t>or if not indicate the reasons for this.</w:t>
            </w:r>
          </w:p>
          <w:p w14:paraId="305F47A9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1.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>Balancing short term need with long term planning for the future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covered by the strategy, planning and performance domain.</w:t>
            </w:r>
            <w:r w:rsidRPr="00841AE6">
              <w:rPr>
                <w:sz w:val="20"/>
                <w:szCs w:val="16"/>
              </w:rPr>
              <w:t xml:space="preserve"> </w:t>
            </w:r>
          </w:p>
          <w:p w14:paraId="524CEFFE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2.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>Working together with othe</w:t>
            </w:r>
            <w:r w:rsidR="00841AE6">
              <w:rPr>
                <w:i/>
                <w:sz w:val="20"/>
                <w:szCs w:val="16"/>
              </w:rPr>
              <w:t xml:space="preserve">r partners to deliver objectives – </w:t>
            </w:r>
            <w:r w:rsidR="00841AE6">
              <w:rPr>
                <w:sz w:val="20"/>
                <w:szCs w:val="16"/>
              </w:rPr>
              <w:t>covered by the engagement work</w:t>
            </w:r>
          </w:p>
          <w:p w14:paraId="6C9FB5B1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3. Involving those with an interest and seeking their views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covered by the engagement work</w:t>
            </w:r>
            <w:r w:rsidRPr="00841AE6">
              <w:rPr>
                <w:sz w:val="20"/>
                <w:szCs w:val="16"/>
              </w:rPr>
              <w:t xml:space="preserve">; </w:t>
            </w:r>
          </w:p>
          <w:p w14:paraId="460A4003" w14:textId="77777777" w:rsidR="00841AE6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4.Putting resources into preventing problems occurring or getting worse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via WG funding allocation</w:t>
            </w:r>
            <w:r w:rsidRPr="00841AE6">
              <w:rPr>
                <w:sz w:val="20"/>
                <w:szCs w:val="16"/>
              </w:rPr>
              <w:t xml:space="preserve">; </w:t>
            </w:r>
          </w:p>
          <w:p w14:paraId="12467E8C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5.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 xml:space="preserve">Considering impact on all well-being goals together and on other bodies </w:t>
            </w:r>
            <w:r w:rsidR="00841AE6">
              <w:rPr>
                <w:i/>
                <w:sz w:val="20"/>
                <w:szCs w:val="16"/>
              </w:rPr>
              <w:t xml:space="preserve">– </w:t>
            </w:r>
            <w:r w:rsidR="00841AE6" w:rsidRPr="00841AE6">
              <w:rPr>
                <w:sz w:val="20"/>
                <w:szCs w:val="16"/>
              </w:rPr>
              <w:t>covered by engagement work.</w:t>
            </w:r>
          </w:p>
          <w:p w14:paraId="357170F7" w14:textId="77777777" w:rsidR="00977C80" w:rsidRPr="006D38C7" w:rsidRDefault="00977C80" w:rsidP="00841AE6">
            <w:pPr>
              <w:jc w:val="both"/>
            </w:pPr>
          </w:p>
        </w:tc>
      </w:tr>
      <w:tr w:rsidR="00977C80" w:rsidRPr="00573C9F" w14:paraId="033D074F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022"/>
          <w:jc w:val="center"/>
        </w:trPr>
        <w:tc>
          <w:tcPr>
            <w:tcW w:w="2444" w:type="dxa"/>
          </w:tcPr>
          <w:p w14:paraId="2695C552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 xml:space="preserve">Planned business for the next meeting: </w:t>
            </w:r>
          </w:p>
        </w:tc>
        <w:tc>
          <w:tcPr>
            <w:tcW w:w="7377" w:type="dxa"/>
            <w:gridSpan w:val="2"/>
          </w:tcPr>
          <w:p w14:paraId="4D5426C0" w14:textId="0D36FEE1" w:rsidR="008A6A09" w:rsidRDefault="008A6A09" w:rsidP="00940CBE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Feedback from meeting with WG 10</w:t>
            </w:r>
            <w:r w:rsidRPr="008A6A09">
              <w:rPr>
                <w:vertAlign w:val="superscript"/>
              </w:rPr>
              <w:t>th</w:t>
            </w:r>
            <w:r>
              <w:t xml:space="preserve"> November</w:t>
            </w:r>
          </w:p>
          <w:p w14:paraId="0B2B0871" w14:textId="77777777" w:rsidR="00A54B36" w:rsidRDefault="008A6A09" w:rsidP="00940CBE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Resource for TI Central Team Update</w:t>
            </w:r>
          </w:p>
          <w:p w14:paraId="5ABF9827" w14:textId="24FB15DA" w:rsidR="008A6A09" w:rsidRPr="00A54B36" w:rsidRDefault="008A6A09" w:rsidP="00940CBE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Meeting arrangements for next 12 months</w:t>
            </w:r>
          </w:p>
        </w:tc>
      </w:tr>
      <w:tr w:rsidR="00977C80" w:rsidRPr="00573C9F" w14:paraId="7E63F3EC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12"/>
          <w:jc w:val="center"/>
        </w:trPr>
        <w:tc>
          <w:tcPr>
            <w:tcW w:w="2444" w:type="dxa"/>
          </w:tcPr>
          <w:p w14:paraId="574E0DD5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lastRenderedPageBreak/>
              <w:t>Date of next meeting:</w:t>
            </w:r>
          </w:p>
        </w:tc>
        <w:tc>
          <w:tcPr>
            <w:tcW w:w="7377" w:type="dxa"/>
            <w:gridSpan w:val="2"/>
          </w:tcPr>
          <w:p w14:paraId="68757DB2" w14:textId="138E4902" w:rsidR="00977C80" w:rsidRPr="006D38C7" w:rsidRDefault="008A6A09" w:rsidP="00DB67DC">
            <w:pPr>
              <w:jc w:val="both"/>
            </w:pPr>
            <w:r>
              <w:t>21.11</w:t>
            </w:r>
            <w:r w:rsidR="008C1F5C">
              <w:t>.22</w:t>
            </w:r>
          </w:p>
        </w:tc>
      </w:tr>
    </w:tbl>
    <w:p w14:paraId="5B9191E7" w14:textId="77777777" w:rsidR="00977C80" w:rsidRDefault="00977C80" w:rsidP="00977C80">
      <w:pPr>
        <w:jc w:val="both"/>
        <w:rPr>
          <w:i/>
          <w:sz w:val="16"/>
          <w:szCs w:val="16"/>
        </w:rPr>
      </w:pPr>
    </w:p>
    <w:p w14:paraId="7A973DC8" w14:textId="77777777" w:rsidR="00977C80" w:rsidRDefault="00977C80" w:rsidP="00977C80">
      <w:pPr>
        <w:jc w:val="both"/>
        <w:rPr>
          <w:i/>
          <w:sz w:val="16"/>
          <w:szCs w:val="16"/>
        </w:rPr>
      </w:pPr>
    </w:p>
    <w:p w14:paraId="6FD977D9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04D7AC2F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60F52D5C" w14:textId="77777777" w:rsidR="00396AC4" w:rsidRDefault="005C2B9A" w:rsidP="00977C80">
      <w:pPr>
        <w:jc w:val="both"/>
        <w:rPr>
          <w:i/>
          <w:sz w:val="16"/>
          <w:szCs w:val="16"/>
        </w:rPr>
      </w:pPr>
      <w:r>
        <w:rPr>
          <w:i/>
          <w:sz w:val="16"/>
          <w:szCs w:val="16"/>
        </w:rPr>
        <w:t>V</w:t>
      </w:r>
      <w:r w:rsidR="00520A71">
        <w:rPr>
          <w:i/>
          <w:sz w:val="16"/>
          <w:szCs w:val="16"/>
        </w:rPr>
        <w:t>1.</w:t>
      </w:r>
      <w:r>
        <w:rPr>
          <w:i/>
          <w:sz w:val="16"/>
          <w:szCs w:val="16"/>
        </w:rPr>
        <w:t>0</w:t>
      </w:r>
    </w:p>
    <w:sectPr w:rsidR="00396A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66E00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B352738"/>
    <w:multiLevelType w:val="hybridMultilevel"/>
    <w:tmpl w:val="9384BA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128E4"/>
    <w:multiLevelType w:val="hybridMultilevel"/>
    <w:tmpl w:val="CCFC5A6A"/>
    <w:lvl w:ilvl="0" w:tplc="6654171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2208DB"/>
    <w:multiLevelType w:val="hybridMultilevel"/>
    <w:tmpl w:val="CF92BD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4F4FA9"/>
    <w:multiLevelType w:val="hybridMultilevel"/>
    <w:tmpl w:val="A1BC16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B64214"/>
    <w:multiLevelType w:val="hybridMultilevel"/>
    <w:tmpl w:val="12EC60E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7827A4"/>
    <w:multiLevelType w:val="multilevel"/>
    <w:tmpl w:val="025E182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35C46F46"/>
    <w:multiLevelType w:val="hybridMultilevel"/>
    <w:tmpl w:val="1542EB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F95DEE"/>
    <w:multiLevelType w:val="hybridMultilevel"/>
    <w:tmpl w:val="8FA2AB0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29D3C52"/>
    <w:multiLevelType w:val="hybridMultilevel"/>
    <w:tmpl w:val="03BC9C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7347D6"/>
    <w:multiLevelType w:val="hybridMultilevel"/>
    <w:tmpl w:val="6106ADF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1FC719A"/>
    <w:multiLevelType w:val="hybridMultilevel"/>
    <w:tmpl w:val="A3907C92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4407231"/>
    <w:multiLevelType w:val="hybridMultilevel"/>
    <w:tmpl w:val="110AF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1570E5A"/>
    <w:multiLevelType w:val="hybridMultilevel"/>
    <w:tmpl w:val="1E88B75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DE6512"/>
    <w:multiLevelType w:val="hybridMultilevel"/>
    <w:tmpl w:val="40C434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E8F25F4"/>
    <w:multiLevelType w:val="hybridMultilevel"/>
    <w:tmpl w:val="2CA41ED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3D500A0"/>
    <w:multiLevelType w:val="hybridMultilevel"/>
    <w:tmpl w:val="2B187D60"/>
    <w:lvl w:ilvl="0" w:tplc="6C5ED4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8"/>
  </w:num>
  <w:num w:numId="3">
    <w:abstractNumId w:val="10"/>
  </w:num>
  <w:num w:numId="4">
    <w:abstractNumId w:val="3"/>
  </w:num>
  <w:num w:numId="5">
    <w:abstractNumId w:val="0"/>
  </w:num>
  <w:num w:numId="6">
    <w:abstractNumId w:val="6"/>
  </w:num>
  <w:num w:numId="7">
    <w:abstractNumId w:val="1"/>
  </w:num>
  <w:num w:numId="8">
    <w:abstractNumId w:val="13"/>
  </w:num>
  <w:num w:numId="9">
    <w:abstractNumId w:val="2"/>
  </w:num>
  <w:num w:numId="10">
    <w:abstractNumId w:val="7"/>
  </w:num>
  <w:num w:numId="11">
    <w:abstractNumId w:val="16"/>
  </w:num>
  <w:num w:numId="12">
    <w:abstractNumId w:val="14"/>
  </w:num>
  <w:num w:numId="13">
    <w:abstractNumId w:val="5"/>
  </w:num>
  <w:num w:numId="14">
    <w:abstractNumId w:val="9"/>
  </w:num>
  <w:num w:numId="15">
    <w:abstractNumId w:val="4"/>
  </w:num>
  <w:num w:numId="16">
    <w:abstractNumId w:val="12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7C80"/>
    <w:rsid w:val="00035CE2"/>
    <w:rsid w:val="000B7BEE"/>
    <w:rsid w:val="000D3E93"/>
    <w:rsid w:val="000F54DE"/>
    <w:rsid w:val="00131B76"/>
    <w:rsid w:val="00182AC8"/>
    <w:rsid w:val="001B20A6"/>
    <w:rsid w:val="001D55B6"/>
    <w:rsid w:val="00263135"/>
    <w:rsid w:val="002A2034"/>
    <w:rsid w:val="002F0DF5"/>
    <w:rsid w:val="002F7547"/>
    <w:rsid w:val="0030780C"/>
    <w:rsid w:val="0034684C"/>
    <w:rsid w:val="00396AC4"/>
    <w:rsid w:val="003B66B7"/>
    <w:rsid w:val="00403C9B"/>
    <w:rsid w:val="00446164"/>
    <w:rsid w:val="004C4A05"/>
    <w:rsid w:val="004C53DE"/>
    <w:rsid w:val="00502F04"/>
    <w:rsid w:val="00520A71"/>
    <w:rsid w:val="00587070"/>
    <w:rsid w:val="005B6525"/>
    <w:rsid w:val="005C2B9A"/>
    <w:rsid w:val="00615FA1"/>
    <w:rsid w:val="00617406"/>
    <w:rsid w:val="00625526"/>
    <w:rsid w:val="00653779"/>
    <w:rsid w:val="006E457F"/>
    <w:rsid w:val="00731453"/>
    <w:rsid w:val="00762566"/>
    <w:rsid w:val="00771F62"/>
    <w:rsid w:val="00797FF2"/>
    <w:rsid w:val="007C0A5F"/>
    <w:rsid w:val="007C1A34"/>
    <w:rsid w:val="00805F46"/>
    <w:rsid w:val="00841AE6"/>
    <w:rsid w:val="00866C06"/>
    <w:rsid w:val="008851F3"/>
    <w:rsid w:val="008A6A09"/>
    <w:rsid w:val="008C1F5C"/>
    <w:rsid w:val="0090238B"/>
    <w:rsid w:val="00902486"/>
    <w:rsid w:val="0091724C"/>
    <w:rsid w:val="00927BA1"/>
    <w:rsid w:val="00940CBE"/>
    <w:rsid w:val="00946B7D"/>
    <w:rsid w:val="00977C80"/>
    <w:rsid w:val="0099164C"/>
    <w:rsid w:val="009C1A50"/>
    <w:rsid w:val="009D48CE"/>
    <w:rsid w:val="00A13B77"/>
    <w:rsid w:val="00A54B36"/>
    <w:rsid w:val="00A93922"/>
    <w:rsid w:val="00AB3992"/>
    <w:rsid w:val="00B10E89"/>
    <w:rsid w:val="00B14CA1"/>
    <w:rsid w:val="00B23689"/>
    <w:rsid w:val="00B53B46"/>
    <w:rsid w:val="00B54973"/>
    <w:rsid w:val="00B8740F"/>
    <w:rsid w:val="00BB094E"/>
    <w:rsid w:val="00C036D6"/>
    <w:rsid w:val="00C234D9"/>
    <w:rsid w:val="00C81FD2"/>
    <w:rsid w:val="00DB67DC"/>
    <w:rsid w:val="00DC20E0"/>
    <w:rsid w:val="00DC4A0E"/>
    <w:rsid w:val="00DD7770"/>
    <w:rsid w:val="00EC62F6"/>
    <w:rsid w:val="00F17C35"/>
    <w:rsid w:val="00F56CD7"/>
    <w:rsid w:val="00F87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89B82"/>
  <w15:chartTrackingRefBased/>
  <w15:docId w15:val="{14ED7768-9B9B-4566-A12B-75A64208F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7C80"/>
    <w:pPr>
      <w:spacing w:after="0" w:line="240" w:lineRule="auto"/>
    </w:pPr>
    <w:rPr>
      <w:rFonts w:ascii="Arial" w:eastAsia="Times New Roman" w:hAnsi="Arial" w:cs="Arial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77C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7C80"/>
    <w:rPr>
      <w:rFonts w:ascii="Segoe UI" w:eastAsia="Times New Roman" w:hAnsi="Segoe UI" w:cs="Segoe UI"/>
      <w:sz w:val="18"/>
      <w:szCs w:val="18"/>
      <w:lang w:eastAsia="en-GB"/>
    </w:rPr>
  </w:style>
  <w:style w:type="paragraph" w:styleId="ListParagraph">
    <w:name w:val="List Paragraph"/>
    <w:basedOn w:val="Normal"/>
    <w:link w:val="ListParagraphChar"/>
    <w:uiPriority w:val="34"/>
    <w:qFormat/>
    <w:rsid w:val="00A93922"/>
    <w:pPr>
      <w:ind w:left="720"/>
      <w:contextualSpacing/>
    </w:pPr>
  </w:style>
  <w:style w:type="paragraph" w:styleId="Subtitle">
    <w:name w:val="Subtitle"/>
    <w:basedOn w:val="Normal"/>
    <w:next w:val="Normal"/>
    <w:link w:val="SubtitleChar"/>
    <w:qFormat/>
    <w:rsid w:val="00396AC4"/>
    <w:pPr>
      <w:spacing w:after="240"/>
    </w:pPr>
    <w:rPr>
      <w:rFonts w:cs="Times New Roman"/>
      <w:b/>
      <w:bCs/>
      <w:u w:val="single"/>
      <w:lang w:val="en-US" w:eastAsia="en-US"/>
    </w:rPr>
  </w:style>
  <w:style w:type="character" w:customStyle="1" w:styleId="SubtitleChar">
    <w:name w:val="Subtitle Char"/>
    <w:basedOn w:val="DefaultParagraphFont"/>
    <w:link w:val="Subtitle"/>
    <w:rsid w:val="00396AC4"/>
    <w:rPr>
      <w:rFonts w:ascii="Arial" w:eastAsia="Times New Roman" w:hAnsi="Arial" w:cs="Times New Roman"/>
      <w:b/>
      <w:bCs/>
      <w:sz w:val="24"/>
      <w:szCs w:val="24"/>
      <w:u w:val="single"/>
      <w:lang w:val="en-US"/>
    </w:rPr>
  </w:style>
  <w:style w:type="character" w:customStyle="1" w:styleId="ListParagraphChar">
    <w:name w:val="List Paragraph Char"/>
    <w:link w:val="ListParagraph"/>
    <w:uiPriority w:val="34"/>
    <w:locked/>
    <w:rsid w:val="009C1A50"/>
    <w:rPr>
      <w:rFonts w:ascii="Arial" w:eastAsia="Times New Roman" w:hAnsi="Arial" w:cs="Arial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927B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C4E4B3D3E175E46853B43E520510D4E" ma:contentTypeVersion="13" ma:contentTypeDescription="Create a new document." ma:contentTypeScope="" ma:versionID="b9a4cc83128f5673a6909b0dc4b61471">
  <xsd:schema xmlns:xsd="http://www.w3.org/2001/XMLSchema" xmlns:xs="http://www.w3.org/2001/XMLSchema" xmlns:p="http://schemas.microsoft.com/office/2006/metadata/properties" xmlns:ns3="288d3c24-5c4d-4e0f-9895-27ecb3db4141" xmlns:ns4="3dfee584-46cf-40cf-bc93-b118f5137d0c" targetNamespace="http://schemas.microsoft.com/office/2006/metadata/properties" ma:root="true" ma:fieldsID="d71bf0fd98df65b5012c9842248faec0" ns3:_="" ns4:_="">
    <xsd:import namespace="288d3c24-5c4d-4e0f-9895-27ecb3db4141"/>
    <xsd:import namespace="3dfee584-46cf-40cf-bc93-b118f5137d0c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8d3c24-5c4d-4e0f-9895-27ecb3db414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fee584-46cf-40cf-bc93-b118f5137d0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EF5F33A-0EFB-449B-8286-8F2668520287}">
  <ds:schemaRefs>
    <ds:schemaRef ds:uri="http://purl.org/dc/terms/"/>
    <ds:schemaRef ds:uri="http://schemas.openxmlformats.org/package/2006/metadata/core-properties"/>
    <ds:schemaRef ds:uri="3dfee584-46cf-40cf-bc93-b118f5137d0c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288d3c24-5c4d-4e0f-9895-27ecb3db4141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097B4D85-C8D1-4D6A-93C3-48224EFB416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FB9FC7B-572A-4280-A0A1-9B8FD371B4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88d3c24-5c4d-4e0f-9895-27ecb3db4141"/>
    <ds:schemaRef ds:uri="3dfee584-46cf-40cf-bc93-b118f5137d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594</Words>
  <Characters>3386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3973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Dunn (BCUHB - Office of the Board Secretary)</dc:creator>
  <cp:keywords/>
  <dc:description/>
  <cp:lastModifiedBy>Laura Jones (BCUHB - Corporate Office)</cp:lastModifiedBy>
  <cp:revision>2</cp:revision>
  <cp:lastPrinted>2022-07-07T09:18:00Z</cp:lastPrinted>
  <dcterms:created xsi:type="dcterms:W3CDTF">2022-11-08T09:07:00Z</dcterms:created>
  <dcterms:modified xsi:type="dcterms:W3CDTF">2022-11-08T09:07:00Z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0x010100BC4E4B3D3E175E46853B43E520510D4E</vt:lpwstr>
  </property>
</Properties>
</file>