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21" w:type="dxa"/>
        <w:jc w:val="center"/>
        <w:tblLook w:val="00A0" w:firstRow="1" w:lastRow="0" w:firstColumn="1" w:lastColumn="0" w:noHBand="0" w:noVBand="0"/>
      </w:tblPr>
      <w:tblGrid>
        <w:gridCol w:w="2444"/>
        <w:gridCol w:w="1475"/>
        <w:gridCol w:w="5902"/>
      </w:tblGrid>
      <w:tr w:rsidR="00977C80" w:rsidRPr="00573C9F" w14:paraId="4452193D" w14:textId="77777777" w:rsidTr="003C65C6">
        <w:trPr>
          <w:cantSplit/>
          <w:jc w:val="center"/>
        </w:trPr>
        <w:tc>
          <w:tcPr>
            <w:tcW w:w="3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FB5900" w14:textId="77777777" w:rsidR="00977C80" w:rsidRPr="006D6D6A" w:rsidRDefault="00977C80" w:rsidP="00866C06">
            <w:pPr>
              <w:jc w:val="both"/>
              <w:rPr>
                <w:b/>
                <w:i/>
                <w:sz w:val="36"/>
                <w:szCs w:val="36"/>
              </w:rPr>
            </w:pPr>
            <w:bookmarkStart w:id="0" w:name="_GoBack"/>
            <w:bookmarkEnd w:id="0"/>
          </w:p>
        </w:tc>
        <w:tc>
          <w:tcPr>
            <w:tcW w:w="59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22BC3" w14:textId="77777777" w:rsidR="00977C80" w:rsidRDefault="00977C80" w:rsidP="003C65C6">
            <w:pPr>
              <w:jc w:val="both"/>
              <w:rPr>
                <w:noProof/>
              </w:rPr>
            </w:pPr>
            <w:r w:rsidRPr="00D4050A">
              <w:rPr>
                <w:noProof/>
              </w:rPr>
              <w:drawing>
                <wp:inline distT="0" distB="0" distL="0" distR="0" wp14:anchorId="38DA1BA8" wp14:editId="2263D1D4">
                  <wp:extent cx="2433320" cy="588645"/>
                  <wp:effectExtent l="0" t="0" r="5080" b="1905"/>
                  <wp:docPr id="4" name="Picture 4" descr="Betsi Cadwaladr LHB Colo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Betsi Cadwaladr LHB Colo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33320" cy="5886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1A5E515" w14:textId="77777777" w:rsidR="00977C80" w:rsidRPr="003573E4" w:rsidRDefault="00977C80" w:rsidP="003C65C6">
            <w:pPr>
              <w:jc w:val="both"/>
              <w:rPr>
                <w:i/>
                <w:noProof/>
              </w:rPr>
            </w:pPr>
          </w:p>
        </w:tc>
      </w:tr>
      <w:tr w:rsidR="00977C80" w:rsidRPr="00573C9F" w14:paraId="7D295C46" w14:textId="77777777" w:rsidTr="003C65C6">
        <w:trPr>
          <w:cantSplit/>
          <w:jc w:val="center"/>
        </w:trPr>
        <w:tc>
          <w:tcPr>
            <w:tcW w:w="98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F255C" w14:textId="77777777" w:rsidR="00977C80" w:rsidRDefault="00977C80" w:rsidP="003C65C6">
            <w:pPr>
              <w:jc w:val="both"/>
              <w:rPr>
                <w:b/>
                <w:noProof/>
              </w:rPr>
            </w:pPr>
          </w:p>
          <w:p w14:paraId="2068F8FD" w14:textId="77777777" w:rsidR="00977C80" w:rsidRPr="00E40C24" w:rsidRDefault="00977C80" w:rsidP="003C65C6">
            <w:pPr>
              <w:jc w:val="center"/>
              <w:rPr>
                <w:b/>
                <w:noProof/>
                <w:sz w:val="28"/>
                <w:szCs w:val="28"/>
              </w:rPr>
            </w:pPr>
            <w:r w:rsidRPr="009320E5">
              <w:rPr>
                <w:b/>
                <w:noProof/>
                <w:sz w:val="28"/>
                <w:szCs w:val="28"/>
              </w:rPr>
              <w:t>Chair’s Report</w:t>
            </w:r>
          </w:p>
          <w:p w14:paraId="7624CF15" w14:textId="77777777" w:rsidR="00977C80" w:rsidRPr="003573E4" w:rsidRDefault="00977C80" w:rsidP="003C65C6">
            <w:pPr>
              <w:jc w:val="both"/>
              <w:rPr>
                <w:b/>
                <w:noProof/>
              </w:rPr>
            </w:pPr>
          </w:p>
        </w:tc>
      </w:tr>
      <w:tr w:rsidR="00977C80" w:rsidRPr="00573C9F" w14:paraId="4EF112D9" w14:textId="77777777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bottom w:val="single" w:sz="4" w:space="0" w:color="auto"/>
            </w:tcBorders>
          </w:tcPr>
          <w:p w14:paraId="36C5EF2D" w14:textId="77777777" w:rsidR="00977C80" w:rsidRPr="0028448F" w:rsidRDefault="00977C80" w:rsidP="003C65C6">
            <w:pPr>
              <w:jc w:val="both"/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2757407" w14:textId="77777777" w:rsidR="00977C80" w:rsidRPr="0028448F" w:rsidRDefault="00977C80" w:rsidP="003C65C6">
            <w:pPr>
              <w:jc w:val="both"/>
              <w:rPr>
                <w:b/>
              </w:rPr>
            </w:pPr>
          </w:p>
        </w:tc>
      </w:tr>
      <w:tr w:rsidR="00977C80" w:rsidRPr="00573C9F" w14:paraId="288A4767" w14:textId="77777777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CF4AA" w14:textId="77777777" w:rsidR="00977C80" w:rsidRPr="0028448F" w:rsidRDefault="00977C80" w:rsidP="006E457F">
            <w:pPr>
              <w:rPr>
                <w:b/>
              </w:rPr>
            </w:pPr>
            <w:r>
              <w:rPr>
                <w:b/>
              </w:rPr>
              <w:t>Name of Committee</w:t>
            </w:r>
            <w:r w:rsidRPr="0028448F">
              <w:rPr>
                <w:b/>
              </w:rPr>
              <w:t>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FF7BE" w14:textId="77777777" w:rsidR="00B23689" w:rsidRDefault="00A93922" w:rsidP="00950D77">
            <w:r w:rsidRPr="00841AE6">
              <w:t>Targeted Intervention Improvement Framework (TIIF) Steering Group</w:t>
            </w:r>
          </w:p>
          <w:p w14:paraId="4C74666D" w14:textId="702E53C1" w:rsidR="008A6A09" w:rsidRPr="00841AE6" w:rsidRDefault="008A6A09" w:rsidP="003C65C6">
            <w:pPr>
              <w:jc w:val="both"/>
            </w:pPr>
          </w:p>
        </w:tc>
      </w:tr>
      <w:tr w:rsidR="00977C80" w:rsidRPr="00573C9F" w14:paraId="2F786B37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bottom w:val="single" w:sz="4" w:space="0" w:color="auto"/>
            </w:tcBorders>
          </w:tcPr>
          <w:p w14:paraId="5BE21228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Meeting date:</w:t>
            </w:r>
          </w:p>
        </w:tc>
        <w:tc>
          <w:tcPr>
            <w:tcW w:w="7377" w:type="dxa"/>
            <w:gridSpan w:val="2"/>
          </w:tcPr>
          <w:p w14:paraId="0ADF7D46" w14:textId="722668BD" w:rsidR="00977C80" w:rsidRDefault="00950D77" w:rsidP="0027668F">
            <w:r>
              <w:t>19.12</w:t>
            </w:r>
            <w:r w:rsidR="00C234D9">
              <w:t>.22</w:t>
            </w:r>
            <w:r>
              <w:t xml:space="preserve"> &amp; 03.</w:t>
            </w:r>
            <w:r w:rsidR="0027668F">
              <w:t>01.23 (Please note both the December and January meetings</w:t>
            </w:r>
            <w:r>
              <w:t xml:space="preserve"> were cancelled due to the announcement of an Internal Critical Incident on these dates)</w:t>
            </w:r>
          </w:p>
          <w:p w14:paraId="3AD599C2" w14:textId="77777777" w:rsidR="00B23689" w:rsidRPr="00841AE6" w:rsidRDefault="00B23689" w:rsidP="003C65C6">
            <w:pPr>
              <w:jc w:val="both"/>
            </w:pPr>
          </w:p>
        </w:tc>
      </w:tr>
      <w:tr w:rsidR="00977C80" w:rsidRPr="00573C9F" w14:paraId="25054AFA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</w:tcPr>
          <w:p w14:paraId="39B5D840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Name of Chair:</w:t>
            </w:r>
          </w:p>
        </w:tc>
        <w:tc>
          <w:tcPr>
            <w:tcW w:w="7377" w:type="dxa"/>
            <w:gridSpan w:val="2"/>
          </w:tcPr>
          <w:p w14:paraId="3C7F0100" w14:textId="1D573173" w:rsidR="004C53DE" w:rsidRDefault="00CD33E0" w:rsidP="004C53DE">
            <w:pPr>
              <w:jc w:val="both"/>
              <w:rPr>
                <w:color w:val="000000" w:themeColor="text1"/>
                <w:lang w:eastAsia="en-US"/>
              </w:rPr>
            </w:pPr>
            <w:r>
              <w:t>Nick Lyons</w:t>
            </w:r>
            <w:r w:rsidR="004C53DE" w:rsidRPr="00841AE6">
              <w:t>, Deputy Chief Executive</w:t>
            </w:r>
            <w:r w:rsidR="004C53DE">
              <w:t xml:space="preserve"> </w:t>
            </w:r>
            <w:r w:rsidR="004C53DE" w:rsidRPr="00841AE6">
              <w:t xml:space="preserve">/ </w:t>
            </w:r>
            <w:r>
              <w:rPr>
                <w:color w:val="000000" w:themeColor="text1"/>
                <w:lang w:eastAsia="en-US"/>
              </w:rPr>
              <w:t>Executive Medical Director</w:t>
            </w:r>
          </w:p>
          <w:p w14:paraId="7D619E5D" w14:textId="77777777" w:rsidR="00C234D9" w:rsidRPr="00841AE6" w:rsidRDefault="00C234D9" w:rsidP="004C53DE">
            <w:pPr>
              <w:jc w:val="both"/>
            </w:pPr>
          </w:p>
        </w:tc>
      </w:tr>
      <w:tr w:rsidR="00977C80" w:rsidRPr="00573C9F" w14:paraId="270CA202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A0F98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Responsible Director:</w:t>
            </w:r>
          </w:p>
        </w:tc>
        <w:tc>
          <w:tcPr>
            <w:tcW w:w="7377" w:type="dxa"/>
            <w:gridSpan w:val="2"/>
          </w:tcPr>
          <w:p w14:paraId="14D1CEE7" w14:textId="77777777" w:rsidR="00CD33E0" w:rsidRDefault="00CD33E0" w:rsidP="00CD33E0">
            <w:pPr>
              <w:jc w:val="both"/>
              <w:rPr>
                <w:color w:val="000000" w:themeColor="text1"/>
                <w:lang w:eastAsia="en-US"/>
              </w:rPr>
            </w:pPr>
            <w:r>
              <w:t>Nick Lyons</w:t>
            </w:r>
            <w:r w:rsidRPr="00841AE6">
              <w:t>, Deputy Chief Executive</w:t>
            </w:r>
            <w:r>
              <w:t xml:space="preserve"> </w:t>
            </w:r>
            <w:r w:rsidRPr="00841AE6">
              <w:t xml:space="preserve">/ </w:t>
            </w:r>
            <w:r>
              <w:rPr>
                <w:color w:val="000000" w:themeColor="text1"/>
                <w:lang w:eastAsia="en-US"/>
              </w:rPr>
              <w:t>Executive Medical Director</w:t>
            </w:r>
          </w:p>
          <w:p w14:paraId="112A83BD" w14:textId="77777777" w:rsidR="00C234D9" w:rsidRPr="00841AE6" w:rsidRDefault="00C234D9" w:rsidP="00CD33E0">
            <w:pPr>
              <w:jc w:val="both"/>
            </w:pPr>
          </w:p>
        </w:tc>
      </w:tr>
      <w:tr w:rsidR="00977C80" w:rsidRPr="00573C9F" w14:paraId="663CB790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FF0FB" w14:textId="77777777" w:rsidR="00977C80" w:rsidRPr="0097321C" w:rsidRDefault="00977C80" w:rsidP="006E457F">
            <w:pPr>
              <w:rPr>
                <w:b/>
              </w:rPr>
            </w:pPr>
            <w:r w:rsidRPr="0097321C">
              <w:rPr>
                <w:b/>
              </w:rPr>
              <w:t xml:space="preserve">Summary of business discussed: </w:t>
            </w:r>
          </w:p>
          <w:p w14:paraId="3ABCA740" w14:textId="77777777" w:rsidR="00977C80" w:rsidRPr="0028448F" w:rsidRDefault="00977C80" w:rsidP="006E457F">
            <w:pPr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C37CE" w14:textId="77777777" w:rsidR="004F51E6" w:rsidRDefault="00950D77" w:rsidP="005F21B2">
            <w:pPr>
              <w:pStyle w:val="ListParagraph"/>
              <w:numPr>
                <w:ilvl w:val="0"/>
                <w:numId w:val="22"/>
              </w:numPr>
              <w:ind w:hanging="357"/>
              <w:rPr>
                <w:bCs/>
              </w:rPr>
            </w:pPr>
            <w:r w:rsidRPr="004F51E6">
              <w:rPr>
                <w:bCs/>
              </w:rPr>
              <w:t xml:space="preserve">The TI Steering Group meetings due to take place on 19.12.22 &amp; 03.01.23 were cancelled due to the announcement of an Internal Critical Incident on these dates and the priority support required to assist. </w:t>
            </w:r>
          </w:p>
          <w:p w14:paraId="1F1E6CDD" w14:textId="77777777" w:rsidR="004F51E6" w:rsidRDefault="00950D77" w:rsidP="005F21B2">
            <w:pPr>
              <w:pStyle w:val="ListParagraph"/>
              <w:numPr>
                <w:ilvl w:val="0"/>
                <w:numId w:val="22"/>
              </w:numPr>
              <w:ind w:hanging="357"/>
              <w:rPr>
                <w:bCs/>
              </w:rPr>
            </w:pPr>
            <w:r w:rsidRPr="004F51E6">
              <w:rPr>
                <w:bCs/>
              </w:rPr>
              <w:t xml:space="preserve">The papers due to be discussed at the meeting on 19.12.22 were rolled forward to the meeting due to take place on 03.01.23. </w:t>
            </w:r>
          </w:p>
          <w:p w14:paraId="2F1E0CF8" w14:textId="77777777" w:rsidR="004F51E6" w:rsidRDefault="00950D77" w:rsidP="005F21B2">
            <w:pPr>
              <w:pStyle w:val="ListParagraph"/>
              <w:numPr>
                <w:ilvl w:val="0"/>
                <w:numId w:val="22"/>
              </w:numPr>
              <w:ind w:hanging="357"/>
              <w:rPr>
                <w:bCs/>
              </w:rPr>
            </w:pPr>
            <w:r w:rsidRPr="004F51E6">
              <w:rPr>
                <w:bCs/>
              </w:rPr>
              <w:t>As the January meeting was cancelled, the agenda bundle was circulated to all members of the Group via email requesting papers / recommendations to be reviewed and comments to be returned by 06.01.23.</w:t>
            </w:r>
          </w:p>
          <w:p w14:paraId="0DAB88F7" w14:textId="6887641E" w:rsidR="00950D77" w:rsidRPr="004F51E6" w:rsidRDefault="00950D77" w:rsidP="005F21B2">
            <w:pPr>
              <w:pStyle w:val="ListParagraph"/>
              <w:numPr>
                <w:ilvl w:val="0"/>
                <w:numId w:val="22"/>
              </w:numPr>
              <w:ind w:hanging="357"/>
              <w:rPr>
                <w:bCs/>
              </w:rPr>
            </w:pPr>
            <w:r w:rsidRPr="004F51E6">
              <w:rPr>
                <w:bCs/>
              </w:rPr>
              <w:t>The following recommendations were included:</w:t>
            </w:r>
            <w:r w:rsidR="004E11ED">
              <w:rPr>
                <w:bCs/>
              </w:rPr>
              <w:t>1</w:t>
            </w:r>
          </w:p>
          <w:p w14:paraId="5AAEEEC8" w14:textId="67E3055C" w:rsidR="00950D77" w:rsidRDefault="00950D77" w:rsidP="005F21B2">
            <w:pPr>
              <w:pStyle w:val="ListParagraph"/>
              <w:numPr>
                <w:ilvl w:val="0"/>
                <w:numId w:val="20"/>
              </w:numPr>
              <w:ind w:hanging="357"/>
              <w:jc w:val="both"/>
            </w:pPr>
            <w:r>
              <w:t>Consider and support the next steps following the TI Working Group Workshop on 29 November 2022.</w:t>
            </w:r>
          </w:p>
          <w:p w14:paraId="0B519947" w14:textId="28C713B9" w:rsidR="00950D77" w:rsidRDefault="0027668F" w:rsidP="005F21B2">
            <w:pPr>
              <w:pStyle w:val="ListParagraph"/>
              <w:numPr>
                <w:ilvl w:val="0"/>
                <w:numId w:val="20"/>
              </w:numPr>
              <w:ind w:hanging="357"/>
            </w:pPr>
            <w:r>
              <w:t>Note and c</w:t>
            </w:r>
            <w:r w:rsidR="00950D77" w:rsidRPr="00950D77">
              <w:t>onsider</w:t>
            </w:r>
            <w:r>
              <w:t xml:space="preserve"> the first draft of the TI Domain “Plan</w:t>
            </w:r>
            <w:r w:rsidR="00950D77" w:rsidRPr="00950D77">
              <w:t xml:space="preserve"> on a Page” </w:t>
            </w:r>
            <w:r>
              <w:t xml:space="preserve">documents </w:t>
            </w:r>
            <w:r w:rsidR="00950D77" w:rsidRPr="00950D77">
              <w:t>and refine these by 10</w:t>
            </w:r>
            <w:r w:rsidR="00950D77">
              <w:t>.01023</w:t>
            </w:r>
            <w:r w:rsidR="00950D77" w:rsidRPr="00950D77">
              <w:t xml:space="preserve"> ready for informal re</w:t>
            </w:r>
            <w:r w:rsidR="00950D77">
              <w:t>view by Welsh Government from 13.01.23</w:t>
            </w:r>
            <w:r w:rsidR="00950D77" w:rsidRPr="00950D77">
              <w:t>.</w:t>
            </w:r>
          </w:p>
          <w:p w14:paraId="431F840A" w14:textId="20CEF7C4" w:rsidR="00950D77" w:rsidRDefault="00950D77" w:rsidP="005F21B2">
            <w:pPr>
              <w:pStyle w:val="ListParagraph"/>
              <w:numPr>
                <w:ilvl w:val="0"/>
                <w:numId w:val="20"/>
              </w:numPr>
              <w:ind w:hanging="357"/>
            </w:pPr>
            <w:r>
              <w:t>Consider and support the next steps related to the development of the Performance Maturity Matrix.</w:t>
            </w:r>
          </w:p>
          <w:p w14:paraId="135A76D4" w14:textId="77777777" w:rsidR="00950D77" w:rsidRDefault="00950D77" w:rsidP="005F21B2">
            <w:pPr>
              <w:pStyle w:val="ListParagraph"/>
              <w:numPr>
                <w:ilvl w:val="0"/>
                <w:numId w:val="20"/>
              </w:numPr>
              <w:ind w:hanging="357"/>
            </w:pPr>
            <w:r>
              <w:t>Approve the evidence for the YGC Maturity Matrix (Vascular)</w:t>
            </w:r>
          </w:p>
          <w:p w14:paraId="3F03E44F" w14:textId="40199E6E" w:rsidR="00950D77" w:rsidRDefault="00950D77" w:rsidP="005F21B2">
            <w:pPr>
              <w:pStyle w:val="ListParagraph"/>
              <w:numPr>
                <w:ilvl w:val="0"/>
                <w:numId w:val="20"/>
              </w:numPr>
              <w:ind w:hanging="357"/>
            </w:pPr>
            <w:r>
              <w:t>Note the next steps required to refine the Maturity Matrices</w:t>
            </w:r>
          </w:p>
          <w:p w14:paraId="163C08E0" w14:textId="7535D1C5" w:rsidR="00950D77" w:rsidRDefault="00950D77" w:rsidP="005F21B2">
            <w:pPr>
              <w:pStyle w:val="ListParagraph"/>
              <w:numPr>
                <w:ilvl w:val="0"/>
                <w:numId w:val="20"/>
              </w:numPr>
              <w:ind w:hanging="357"/>
              <w:jc w:val="both"/>
            </w:pPr>
            <w:r>
              <w:t>Note the response letter from Gill Harris to Judith Paget</w:t>
            </w:r>
            <w:r w:rsidR="004F51E6">
              <w:t>.</w:t>
            </w:r>
          </w:p>
          <w:p w14:paraId="31DFA7F2" w14:textId="021A6E34" w:rsidR="00950D77" w:rsidRDefault="00950D77" w:rsidP="005F21B2">
            <w:pPr>
              <w:pStyle w:val="ListParagraph"/>
              <w:numPr>
                <w:ilvl w:val="0"/>
                <w:numId w:val="20"/>
              </w:numPr>
              <w:ind w:hanging="357"/>
            </w:pPr>
            <w:r>
              <w:t>Note the next steps required in relation to the ongoing key actions in the update section of the letter</w:t>
            </w:r>
            <w:r w:rsidR="004F51E6">
              <w:t xml:space="preserve"> from Judith Paget dated 02.12.22.</w:t>
            </w:r>
          </w:p>
          <w:p w14:paraId="744B2F2F" w14:textId="77777777" w:rsidR="005B5ADB" w:rsidRDefault="0027668F" w:rsidP="005F21B2">
            <w:pPr>
              <w:pStyle w:val="ListParagraph"/>
              <w:numPr>
                <w:ilvl w:val="0"/>
                <w:numId w:val="23"/>
              </w:numPr>
              <w:ind w:hanging="357"/>
            </w:pPr>
            <w:r>
              <w:lastRenderedPageBreak/>
              <w:t xml:space="preserve">The TI Evidence of Outcomes Group is taking place on 12.01.23 where the “Plan on a Page” documents will be shared and the evidence submissions for the YGC Domain (which includes </w:t>
            </w:r>
            <w:r w:rsidR="005F21B2">
              <w:t>Leadership, Governance and Culture, ED and Vascular) will be approved.</w:t>
            </w:r>
          </w:p>
          <w:p w14:paraId="512DD477" w14:textId="127D845A" w:rsidR="005F21B2" w:rsidRPr="005F21B2" w:rsidRDefault="005F21B2" w:rsidP="005F21B2">
            <w:pPr>
              <w:pStyle w:val="ListParagraph"/>
              <w:numPr>
                <w:ilvl w:val="0"/>
                <w:numId w:val="23"/>
              </w:numPr>
              <w:ind w:hanging="357"/>
            </w:pPr>
          </w:p>
        </w:tc>
      </w:tr>
      <w:tr w:rsidR="00977C80" w:rsidRPr="00573C9F" w14:paraId="2CE13889" w14:textId="77777777" w:rsidTr="003C65C6">
        <w:trPr>
          <w:trHeight w:val="918"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B0374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lastRenderedPageBreak/>
              <w:t>Key assurances provided at this meeting: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04172" w14:textId="77777777" w:rsidR="00977C80" w:rsidRDefault="00A93922" w:rsidP="00977C80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 xml:space="preserve">Governance arrangements are in place to </w:t>
            </w:r>
            <w:r w:rsidR="00762566">
              <w:rPr>
                <w:rFonts w:eastAsia="Calibri"/>
              </w:rPr>
              <w:t>monitor</w:t>
            </w:r>
            <w:r>
              <w:rPr>
                <w:rFonts w:eastAsia="Calibri"/>
              </w:rPr>
              <w:t xml:space="preserve"> TI progress via Steering Group oversight</w:t>
            </w:r>
            <w:r w:rsidR="00DB67DC">
              <w:rPr>
                <w:rFonts w:eastAsia="Calibri"/>
              </w:rPr>
              <w:t>.</w:t>
            </w:r>
          </w:p>
          <w:p w14:paraId="76FB971D" w14:textId="77777777" w:rsidR="00DD7770" w:rsidRPr="00352139" w:rsidRDefault="00DD7770" w:rsidP="0099164C">
            <w:pPr>
              <w:autoSpaceDE w:val="0"/>
              <w:autoSpaceDN w:val="0"/>
              <w:adjustRightInd w:val="0"/>
              <w:ind w:left="360"/>
              <w:jc w:val="both"/>
              <w:rPr>
                <w:rFonts w:eastAsia="Calibri"/>
              </w:rPr>
            </w:pPr>
          </w:p>
        </w:tc>
      </w:tr>
      <w:tr w:rsidR="00977C80" w:rsidRPr="00573C9F" w14:paraId="19A2BED2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2A321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 xml:space="preserve">Key risks including </w:t>
            </w:r>
            <w:r w:rsidRPr="0097321C">
              <w:rPr>
                <w:b/>
              </w:rPr>
              <w:t>mitigating actions</w:t>
            </w:r>
            <w:r>
              <w:rPr>
                <w:b/>
                <w:i/>
                <w:color w:val="FF0000"/>
              </w:rPr>
              <w:t xml:space="preserve"> </w:t>
            </w:r>
            <w:r w:rsidR="00263135">
              <w:rPr>
                <w:b/>
              </w:rPr>
              <w:t>and mileston</w:t>
            </w:r>
            <w:r w:rsidRPr="00E674D3">
              <w:rPr>
                <w:b/>
              </w:rPr>
              <w:t>es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90E25" w14:textId="77777777" w:rsidR="00F87FF9" w:rsidRPr="003B66B7" w:rsidRDefault="009D48CE" w:rsidP="00771F62">
            <w:pPr>
              <w:pStyle w:val="ListParagraph"/>
              <w:numPr>
                <w:ilvl w:val="0"/>
                <w:numId w:val="2"/>
              </w:numPr>
            </w:pPr>
            <w:r>
              <w:t>No risks were raised</w:t>
            </w:r>
          </w:p>
          <w:p w14:paraId="69205D28" w14:textId="77777777" w:rsidR="003B66B7" w:rsidRPr="00771F62" w:rsidRDefault="003B66B7" w:rsidP="003B66B7">
            <w:pPr>
              <w:pStyle w:val="ListParagraph"/>
              <w:ind w:left="360"/>
            </w:pPr>
          </w:p>
        </w:tc>
      </w:tr>
      <w:tr w:rsidR="00977C80" w:rsidRPr="00573C9F" w14:paraId="69E0BA24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F385D" w14:textId="77777777" w:rsidR="00977C80" w:rsidRDefault="00841AE6" w:rsidP="006E457F">
            <w:pPr>
              <w:rPr>
                <w:b/>
              </w:rPr>
            </w:pPr>
            <w:r>
              <w:rPr>
                <w:b/>
              </w:rPr>
              <w:t>TIIF</w:t>
            </w:r>
            <w:r w:rsidR="00977C80">
              <w:rPr>
                <w:b/>
              </w:rPr>
              <w:t xml:space="preserve"> </w:t>
            </w:r>
            <w:r>
              <w:rPr>
                <w:b/>
              </w:rPr>
              <w:t>Domain</w:t>
            </w:r>
            <w:r w:rsidR="00977C80">
              <w:rPr>
                <w:b/>
              </w:rPr>
              <w:t xml:space="preserve"> addressed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1F27F" w14:textId="77777777" w:rsidR="00977C80" w:rsidRPr="0028448F" w:rsidRDefault="00841AE6" w:rsidP="00977C80">
            <w:pPr>
              <w:numPr>
                <w:ilvl w:val="0"/>
                <w:numId w:val="1"/>
              </w:numPr>
              <w:jc w:val="both"/>
            </w:pPr>
            <w:r>
              <w:t>All</w:t>
            </w:r>
          </w:p>
        </w:tc>
      </w:tr>
      <w:tr w:rsidR="00977C80" w:rsidRPr="00573C9F" w14:paraId="4D07F74D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28"/>
          <w:jc w:val="center"/>
        </w:trPr>
        <w:tc>
          <w:tcPr>
            <w:tcW w:w="2444" w:type="dxa"/>
          </w:tcPr>
          <w:p w14:paraId="6D51E645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Issues to be referred to another Committee</w:t>
            </w:r>
          </w:p>
        </w:tc>
        <w:tc>
          <w:tcPr>
            <w:tcW w:w="7377" w:type="dxa"/>
            <w:gridSpan w:val="2"/>
          </w:tcPr>
          <w:p w14:paraId="79FBD42F" w14:textId="25BE47FA" w:rsidR="00977C80" w:rsidRDefault="0027668F" w:rsidP="00B5497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N/A</w:t>
            </w:r>
          </w:p>
        </w:tc>
      </w:tr>
      <w:tr w:rsidR="00977C80" w:rsidRPr="00573C9F" w14:paraId="5DAC28FE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14:paraId="45A711ED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Matters requiring escalation to the Board:</w:t>
            </w:r>
          </w:p>
        </w:tc>
        <w:tc>
          <w:tcPr>
            <w:tcW w:w="7377" w:type="dxa"/>
            <w:gridSpan w:val="2"/>
          </w:tcPr>
          <w:p w14:paraId="3567797B" w14:textId="31A4A1A4" w:rsidR="00977C80" w:rsidRPr="006D38C7" w:rsidRDefault="00180837" w:rsidP="00B5497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None</w:t>
            </w:r>
          </w:p>
        </w:tc>
      </w:tr>
      <w:tr w:rsidR="00977C80" w:rsidRPr="00573C9F" w14:paraId="5C077EBB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14:paraId="30AD72CA" w14:textId="77777777" w:rsidR="00977C80" w:rsidRDefault="00977C80" w:rsidP="006E457F">
            <w:pPr>
              <w:rPr>
                <w:b/>
              </w:rPr>
            </w:pPr>
            <w:r w:rsidRPr="00B6559F">
              <w:rPr>
                <w:b/>
              </w:rPr>
              <w:t>Well-being of Future Generations Act Sustainable Development Principle</w:t>
            </w:r>
          </w:p>
        </w:tc>
        <w:tc>
          <w:tcPr>
            <w:tcW w:w="7377" w:type="dxa"/>
            <w:gridSpan w:val="2"/>
          </w:tcPr>
          <w:p w14:paraId="0919730C" w14:textId="77777777" w:rsidR="00977C80" w:rsidRDefault="00977C80" w:rsidP="003C65C6">
            <w:pPr>
              <w:jc w:val="both"/>
              <w:rPr>
                <w:i/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Describe how the items of business and the development of any proposals considered by the Committee gave adequate consideration to the sustainable development principle</w:t>
            </w:r>
            <w:r>
              <w:rPr>
                <w:i/>
                <w:sz w:val="20"/>
                <w:szCs w:val="16"/>
              </w:rPr>
              <w:t xml:space="preserve">s </w:t>
            </w:r>
            <w:r w:rsidRPr="00E40C24">
              <w:rPr>
                <w:i/>
                <w:sz w:val="20"/>
                <w:szCs w:val="16"/>
              </w:rPr>
              <w:t>or if not indicate the reasons for this.</w:t>
            </w:r>
          </w:p>
          <w:p w14:paraId="305F47A9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1.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Balancing short term need with long term planning for the future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strategy, planning and performance domain.</w:t>
            </w:r>
            <w:r w:rsidRPr="00841AE6">
              <w:rPr>
                <w:sz w:val="20"/>
                <w:szCs w:val="16"/>
              </w:rPr>
              <w:t xml:space="preserve"> </w:t>
            </w:r>
          </w:p>
          <w:p w14:paraId="524CEFFE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2.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Working together with othe</w:t>
            </w:r>
            <w:r w:rsidR="00841AE6">
              <w:rPr>
                <w:i/>
                <w:sz w:val="20"/>
                <w:szCs w:val="16"/>
              </w:rPr>
              <w:t xml:space="preserve">r partners to deliver objectives – </w:t>
            </w:r>
            <w:r w:rsidR="00841AE6">
              <w:rPr>
                <w:sz w:val="20"/>
                <w:szCs w:val="16"/>
              </w:rPr>
              <w:t>covered by the engagement work</w:t>
            </w:r>
          </w:p>
          <w:p w14:paraId="6C9FB5B1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3. Involving those with an interest and seeking their views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engagement work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14:paraId="460A4003" w14:textId="77777777" w:rsidR="00841AE6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4.Putting resources into preventing problems occurring or getting worse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via WG funding allocation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14:paraId="12467E8C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5.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 xml:space="preserve">Considering impact on all well-being goals together and on other bodies </w:t>
            </w:r>
            <w:r w:rsidR="00841AE6">
              <w:rPr>
                <w:i/>
                <w:sz w:val="20"/>
                <w:szCs w:val="16"/>
              </w:rPr>
              <w:t xml:space="preserve">– </w:t>
            </w:r>
            <w:r w:rsidR="00841AE6" w:rsidRPr="00841AE6">
              <w:rPr>
                <w:sz w:val="20"/>
                <w:szCs w:val="16"/>
              </w:rPr>
              <w:t>covered by engagement work.</w:t>
            </w:r>
          </w:p>
          <w:p w14:paraId="357170F7" w14:textId="77777777" w:rsidR="00977C80" w:rsidRPr="006D38C7" w:rsidRDefault="00977C80" w:rsidP="00841AE6">
            <w:pPr>
              <w:jc w:val="both"/>
            </w:pPr>
          </w:p>
        </w:tc>
      </w:tr>
      <w:tr w:rsidR="00977C80" w:rsidRPr="00573C9F" w14:paraId="033D074F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22"/>
          <w:jc w:val="center"/>
        </w:trPr>
        <w:tc>
          <w:tcPr>
            <w:tcW w:w="2444" w:type="dxa"/>
          </w:tcPr>
          <w:p w14:paraId="2695C552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 xml:space="preserve">Planned business for the next meeting: </w:t>
            </w:r>
          </w:p>
        </w:tc>
        <w:tc>
          <w:tcPr>
            <w:tcW w:w="7377" w:type="dxa"/>
            <w:gridSpan w:val="2"/>
          </w:tcPr>
          <w:p w14:paraId="5ABF9827" w14:textId="717334F7" w:rsidR="008A6A09" w:rsidRPr="00A54B36" w:rsidRDefault="008A6A09" w:rsidP="00940CBE">
            <w:pPr>
              <w:pStyle w:val="ListParagraph"/>
              <w:numPr>
                <w:ilvl w:val="0"/>
                <w:numId w:val="1"/>
              </w:numPr>
              <w:jc w:val="both"/>
            </w:pPr>
          </w:p>
        </w:tc>
      </w:tr>
      <w:tr w:rsidR="00977C80" w:rsidRPr="00573C9F" w14:paraId="7E63F3EC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12"/>
          <w:jc w:val="center"/>
        </w:trPr>
        <w:tc>
          <w:tcPr>
            <w:tcW w:w="2444" w:type="dxa"/>
          </w:tcPr>
          <w:p w14:paraId="574E0DD5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Date of next meeting:</w:t>
            </w:r>
          </w:p>
        </w:tc>
        <w:tc>
          <w:tcPr>
            <w:tcW w:w="7377" w:type="dxa"/>
            <w:gridSpan w:val="2"/>
          </w:tcPr>
          <w:p w14:paraId="68757DB2" w14:textId="23EACF2B" w:rsidR="00977C80" w:rsidRPr="006D38C7" w:rsidRDefault="0027668F" w:rsidP="00CD33E0">
            <w:pPr>
              <w:jc w:val="both"/>
            </w:pPr>
            <w:r>
              <w:t>07.02</w:t>
            </w:r>
            <w:r w:rsidR="008C1F5C">
              <w:t>.22</w:t>
            </w:r>
          </w:p>
        </w:tc>
      </w:tr>
    </w:tbl>
    <w:p w14:paraId="5B9191E7" w14:textId="77777777" w:rsidR="00977C80" w:rsidRDefault="00977C80" w:rsidP="00977C80">
      <w:pPr>
        <w:jc w:val="both"/>
        <w:rPr>
          <w:i/>
          <w:sz w:val="16"/>
          <w:szCs w:val="16"/>
        </w:rPr>
      </w:pPr>
    </w:p>
    <w:p w14:paraId="7A973DC8" w14:textId="77777777" w:rsidR="00977C80" w:rsidRDefault="00977C80" w:rsidP="00977C80">
      <w:pPr>
        <w:jc w:val="both"/>
        <w:rPr>
          <w:i/>
          <w:sz w:val="16"/>
          <w:szCs w:val="16"/>
        </w:rPr>
      </w:pPr>
    </w:p>
    <w:p w14:paraId="6FD977D9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04D7AC2F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60F52D5C" w14:textId="77777777" w:rsidR="00396AC4" w:rsidRDefault="005C2B9A" w:rsidP="00977C80">
      <w:pPr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>V</w:t>
      </w:r>
      <w:r w:rsidR="00520A71">
        <w:rPr>
          <w:i/>
          <w:sz w:val="16"/>
          <w:szCs w:val="16"/>
        </w:rPr>
        <w:t>1.</w:t>
      </w:r>
      <w:r>
        <w:rPr>
          <w:i/>
          <w:sz w:val="16"/>
          <w:szCs w:val="16"/>
        </w:rPr>
        <w:t>0</w:t>
      </w:r>
    </w:p>
    <w:sectPr w:rsidR="00396A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E4DC1"/>
    <w:multiLevelType w:val="hybridMultilevel"/>
    <w:tmpl w:val="8DA0D49C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4166E00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B352738"/>
    <w:multiLevelType w:val="hybridMultilevel"/>
    <w:tmpl w:val="9384BA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128E4"/>
    <w:multiLevelType w:val="hybridMultilevel"/>
    <w:tmpl w:val="CCFC5A6A"/>
    <w:lvl w:ilvl="0" w:tplc="6654171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2208DB"/>
    <w:multiLevelType w:val="hybridMultilevel"/>
    <w:tmpl w:val="CF92BD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8A6A43"/>
    <w:multiLevelType w:val="hybridMultilevel"/>
    <w:tmpl w:val="9CCCC7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AE7CCB"/>
    <w:multiLevelType w:val="hybridMultilevel"/>
    <w:tmpl w:val="963E573E"/>
    <w:lvl w:ilvl="0" w:tplc="0809000B">
      <w:start w:val="1"/>
      <w:numFmt w:val="bullet"/>
      <w:lvlText w:val=""/>
      <w:lvlJc w:val="left"/>
      <w:pPr>
        <w:ind w:left="150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1E6F2F61"/>
    <w:multiLevelType w:val="hybridMultilevel"/>
    <w:tmpl w:val="D6E6CE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4F4FA9"/>
    <w:multiLevelType w:val="hybridMultilevel"/>
    <w:tmpl w:val="A1BC16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B64214"/>
    <w:multiLevelType w:val="hybridMultilevel"/>
    <w:tmpl w:val="12EC60E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7827A4"/>
    <w:multiLevelType w:val="multilevel"/>
    <w:tmpl w:val="025E182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5C46F46"/>
    <w:multiLevelType w:val="hybridMultilevel"/>
    <w:tmpl w:val="1542EB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F95DEE"/>
    <w:multiLevelType w:val="hybridMultilevel"/>
    <w:tmpl w:val="8FA2AB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29D3C52"/>
    <w:multiLevelType w:val="hybridMultilevel"/>
    <w:tmpl w:val="03BC9C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7347D6"/>
    <w:multiLevelType w:val="hybridMultilevel"/>
    <w:tmpl w:val="6106ADF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A427D14"/>
    <w:multiLevelType w:val="hybridMultilevel"/>
    <w:tmpl w:val="74A8C1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A11695"/>
    <w:multiLevelType w:val="hybridMultilevel"/>
    <w:tmpl w:val="271496C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1FC719A"/>
    <w:multiLevelType w:val="hybridMultilevel"/>
    <w:tmpl w:val="A3907C92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4407231"/>
    <w:multiLevelType w:val="hybridMultilevel"/>
    <w:tmpl w:val="110AF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1570E5A"/>
    <w:multiLevelType w:val="hybridMultilevel"/>
    <w:tmpl w:val="1E88B75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DE6512"/>
    <w:multiLevelType w:val="hybridMultilevel"/>
    <w:tmpl w:val="40C434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E8F25F4"/>
    <w:multiLevelType w:val="hybridMultilevel"/>
    <w:tmpl w:val="2CA41E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3D500A0"/>
    <w:multiLevelType w:val="hybridMultilevel"/>
    <w:tmpl w:val="2B187D60"/>
    <w:lvl w:ilvl="0" w:tplc="6C5ED4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2"/>
  </w:num>
  <w:num w:numId="3">
    <w:abstractNumId w:val="14"/>
  </w:num>
  <w:num w:numId="4">
    <w:abstractNumId w:val="4"/>
  </w:num>
  <w:num w:numId="5">
    <w:abstractNumId w:val="1"/>
  </w:num>
  <w:num w:numId="6">
    <w:abstractNumId w:val="10"/>
  </w:num>
  <w:num w:numId="7">
    <w:abstractNumId w:val="2"/>
  </w:num>
  <w:num w:numId="8">
    <w:abstractNumId w:val="19"/>
  </w:num>
  <w:num w:numId="9">
    <w:abstractNumId w:val="3"/>
  </w:num>
  <w:num w:numId="10">
    <w:abstractNumId w:val="11"/>
  </w:num>
  <w:num w:numId="11">
    <w:abstractNumId w:val="22"/>
  </w:num>
  <w:num w:numId="12">
    <w:abstractNumId w:val="20"/>
  </w:num>
  <w:num w:numId="13">
    <w:abstractNumId w:val="9"/>
  </w:num>
  <w:num w:numId="14">
    <w:abstractNumId w:val="13"/>
  </w:num>
  <w:num w:numId="15">
    <w:abstractNumId w:val="8"/>
  </w:num>
  <w:num w:numId="16">
    <w:abstractNumId w:val="18"/>
  </w:num>
  <w:num w:numId="17">
    <w:abstractNumId w:val="17"/>
  </w:num>
  <w:num w:numId="18">
    <w:abstractNumId w:val="6"/>
  </w:num>
  <w:num w:numId="19">
    <w:abstractNumId w:val="16"/>
  </w:num>
  <w:num w:numId="20">
    <w:abstractNumId w:val="0"/>
  </w:num>
  <w:num w:numId="21">
    <w:abstractNumId w:val="7"/>
  </w:num>
  <w:num w:numId="22">
    <w:abstractNumId w:val="5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7C80"/>
    <w:rsid w:val="00035CE2"/>
    <w:rsid w:val="000B7BEE"/>
    <w:rsid w:val="000D3E93"/>
    <w:rsid w:val="000F54DE"/>
    <w:rsid w:val="001119DA"/>
    <w:rsid w:val="00131B76"/>
    <w:rsid w:val="00180837"/>
    <w:rsid w:val="00182AC8"/>
    <w:rsid w:val="001B20A6"/>
    <w:rsid w:val="001D55B6"/>
    <w:rsid w:val="00263135"/>
    <w:rsid w:val="0027668F"/>
    <w:rsid w:val="002A2034"/>
    <w:rsid w:val="002F0DF5"/>
    <w:rsid w:val="002F7547"/>
    <w:rsid w:val="0030780C"/>
    <w:rsid w:val="0034684C"/>
    <w:rsid w:val="00396AC4"/>
    <w:rsid w:val="003B66B7"/>
    <w:rsid w:val="00403C9B"/>
    <w:rsid w:val="00446164"/>
    <w:rsid w:val="004C4A05"/>
    <w:rsid w:val="004C53DE"/>
    <w:rsid w:val="004E11ED"/>
    <w:rsid w:val="004F51E6"/>
    <w:rsid w:val="00502F04"/>
    <w:rsid w:val="00520A71"/>
    <w:rsid w:val="00587070"/>
    <w:rsid w:val="005B5ADB"/>
    <w:rsid w:val="005B6525"/>
    <w:rsid w:val="005C2B9A"/>
    <w:rsid w:val="005F21B2"/>
    <w:rsid w:val="00615FA1"/>
    <w:rsid w:val="00617406"/>
    <w:rsid w:val="00625526"/>
    <w:rsid w:val="00653779"/>
    <w:rsid w:val="006E457F"/>
    <w:rsid w:val="00731453"/>
    <w:rsid w:val="00762566"/>
    <w:rsid w:val="00771F62"/>
    <w:rsid w:val="00797FF2"/>
    <w:rsid w:val="007C0A5F"/>
    <w:rsid w:val="007C1A34"/>
    <w:rsid w:val="00805F46"/>
    <w:rsid w:val="00841AE6"/>
    <w:rsid w:val="00866C06"/>
    <w:rsid w:val="008851F3"/>
    <w:rsid w:val="008A6A09"/>
    <w:rsid w:val="008C1F5C"/>
    <w:rsid w:val="0090238B"/>
    <w:rsid w:val="00902486"/>
    <w:rsid w:val="0091724C"/>
    <w:rsid w:val="00927BA1"/>
    <w:rsid w:val="00940CBE"/>
    <w:rsid w:val="00946B7D"/>
    <w:rsid w:val="00950D77"/>
    <w:rsid w:val="00977C80"/>
    <w:rsid w:val="0099164C"/>
    <w:rsid w:val="009C1A50"/>
    <w:rsid w:val="009D48CE"/>
    <w:rsid w:val="00A13B77"/>
    <w:rsid w:val="00A54B36"/>
    <w:rsid w:val="00A93922"/>
    <w:rsid w:val="00AB3992"/>
    <w:rsid w:val="00B10E89"/>
    <w:rsid w:val="00B14CA1"/>
    <w:rsid w:val="00B23689"/>
    <w:rsid w:val="00B53B46"/>
    <w:rsid w:val="00B54973"/>
    <w:rsid w:val="00B8740F"/>
    <w:rsid w:val="00BB094E"/>
    <w:rsid w:val="00C036D6"/>
    <w:rsid w:val="00C234D9"/>
    <w:rsid w:val="00C81FD2"/>
    <w:rsid w:val="00CD33E0"/>
    <w:rsid w:val="00DB67DC"/>
    <w:rsid w:val="00DC20E0"/>
    <w:rsid w:val="00DC4A0E"/>
    <w:rsid w:val="00DD7770"/>
    <w:rsid w:val="00EC62F6"/>
    <w:rsid w:val="00F17C35"/>
    <w:rsid w:val="00F56CD7"/>
    <w:rsid w:val="00F87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89B82"/>
  <w15:chartTrackingRefBased/>
  <w15:docId w15:val="{14ED7768-9B9B-4566-A12B-75A64208F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7C80"/>
    <w:pPr>
      <w:spacing w:after="0" w:line="240" w:lineRule="auto"/>
    </w:pPr>
    <w:rPr>
      <w:rFonts w:ascii="Arial" w:eastAsia="Times New Roman" w:hAnsi="Arial" w:cs="Arial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77C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7C80"/>
    <w:rPr>
      <w:rFonts w:ascii="Segoe UI" w:eastAsia="Times New Roman" w:hAnsi="Segoe UI" w:cs="Segoe UI"/>
      <w:sz w:val="18"/>
      <w:szCs w:val="18"/>
      <w:lang w:eastAsia="en-GB"/>
    </w:rPr>
  </w:style>
  <w:style w:type="paragraph" w:styleId="ListParagraph">
    <w:name w:val="List Paragraph"/>
    <w:aliases w:val="Legal numbered paragraph,List Paragraph1,Bullet List,FooterText,numbered,Paragraphe de liste1,Bulletr List Paragraph,列出段落,列出段落1,List Paragraph2,List Paragraph21,Listeafsnit1,Parágrafo da Lista1,Bullet list,Párrafo de lista1,リスト段落1,Foot,L"/>
    <w:basedOn w:val="Normal"/>
    <w:link w:val="ListParagraphChar"/>
    <w:uiPriority w:val="34"/>
    <w:qFormat/>
    <w:rsid w:val="00A93922"/>
    <w:pPr>
      <w:ind w:left="720"/>
      <w:contextualSpacing/>
    </w:pPr>
  </w:style>
  <w:style w:type="paragraph" w:styleId="Subtitle">
    <w:name w:val="Subtitle"/>
    <w:basedOn w:val="Normal"/>
    <w:next w:val="Normal"/>
    <w:link w:val="SubtitleChar"/>
    <w:qFormat/>
    <w:rsid w:val="00396AC4"/>
    <w:pPr>
      <w:spacing w:after="240"/>
    </w:pPr>
    <w:rPr>
      <w:rFonts w:cs="Times New Roman"/>
      <w:b/>
      <w:bCs/>
      <w:u w:val="single"/>
      <w:lang w:val="en-US" w:eastAsia="en-US"/>
    </w:rPr>
  </w:style>
  <w:style w:type="character" w:customStyle="1" w:styleId="SubtitleChar">
    <w:name w:val="Subtitle Char"/>
    <w:basedOn w:val="DefaultParagraphFont"/>
    <w:link w:val="Subtitle"/>
    <w:rsid w:val="00396AC4"/>
    <w:rPr>
      <w:rFonts w:ascii="Arial" w:eastAsia="Times New Roman" w:hAnsi="Arial" w:cs="Times New Roman"/>
      <w:b/>
      <w:bCs/>
      <w:sz w:val="24"/>
      <w:szCs w:val="24"/>
      <w:u w:val="single"/>
      <w:lang w:val="en-US"/>
    </w:rPr>
  </w:style>
  <w:style w:type="character" w:customStyle="1" w:styleId="ListParagraphChar">
    <w:name w:val="List Paragraph Char"/>
    <w:aliases w:val="Legal numbered paragraph Char,List Paragraph1 Char,Bullet List Char,FooterText Char,numbered Char,Paragraphe de liste1 Char,Bulletr List Paragraph Char,列出段落 Char,列出段落1 Char,List Paragraph2 Char,List Paragraph21 Char,Listeafsnit1 Char"/>
    <w:link w:val="ListParagraph"/>
    <w:uiPriority w:val="34"/>
    <w:qFormat/>
    <w:locked/>
    <w:rsid w:val="009C1A50"/>
    <w:rPr>
      <w:rFonts w:ascii="Arial" w:eastAsia="Times New Roman" w:hAnsi="Arial" w:cs="Arial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927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C4E4B3D3E175E46853B43E520510D4E" ma:contentTypeVersion="13" ma:contentTypeDescription="Create a new document." ma:contentTypeScope="" ma:versionID="b9a4cc83128f5673a6909b0dc4b61471">
  <xsd:schema xmlns:xsd="http://www.w3.org/2001/XMLSchema" xmlns:xs="http://www.w3.org/2001/XMLSchema" xmlns:p="http://schemas.microsoft.com/office/2006/metadata/properties" xmlns:ns3="288d3c24-5c4d-4e0f-9895-27ecb3db4141" xmlns:ns4="3dfee584-46cf-40cf-bc93-b118f5137d0c" targetNamespace="http://schemas.microsoft.com/office/2006/metadata/properties" ma:root="true" ma:fieldsID="d71bf0fd98df65b5012c9842248faec0" ns3:_="" ns4:_="">
    <xsd:import namespace="288d3c24-5c4d-4e0f-9895-27ecb3db4141"/>
    <xsd:import namespace="3dfee584-46cf-40cf-bc93-b118f5137d0c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8d3c24-5c4d-4e0f-9895-27ecb3db414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fee584-46cf-40cf-bc93-b118f5137d0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97B4D85-C8D1-4D6A-93C3-48224EFB416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EF5F33A-0EFB-449B-8286-8F2668520287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3dfee584-46cf-40cf-bc93-b118f5137d0c"/>
    <ds:schemaRef ds:uri="http://purl.org/dc/terms/"/>
    <ds:schemaRef ds:uri="288d3c24-5c4d-4e0f-9895-27ecb3db4141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0FB9FC7B-572A-4280-A0A1-9B8FD371B4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88d3c24-5c4d-4e0f-9895-27ecb3db4141"/>
    <ds:schemaRef ds:uri="3dfee584-46cf-40cf-bc93-b118f5137d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481</Words>
  <Characters>2747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3222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Dunn (BCUHB - Office of the Board Secretary)</dc:creator>
  <cp:keywords/>
  <dc:description/>
  <cp:lastModifiedBy>Laura Jones (BCUHB - Corporate Office)</cp:lastModifiedBy>
  <cp:revision>2</cp:revision>
  <cp:lastPrinted>2022-07-07T09:18:00Z</cp:lastPrinted>
  <dcterms:created xsi:type="dcterms:W3CDTF">2023-01-12T11:11:00Z</dcterms:created>
  <dcterms:modified xsi:type="dcterms:W3CDTF">2023-01-12T11:11:00Z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0x010100BC4E4B3D3E175E46853B43E520510D4E</vt:lpwstr>
  </property>
</Properties>
</file>