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368594" w14:textId="77777777" w:rsidR="0043032C" w:rsidRPr="0043032C" w:rsidRDefault="0043032C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43032C">
        <w:rPr>
          <w:rFonts w:ascii="Calibri" w:eastAsia="Calibri" w:hAnsi="Calibri" w:cs="Times New Roman"/>
          <w:noProof/>
          <w:lang w:eastAsia="en-GB"/>
        </w:rPr>
        <w:drawing>
          <wp:inline distT="0" distB="0" distL="0" distR="0" wp14:anchorId="606A1081" wp14:editId="600800CC">
            <wp:extent cx="2747961" cy="732790"/>
            <wp:effectExtent l="0" t="0" r="0" b="0"/>
            <wp:docPr id="1" name="Picture 1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AF5CA7" w14:textId="77777777" w:rsidR="00C06B63" w:rsidRDefault="00C06B63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54823CFF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Betsi Cadwaladr University Health Board</w:t>
      </w:r>
    </w:p>
    <w:p w14:paraId="236AE3AC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Ysbyty Gwynedd</w:t>
      </w:r>
    </w:p>
    <w:p w14:paraId="56ACF993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 xml:space="preserve">Penrhosgarnedd </w:t>
      </w:r>
    </w:p>
    <w:p w14:paraId="44EF702B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 xml:space="preserve">Bangor </w:t>
      </w:r>
    </w:p>
    <w:p w14:paraId="30AEED73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Gwynedd</w:t>
      </w:r>
    </w:p>
    <w:p w14:paraId="41D827B9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 xml:space="preserve"> LL57 2PW</w:t>
      </w:r>
    </w:p>
    <w:p w14:paraId="1C78C0F9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</w:p>
    <w:p w14:paraId="476429CA" w14:textId="77777777" w:rsidR="00BA3B4C" w:rsidRDefault="00BA3B4C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76A1D79E" w14:textId="77777777" w:rsidR="00BA3B4C" w:rsidRDefault="00BA3B4C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6D8689BD" w14:textId="68A40006" w:rsidR="0043032C" w:rsidRPr="00BA3B4C" w:rsidRDefault="0043032C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r w:rsidRPr="00BA3B4C">
        <w:rPr>
          <w:rFonts w:eastAsia="Calibri" w:cstheme="minorHAnsi"/>
          <w:b/>
          <w:sz w:val="24"/>
          <w:szCs w:val="24"/>
        </w:rPr>
        <w:t>Supplementary statement to Betsi Cadwaladr University Health Board Pharmaceutical Needs Assessment</w:t>
      </w:r>
    </w:p>
    <w:p w14:paraId="5D5F19E2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2470E79E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BA3B4C">
        <w:rPr>
          <w:rFonts w:eastAsia="Calibri" w:cstheme="minorHAnsi"/>
          <w:bCs/>
          <w:sz w:val="24"/>
          <w:szCs w:val="24"/>
        </w:rPr>
        <w:t>This supplementary statement is issued under regulation 6 of the NHS (Pharmaceutical Services) (Wales) Regulations 2020.</w:t>
      </w:r>
    </w:p>
    <w:p w14:paraId="1A725D2F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bCs/>
          <w:sz w:val="24"/>
          <w:szCs w:val="24"/>
        </w:rPr>
      </w:pPr>
    </w:p>
    <w:p w14:paraId="306DA42D" w14:textId="3DFA2FD3" w:rsidR="0043032C" w:rsidRPr="00BA3B4C" w:rsidRDefault="0043032C" w:rsidP="0D43A499">
      <w:pPr>
        <w:spacing w:after="0" w:line="240" w:lineRule="auto"/>
        <w:rPr>
          <w:rFonts w:eastAsia="Calibri"/>
          <w:sz w:val="24"/>
          <w:szCs w:val="24"/>
        </w:rPr>
      </w:pPr>
      <w:r w:rsidRPr="0D43A499">
        <w:rPr>
          <w:rFonts w:eastAsia="Calibri"/>
          <w:sz w:val="24"/>
          <w:szCs w:val="24"/>
        </w:rPr>
        <w:t xml:space="preserve">Date pharmaceutical needs assessment published – </w:t>
      </w:r>
      <w:r w:rsidR="00230D9D" w:rsidRPr="0D43A499">
        <w:rPr>
          <w:rFonts w:eastAsia="Calibri"/>
          <w:sz w:val="24"/>
          <w:szCs w:val="24"/>
        </w:rPr>
        <w:t>1 October 2021</w:t>
      </w:r>
    </w:p>
    <w:p w14:paraId="79400C7D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3FC82C6A" w14:textId="0AB1683D" w:rsidR="0043032C" w:rsidRDefault="0043032C" w:rsidP="0D43A499">
      <w:pPr>
        <w:spacing w:after="0" w:line="240" w:lineRule="auto"/>
        <w:rPr>
          <w:rFonts w:eastAsia="Calibri"/>
          <w:sz w:val="24"/>
          <w:szCs w:val="24"/>
        </w:rPr>
      </w:pPr>
      <w:r w:rsidRPr="0D43A499">
        <w:rPr>
          <w:rFonts w:eastAsia="Calibri"/>
          <w:sz w:val="24"/>
          <w:szCs w:val="24"/>
        </w:rPr>
        <w:t xml:space="preserve">Date supplementary statement issued – </w:t>
      </w:r>
      <w:r w:rsidR="6E0794D5" w:rsidRPr="0D43A499">
        <w:rPr>
          <w:rFonts w:eastAsia="Calibri"/>
          <w:sz w:val="24"/>
          <w:szCs w:val="24"/>
        </w:rPr>
        <w:t>11 March 2025</w:t>
      </w:r>
    </w:p>
    <w:p w14:paraId="1B4DB6E3" w14:textId="77777777" w:rsidR="0043032C" w:rsidRPr="00BA3B4C" w:rsidRDefault="0043032C" w:rsidP="0D43A499">
      <w:pPr>
        <w:spacing w:after="0" w:line="240" w:lineRule="auto"/>
        <w:rPr>
          <w:rFonts w:eastAsia="Calibri"/>
          <w:sz w:val="24"/>
          <w:szCs w:val="24"/>
        </w:rPr>
      </w:pPr>
    </w:p>
    <w:p w14:paraId="07134721" w14:textId="48473670" w:rsidR="0043032C" w:rsidRPr="00BA3B4C" w:rsidRDefault="660A8071" w:rsidP="0D43A499">
      <w:pPr>
        <w:spacing w:after="0" w:line="240" w:lineRule="auto"/>
        <w:rPr>
          <w:rFonts w:eastAsiaTheme="minorEastAsia"/>
          <w:sz w:val="24"/>
          <w:szCs w:val="24"/>
        </w:rPr>
      </w:pPr>
      <w:r w:rsidRPr="0D43A499">
        <w:rPr>
          <w:rFonts w:eastAsiaTheme="minorEastAsia"/>
          <w:sz w:val="24"/>
          <w:szCs w:val="24"/>
        </w:rPr>
        <w:t xml:space="preserve">The closure of Rowlands Penrhyndeudraeth, Castle Street, Penrhyndeudraeth, LL48 6AL, has resulted </w:t>
      </w:r>
      <w:r w:rsidR="72E5DCFA" w:rsidRPr="0D43A499">
        <w:rPr>
          <w:rFonts w:eastAsiaTheme="minorEastAsia"/>
          <w:sz w:val="24"/>
          <w:szCs w:val="24"/>
        </w:rPr>
        <w:t>in</w:t>
      </w:r>
      <w:r w:rsidRPr="0D43A499">
        <w:rPr>
          <w:rFonts w:eastAsiaTheme="minorEastAsia"/>
          <w:sz w:val="24"/>
          <w:szCs w:val="24"/>
        </w:rPr>
        <w:t xml:space="preserve"> the following need, as detailed in </w:t>
      </w:r>
      <w:r w:rsidR="6A05F268" w:rsidRPr="0D43A499">
        <w:rPr>
          <w:rFonts w:eastAsiaTheme="minorEastAsia"/>
          <w:sz w:val="24"/>
          <w:szCs w:val="24"/>
        </w:rPr>
        <w:t>the</w:t>
      </w:r>
      <w:r w:rsidRPr="0D43A499">
        <w:rPr>
          <w:rFonts w:eastAsiaTheme="minorEastAsia"/>
          <w:sz w:val="24"/>
          <w:szCs w:val="24"/>
        </w:rPr>
        <w:t xml:space="preserve"> Supplem</w:t>
      </w:r>
      <w:r w:rsidR="69AAB3E6" w:rsidRPr="0D43A499">
        <w:rPr>
          <w:rFonts w:eastAsiaTheme="minorEastAsia"/>
          <w:sz w:val="24"/>
          <w:szCs w:val="24"/>
        </w:rPr>
        <w:t>entary Statement dated 30</w:t>
      </w:r>
      <w:r w:rsidR="69AAB3E6" w:rsidRPr="0D43A499">
        <w:rPr>
          <w:rFonts w:eastAsiaTheme="minorEastAsia"/>
          <w:sz w:val="24"/>
          <w:szCs w:val="24"/>
          <w:vertAlign w:val="superscript"/>
        </w:rPr>
        <w:t>th</w:t>
      </w:r>
      <w:r w:rsidR="69AAB3E6" w:rsidRPr="0D43A499">
        <w:rPr>
          <w:rFonts w:eastAsiaTheme="minorEastAsia"/>
          <w:sz w:val="24"/>
          <w:szCs w:val="24"/>
        </w:rPr>
        <w:t xml:space="preserve"> April 2024.</w:t>
      </w:r>
    </w:p>
    <w:p w14:paraId="407A6FC8" w14:textId="0941A22E" w:rsidR="0043032C" w:rsidRPr="00BA3B4C" w:rsidRDefault="0043032C" w:rsidP="0D43A499">
      <w:pPr>
        <w:spacing w:after="0" w:line="240" w:lineRule="auto"/>
        <w:rPr>
          <w:rFonts w:eastAsiaTheme="minorEastAsia"/>
          <w:sz w:val="24"/>
          <w:szCs w:val="24"/>
        </w:rPr>
      </w:pPr>
    </w:p>
    <w:p w14:paraId="0F6DF2A4" w14:textId="3A048F58" w:rsidR="0043032C" w:rsidRPr="00BA3B4C" w:rsidRDefault="0043032C" w:rsidP="0D43A499">
      <w:pPr>
        <w:spacing w:after="0" w:line="240" w:lineRule="auto"/>
        <w:rPr>
          <w:rFonts w:eastAsiaTheme="minorEastAsia"/>
          <w:sz w:val="24"/>
          <w:szCs w:val="24"/>
        </w:rPr>
      </w:pPr>
      <w:r w:rsidRPr="0D43A499">
        <w:rPr>
          <w:rFonts w:eastAsiaTheme="minorEastAsia"/>
          <w:sz w:val="24"/>
          <w:szCs w:val="24"/>
        </w:rPr>
        <w:t xml:space="preserve">The </w:t>
      </w:r>
      <w:r w:rsidR="43467CA0" w:rsidRPr="0D43A499">
        <w:rPr>
          <w:rFonts w:eastAsiaTheme="minorEastAsia"/>
          <w:sz w:val="24"/>
          <w:szCs w:val="24"/>
        </w:rPr>
        <w:t>P</w:t>
      </w:r>
      <w:r w:rsidRPr="0D43A499">
        <w:rPr>
          <w:rFonts w:eastAsiaTheme="minorEastAsia"/>
          <w:sz w:val="24"/>
          <w:szCs w:val="24"/>
        </w:rPr>
        <w:t xml:space="preserve">harmaceutical </w:t>
      </w:r>
      <w:r w:rsidR="34E4F0CA" w:rsidRPr="0D43A499">
        <w:rPr>
          <w:rFonts w:eastAsiaTheme="minorEastAsia"/>
          <w:sz w:val="24"/>
          <w:szCs w:val="24"/>
        </w:rPr>
        <w:t>N</w:t>
      </w:r>
      <w:r w:rsidRPr="0D43A499">
        <w:rPr>
          <w:rFonts w:eastAsiaTheme="minorEastAsia"/>
          <w:sz w:val="24"/>
          <w:szCs w:val="24"/>
        </w:rPr>
        <w:t xml:space="preserve">eeds </w:t>
      </w:r>
      <w:r w:rsidR="1EA29AC9" w:rsidRPr="0D43A499">
        <w:rPr>
          <w:rFonts w:eastAsiaTheme="minorEastAsia"/>
          <w:sz w:val="24"/>
          <w:szCs w:val="24"/>
        </w:rPr>
        <w:t>A</w:t>
      </w:r>
      <w:r w:rsidRPr="0D43A499">
        <w:rPr>
          <w:rFonts w:eastAsiaTheme="minorEastAsia"/>
          <w:sz w:val="24"/>
          <w:szCs w:val="24"/>
        </w:rPr>
        <w:t xml:space="preserve">ssessment of </w:t>
      </w:r>
      <w:r w:rsidR="006E16E8" w:rsidRPr="0D43A499">
        <w:rPr>
          <w:rFonts w:eastAsiaTheme="minorEastAsia"/>
          <w:sz w:val="24"/>
          <w:szCs w:val="24"/>
        </w:rPr>
        <w:t>Betsi Cadwaladr University Health Board</w:t>
      </w:r>
      <w:r w:rsidRPr="0D43A499">
        <w:rPr>
          <w:rFonts w:eastAsiaTheme="minorEastAsia"/>
          <w:sz w:val="24"/>
          <w:szCs w:val="24"/>
        </w:rPr>
        <w:t xml:space="preserve"> identified in section </w:t>
      </w:r>
      <w:r w:rsidR="00C92D70" w:rsidRPr="0D43A499">
        <w:rPr>
          <w:rFonts w:eastAsiaTheme="minorEastAsia"/>
          <w:sz w:val="24"/>
          <w:szCs w:val="24"/>
        </w:rPr>
        <w:t>22.4.1.</w:t>
      </w:r>
      <w:r w:rsidRPr="0D43A499">
        <w:rPr>
          <w:rFonts w:eastAsiaTheme="minorEastAsia"/>
          <w:sz w:val="24"/>
          <w:szCs w:val="24"/>
        </w:rPr>
        <w:t xml:space="preserve"> a need for the following:</w:t>
      </w:r>
    </w:p>
    <w:p w14:paraId="08023EB2" w14:textId="77777777" w:rsidR="0043032C" w:rsidRPr="00BA3B4C" w:rsidRDefault="0043032C" w:rsidP="0D43A499">
      <w:pPr>
        <w:spacing w:after="0" w:line="240" w:lineRule="auto"/>
        <w:rPr>
          <w:rFonts w:eastAsia="Calibri"/>
          <w:sz w:val="24"/>
          <w:szCs w:val="24"/>
        </w:rPr>
      </w:pPr>
    </w:p>
    <w:p w14:paraId="0345AEF9" w14:textId="256577E5" w:rsidR="0043032C" w:rsidRPr="00BA3B4C" w:rsidRDefault="00466B18" w:rsidP="0D43A499">
      <w:pPr>
        <w:pStyle w:val="ListParagraph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D43A499">
        <w:rPr>
          <w:sz w:val="24"/>
          <w:szCs w:val="24"/>
        </w:rPr>
        <w:t xml:space="preserve">22.4.1.3- </w:t>
      </w:r>
      <w:r w:rsidR="00C92D70" w:rsidRPr="0D43A499">
        <w:rPr>
          <w:sz w:val="24"/>
          <w:szCs w:val="24"/>
        </w:rPr>
        <w:t>The health board has identified that should there be a loss of essential services due to the withdrawal of a pharmacy from the pharmaceutical list in a town/village that is outside of Porthmadog and Pwllheli there will be a future need for a new pharmacy in the same town/village providing essential services during, as a minimum, the same core and supplementary opening hours as the pharmacy that has closed.</w:t>
      </w:r>
    </w:p>
    <w:p w14:paraId="1E2C0487" w14:textId="0044D0DC" w:rsidR="0D43A499" w:rsidRDefault="0D43A499" w:rsidP="0D43A499">
      <w:pPr>
        <w:pStyle w:val="ListParagraph"/>
        <w:spacing w:after="0" w:line="240" w:lineRule="auto"/>
        <w:rPr>
          <w:sz w:val="24"/>
          <w:szCs w:val="24"/>
        </w:rPr>
      </w:pPr>
    </w:p>
    <w:p w14:paraId="40B54729" w14:textId="0854983F" w:rsidR="00466B18" w:rsidRPr="00BA3B4C" w:rsidRDefault="00466B18" w:rsidP="0D43A499">
      <w:pPr>
        <w:pStyle w:val="ListParagraph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D43A499">
        <w:rPr>
          <w:sz w:val="24"/>
          <w:szCs w:val="24"/>
        </w:rPr>
        <w:t>22.4.3.3- The health board has identified that should there be a loss of provision of the emergency hormonal contraception, common ailment service, and the emergency medicine supply enhanced services by a pharmacy in a location that is outside of Porthmadog and Pwllheli there will be a future need for these enhanced services to be provided during, as a minimum, the same core and supplementary opening hours as the pharmacy that has ceased to provide them.</w:t>
      </w:r>
    </w:p>
    <w:p w14:paraId="30615C5D" w14:textId="18B19D55" w:rsidR="00466B18" w:rsidRPr="00BA3B4C" w:rsidRDefault="00466B18" w:rsidP="00466B18">
      <w:pPr>
        <w:spacing w:after="0" w:line="240" w:lineRule="auto"/>
        <w:rPr>
          <w:rFonts w:cstheme="minorHAnsi"/>
          <w:sz w:val="24"/>
          <w:szCs w:val="24"/>
        </w:rPr>
      </w:pPr>
    </w:p>
    <w:p w14:paraId="0FB3D598" w14:textId="04737058" w:rsidR="00BA3B4C" w:rsidRDefault="143DF102" w:rsidP="50EEA69D">
      <w:pPr>
        <w:spacing w:after="0" w:line="240" w:lineRule="auto"/>
        <w:rPr>
          <w:rFonts w:eastAsia="Calibri"/>
          <w:sz w:val="24"/>
          <w:szCs w:val="24"/>
        </w:rPr>
      </w:pPr>
      <w:r w:rsidRPr="50EEA69D">
        <w:rPr>
          <w:rFonts w:eastAsia="Calibri"/>
          <w:sz w:val="24"/>
          <w:szCs w:val="24"/>
        </w:rPr>
        <w:t>The pharmaceutical needs assessment of Betsi Cadwaladr University Health Board also identified in section/chapter 22.4.3. a need for the following:</w:t>
      </w:r>
    </w:p>
    <w:p w14:paraId="015B22D0" w14:textId="6B753E31" w:rsidR="00BA3B4C" w:rsidRDefault="00BA3B4C" w:rsidP="50EEA69D">
      <w:pPr>
        <w:spacing w:after="0" w:line="240" w:lineRule="auto"/>
        <w:rPr>
          <w:rFonts w:eastAsia="Calibri"/>
          <w:sz w:val="24"/>
          <w:szCs w:val="24"/>
        </w:rPr>
      </w:pPr>
    </w:p>
    <w:p w14:paraId="7DF63FA8" w14:textId="512FCF48" w:rsidR="00BA3B4C" w:rsidRDefault="143DF102" w:rsidP="50EEA69D">
      <w:pPr>
        <w:pStyle w:val="ListParagraph"/>
        <w:numPr>
          <w:ilvl w:val="0"/>
          <w:numId w:val="5"/>
        </w:numPr>
        <w:spacing w:after="0" w:line="240" w:lineRule="auto"/>
        <w:rPr>
          <w:rFonts w:eastAsia="Calibri"/>
          <w:sz w:val="24"/>
          <w:szCs w:val="24"/>
        </w:rPr>
      </w:pPr>
      <w:r w:rsidRPr="0D43A499">
        <w:rPr>
          <w:rFonts w:ascii="Calibri" w:eastAsia="Calibri" w:hAnsi="Calibri" w:cs="Calibri"/>
          <w:sz w:val="24"/>
          <w:szCs w:val="24"/>
        </w:rPr>
        <w:t xml:space="preserve">22.4.3.3 - Dwyfor Due to the increase in population during the holiday season the health board has identified a future need for the emergency hormonal contraception, common ailment service and the emergency medicine supply enhanced services to be provided on </w:t>
      </w:r>
      <w:r w:rsidRPr="0D43A499">
        <w:rPr>
          <w:rFonts w:ascii="Calibri" w:eastAsia="Calibri" w:hAnsi="Calibri" w:cs="Calibri"/>
          <w:sz w:val="24"/>
          <w:szCs w:val="24"/>
        </w:rPr>
        <w:lastRenderedPageBreak/>
        <w:t>Sundays in a town towards the end of the peninsula with effect from 1 April 2023 between April and October.</w:t>
      </w:r>
    </w:p>
    <w:p w14:paraId="6154C5E9" w14:textId="1E9002F7" w:rsidR="1A226444" w:rsidRDefault="1A226444" w:rsidP="0D43A499">
      <w:pPr>
        <w:spacing w:after="0" w:line="240" w:lineRule="auto"/>
        <w:rPr>
          <w:rFonts w:eastAsiaTheme="minorEastAsia"/>
          <w:sz w:val="24"/>
          <w:szCs w:val="24"/>
        </w:rPr>
      </w:pPr>
      <w:r w:rsidRPr="0D43A499">
        <w:rPr>
          <w:rFonts w:eastAsiaTheme="minorEastAsia"/>
          <w:sz w:val="24"/>
          <w:szCs w:val="24"/>
        </w:rPr>
        <w:t>It is the view of the Local Health Board that the closure of Rowlands, Penrhyndeudraeth has resulted in a gap in pharmaceutical services for a new pharmacy in the same town/village providing essential services during the same opening hours as are detailed above.</w:t>
      </w:r>
    </w:p>
    <w:p w14:paraId="562CCD03" w14:textId="69EAF89D" w:rsidR="0D43A499" w:rsidRDefault="0D43A499" w:rsidP="0D43A499">
      <w:pPr>
        <w:rPr>
          <w:rFonts w:eastAsiaTheme="minorEastAsia"/>
          <w:sz w:val="24"/>
          <w:szCs w:val="24"/>
        </w:rPr>
      </w:pPr>
    </w:p>
    <w:p w14:paraId="3AF41A4A" w14:textId="3D738CD4" w:rsidR="0043032C" w:rsidRPr="00BA3B4C" w:rsidRDefault="684C50C4" w:rsidP="50EEA69D">
      <w:pPr>
        <w:rPr>
          <w:rFonts w:eastAsia="Calibri"/>
          <w:sz w:val="24"/>
          <w:szCs w:val="24"/>
        </w:rPr>
      </w:pPr>
      <w:r w:rsidRPr="0D43A499">
        <w:rPr>
          <w:rFonts w:eastAsiaTheme="minorEastAsia"/>
          <w:sz w:val="24"/>
          <w:szCs w:val="24"/>
        </w:rPr>
        <w:t>O</w:t>
      </w:r>
      <w:r w:rsidR="0043032C" w:rsidRPr="0D43A499">
        <w:rPr>
          <w:rFonts w:eastAsiaTheme="minorEastAsia"/>
          <w:sz w:val="24"/>
          <w:szCs w:val="24"/>
        </w:rPr>
        <w:t xml:space="preserve">n </w:t>
      </w:r>
      <w:r w:rsidR="5C2A7502" w:rsidRPr="0D43A499">
        <w:rPr>
          <w:rFonts w:eastAsiaTheme="minorEastAsia"/>
          <w:sz w:val="24"/>
          <w:szCs w:val="24"/>
        </w:rPr>
        <w:t>7</w:t>
      </w:r>
      <w:r w:rsidR="5C2A7502" w:rsidRPr="0D43A499">
        <w:rPr>
          <w:rFonts w:eastAsiaTheme="minorEastAsia"/>
          <w:sz w:val="24"/>
          <w:szCs w:val="24"/>
          <w:vertAlign w:val="superscript"/>
        </w:rPr>
        <w:t>th</w:t>
      </w:r>
      <w:r w:rsidR="5C2A7502" w:rsidRPr="0D43A499">
        <w:rPr>
          <w:rFonts w:eastAsiaTheme="minorEastAsia"/>
          <w:sz w:val="24"/>
          <w:szCs w:val="24"/>
        </w:rPr>
        <w:t xml:space="preserve"> June 2024</w:t>
      </w:r>
      <w:r w:rsidR="00374FE8" w:rsidRPr="0D43A499">
        <w:rPr>
          <w:rFonts w:eastAsiaTheme="minorEastAsia"/>
          <w:sz w:val="24"/>
          <w:szCs w:val="24"/>
        </w:rPr>
        <w:t>,</w:t>
      </w:r>
      <w:r w:rsidR="0043032C" w:rsidRPr="0D43A499">
        <w:rPr>
          <w:rFonts w:eastAsiaTheme="minorEastAsia"/>
          <w:sz w:val="24"/>
          <w:szCs w:val="24"/>
        </w:rPr>
        <w:t xml:space="preserve"> </w:t>
      </w:r>
      <w:r w:rsidR="003D095A" w:rsidRPr="0D43A499">
        <w:rPr>
          <w:rFonts w:eastAsiaTheme="minorEastAsia"/>
          <w:sz w:val="24"/>
          <w:szCs w:val="24"/>
        </w:rPr>
        <w:t>Betsi Cadwaladr University Health Board</w:t>
      </w:r>
      <w:r w:rsidR="0043032C" w:rsidRPr="0D43A499">
        <w:rPr>
          <w:rFonts w:eastAsiaTheme="minorEastAsia"/>
          <w:sz w:val="24"/>
          <w:szCs w:val="24"/>
        </w:rPr>
        <w:t xml:space="preserve"> granted an application by </w:t>
      </w:r>
      <w:r w:rsidR="742F0290" w:rsidRPr="0D43A499">
        <w:rPr>
          <w:rFonts w:eastAsiaTheme="minorEastAsia"/>
          <w:sz w:val="24"/>
          <w:szCs w:val="24"/>
        </w:rPr>
        <w:t xml:space="preserve">SZS Healthcare Ltd to open a </w:t>
      </w:r>
      <w:r w:rsidR="77656B1B" w:rsidRPr="0D43A499">
        <w:rPr>
          <w:rFonts w:eastAsiaTheme="minorEastAsia"/>
          <w:sz w:val="24"/>
          <w:szCs w:val="24"/>
        </w:rPr>
        <w:t>pharmacy</w:t>
      </w:r>
      <w:r w:rsidR="742F0290" w:rsidRPr="0D43A499">
        <w:rPr>
          <w:rFonts w:eastAsiaTheme="minorEastAsia"/>
          <w:sz w:val="24"/>
          <w:szCs w:val="24"/>
        </w:rPr>
        <w:t xml:space="preserve"> at 5 Castle Street, Penrhyndeudraeth, Gwynedd, LL48 6AL</w:t>
      </w:r>
      <w:r w:rsidR="0043032C" w:rsidRPr="0D43A499">
        <w:rPr>
          <w:rFonts w:eastAsiaTheme="minorEastAsia"/>
          <w:sz w:val="24"/>
          <w:szCs w:val="24"/>
        </w:rPr>
        <w:t xml:space="preserve"> to provide the following pharmaceutical services:</w:t>
      </w:r>
    </w:p>
    <w:p w14:paraId="6F96D7A0" w14:textId="4458A58D" w:rsidR="003D095A" w:rsidRDefault="003D095A" w:rsidP="0D43A499">
      <w:pPr>
        <w:pStyle w:val="paragraph"/>
        <w:numPr>
          <w:ilvl w:val="0"/>
          <w:numId w:val="3"/>
        </w:numPr>
        <w:spacing w:before="0" w:beforeAutospacing="0" w:after="0" w:afterAutospacing="0"/>
        <w:rPr>
          <w:rFonts w:ascii="Arial" w:eastAsia="Arial" w:hAnsi="Arial" w:cs="Arial"/>
          <w:sz w:val="22"/>
          <w:szCs w:val="22"/>
        </w:rPr>
      </w:pPr>
      <w:r w:rsidRPr="0D43A499">
        <w:rPr>
          <w:rStyle w:val="eop"/>
          <w:rFonts w:asciiTheme="minorHAnsi" w:hAnsiTheme="minorHAnsi" w:cstheme="minorBidi"/>
        </w:rPr>
        <w:t> </w:t>
      </w:r>
      <w:r w:rsidR="3F7B3FD7" w:rsidRPr="0D43A499">
        <w:rPr>
          <w:rFonts w:ascii="Arial" w:eastAsia="Arial" w:hAnsi="Arial" w:cs="Arial"/>
          <w:sz w:val="20"/>
          <w:szCs w:val="20"/>
        </w:rPr>
        <w:t xml:space="preserve"> Clinical Community Pharmacy Service</w:t>
      </w:r>
    </w:p>
    <w:p w14:paraId="5FE76DDF" w14:textId="4FCFBF48" w:rsidR="3F7B3FD7" w:rsidRDefault="3F7B3FD7" w:rsidP="0D43A499">
      <w:pPr>
        <w:pStyle w:val="ListParagraph"/>
        <w:numPr>
          <w:ilvl w:val="1"/>
          <w:numId w:val="3"/>
        </w:numPr>
        <w:spacing w:after="0"/>
        <w:rPr>
          <w:rFonts w:ascii="Arial" w:eastAsia="Arial" w:hAnsi="Arial" w:cs="Arial"/>
        </w:rPr>
      </w:pPr>
      <w:r w:rsidRPr="0D43A499">
        <w:rPr>
          <w:rFonts w:ascii="Arial" w:eastAsia="Arial" w:hAnsi="Arial" w:cs="Arial"/>
          <w:sz w:val="20"/>
          <w:szCs w:val="20"/>
        </w:rPr>
        <w:t xml:space="preserve">Common Ailments Service </w:t>
      </w:r>
      <w:r w:rsidR="358E41DC" w:rsidRPr="0D43A499">
        <w:rPr>
          <w:rFonts w:ascii="Arial" w:eastAsia="Arial" w:hAnsi="Arial" w:cs="Arial"/>
          <w:sz w:val="20"/>
          <w:szCs w:val="20"/>
        </w:rPr>
        <w:t>(CAS)</w:t>
      </w:r>
    </w:p>
    <w:p w14:paraId="1E030C8E" w14:textId="59945F25" w:rsidR="3F7B3FD7" w:rsidRDefault="3F7B3FD7" w:rsidP="0D43A499">
      <w:pPr>
        <w:pStyle w:val="ListParagraph"/>
        <w:numPr>
          <w:ilvl w:val="1"/>
          <w:numId w:val="3"/>
        </w:numPr>
        <w:spacing w:after="0"/>
        <w:rPr>
          <w:rFonts w:ascii="Arial" w:eastAsia="Arial" w:hAnsi="Arial" w:cs="Arial"/>
        </w:rPr>
      </w:pPr>
      <w:r w:rsidRPr="0D43A499">
        <w:rPr>
          <w:rFonts w:ascii="Arial" w:eastAsia="Arial" w:hAnsi="Arial" w:cs="Arial"/>
          <w:sz w:val="20"/>
          <w:szCs w:val="20"/>
        </w:rPr>
        <w:t>Contraception</w:t>
      </w:r>
    </w:p>
    <w:p w14:paraId="2084B95B" w14:textId="22327156" w:rsidR="3F7B3FD7" w:rsidRDefault="3F7B3FD7" w:rsidP="0D43A499">
      <w:pPr>
        <w:pStyle w:val="ListParagraph"/>
        <w:numPr>
          <w:ilvl w:val="1"/>
          <w:numId w:val="3"/>
        </w:numPr>
        <w:spacing w:after="0"/>
        <w:rPr>
          <w:rFonts w:ascii="Arial" w:eastAsia="Arial" w:hAnsi="Arial" w:cs="Arial"/>
          <w:sz w:val="20"/>
          <w:szCs w:val="20"/>
        </w:rPr>
      </w:pPr>
      <w:r w:rsidRPr="0D43A499">
        <w:rPr>
          <w:rFonts w:ascii="Arial" w:eastAsia="Arial" w:hAnsi="Arial" w:cs="Arial"/>
          <w:sz w:val="20"/>
          <w:szCs w:val="20"/>
        </w:rPr>
        <w:t>Emergency Medicines Supply</w:t>
      </w:r>
      <w:r w:rsidR="668DECCC" w:rsidRPr="0D43A499">
        <w:rPr>
          <w:rFonts w:ascii="Arial" w:eastAsia="Arial" w:hAnsi="Arial" w:cs="Arial"/>
          <w:sz w:val="20"/>
          <w:szCs w:val="20"/>
        </w:rPr>
        <w:t xml:space="preserve"> (EMS)</w:t>
      </w:r>
    </w:p>
    <w:p w14:paraId="29C9A76D" w14:textId="70D397C7" w:rsidR="3F7B3FD7" w:rsidRDefault="3F7B3FD7" w:rsidP="0D43A499">
      <w:pPr>
        <w:pStyle w:val="ListParagraph"/>
        <w:numPr>
          <w:ilvl w:val="1"/>
          <w:numId w:val="3"/>
        </w:numPr>
        <w:spacing w:after="0"/>
        <w:rPr>
          <w:rFonts w:ascii="Arial" w:eastAsia="Arial" w:hAnsi="Arial" w:cs="Arial"/>
        </w:rPr>
      </w:pPr>
      <w:r w:rsidRPr="0D43A499">
        <w:rPr>
          <w:rFonts w:ascii="Arial" w:eastAsia="Arial" w:hAnsi="Arial" w:cs="Arial"/>
          <w:sz w:val="20"/>
          <w:szCs w:val="20"/>
        </w:rPr>
        <w:t xml:space="preserve">Flu vaccination </w:t>
      </w:r>
    </w:p>
    <w:p w14:paraId="052128BD" w14:textId="6F18A63F" w:rsidR="3F7B3FD7" w:rsidRDefault="3F7B3FD7" w:rsidP="0D43A499">
      <w:pPr>
        <w:pStyle w:val="ListParagraph"/>
        <w:numPr>
          <w:ilvl w:val="0"/>
          <w:numId w:val="3"/>
        </w:numPr>
        <w:spacing w:after="0"/>
        <w:rPr>
          <w:rFonts w:ascii="Arial" w:eastAsia="Arial" w:hAnsi="Arial" w:cs="Arial"/>
        </w:rPr>
      </w:pPr>
      <w:r w:rsidRPr="0D43A499">
        <w:rPr>
          <w:rFonts w:ascii="Arial" w:eastAsia="Arial" w:hAnsi="Arial" w:cs="Arial"/>
          <w:sz w:val="20"/>
          <w:szCs w:val="20"/>
        </w:rPr>
        <w:t>Inhaler review service</w:t>
      </w:r>
    </w:p>
    <w:p w14:paraId="68D405AB" w14:textId="6925DCA8" w:rsidR="3F7B3FD7" w:rsidRDefault="3F7B3FD7" w:rsidP="0D43A499">
      <w:pPr>
        <w:pStyle w:val="ListParagraph"/>
        <w:numPr>
          <w:ilvl w:val="0"/>
          <w:numId w:val="3"/>
        </w:numPr>
        <w:spacing w:after="0"/>
        <w:rPr>
          <w:rFonts w:ascii="Calibri" w:eastAsia="Calibri" w:hAnsi="Calibri" w:cs="Calibri"/>
        </w:rPr>
      </w:pPr>
      <w:r w:rsidRPr="0D43A499">
        <w:rPr>
          <w:rFonts w:ascii="Calibri" w:eastAsia="Calibri" w:hAnsi="Calibri" w:cs="Calibri"/>
          <w:sz w:val="24"/>
          <w:szCs w:val="24"/>
        </w:rPr>
        <w:t>Pharmacy Independent Prescriber service (PIPS)</w:t>
      </w:r>
    </w:p>
    <w:p w14:paraId="111DEABE" w14:textId="7B6A258E" w:rsidR="3F7B3FD7" w:rsidRDefault="3F7B3FD7" w:rsidP="0D43A499">
      <w:pPr>
        <w:pStyle w:val="ListParagraph"/>
        <w:numPr>
          <w:ilvl w:val="0"/>
          <w:numId w:val="3"/>
        </w:numPr>
        <w:spacing w:after="0"/>
        <w:rPr>
          <w:rFonts w:ascii="Arial" w:eastAsia="Arial" w:hAnsi="Arial" w:cs="Arial"/>
        </w:rPr>
      </w:pPr>
      <w:r w:rsidRPr="0D43A499">
        <w:rPr>
          <w:rFonts w:ascii="Arial" w:eastAsia="Arial" w:hAnsi="Arial" w:cs="Arial"/>
          <w:sz w:val="20"/>
          <w:szCs w:val="20"/>
        </w:rPr>
        <w:t>Smoking cessation – supply of pharmacotherapy</w:t>
      </w:r>
    </w:p>
    <w:p w14:paraId="5646FFE7" w14:textId="7CA4EEDA" w:rsidR="3F7B3FD7" w:rsidRDefault="3F7B3FD7" w:rsidP="0D43A499">
      <w:pPr>
        <w:pStyle w:val="ListParagraph"/>
        <w:numPr>
          <w:ilvl w:val="0"/>
          <w:numId w:val="3"/>
        </w:numPr>
        <w:spacing w:after="0"/>
        <w:rPr>
          <w:rFonts w:ascii="Arial" w:eastAsia="Arial" w:hAnsi="Arial" w:cs="Arial"/>
        </w:rPr>
      </w:pPr>
      <w:r w:rsidRPr="0D43A499">
        <w:rPr>
          <w:rFonts w:ascii="Arial" w:eastAsia="Arial" w:hAnsi="Arial" w:cs="Arial"/>
          <w:sz w:val="20"/>
          <w:szCs w:val="20"/>
        </w:rPr>
        <w:t>Help Me Quit @ Pharmacy</w:t>
      </w:r>
    </w:p>
    <w:p w14:paraId="3C5F598A" w14:textId="7A084116" w:rsidR="3F7B3FD7" w:rsidRDefault="3F7B3FD7" w:rsidP="0D43A499">
      <w:pPr>
        <w:pStyle w:val="ListParagraph"/>
        <w:numPr>
          <w:ilvl w:val="0"/>
          <w:numId w:val="3"/>
        </w:numPr>
        <w:spacing w:after="0"/>
        <w:rPr>
          <w:rFonts w:ascii="Arial" w:eastAsia="Arial" w:hAnsi="Arial" w:cs="Arial"/>
        </w:rPr>
      </w:pPr>
      <w:r w:rsidRPr="0D43A499">
        <w:rPr>
          <w:rFonts w:ascii="Arial" w:eastAsia="Arial" w:hAnsi="Arial" w:cs="Arial"/>
          <w:sz w:val="20"/>
          <w:szCs w:val="20"/>
        </w:rPr>
        <w:t>Supervised consumption of oral substitution therapy</w:t>
      </w:r>
    </w:p>
    <w:p w14:paraId="63535D6E" w14:textId="3C8D3572" w:rsidR="3F7B3FD7" w:rsidRDefault="3F7B3FD7" w:rsidP="0D43A499">
      <w:pPr>
        <w:pStyle w:val="ListParagraph"/>
        <w:numPr>
          <w:ilvl w:val="0"/>
          <w:numId w:val="3"/>
        </w:numPr>
        <w:spacing w:after="0"/>
        <w:rPr>
          <w:rFonts w:ascii="Arial" w:eastAsia="Arial" w:hAnsi="Arial" w:cs="Arial"/>
        </w:rPr>
      </w:pPr>
      <w:r w:rsidRPr="0D43A499">
        <w:rPr>
          <w:rFonts w:ascii="Arial" w:eastAsia="Arial" w:hAnsi="Arial" w:cs="Arial"/>
          <w:sz w:val="20"/>
          <w:szCs w:val="20"/>
        </w:rPr>
        <w:t>Patient sharps service</w:t>
      </w:r>
    </w:p>
    <w:p w14:paraId="6C3FAF50" w14:textId="31E39BDE" w:rsidR="6EEEA2A4" w:rsidRDefault="6EEEA2A4" w:rsidP="0D43A499">
      <w:pPr>
        <w:pStyle w:val="ListParagraph"/>
        <w:numPr>
          <w:ilvl w:val="0"/>
          <w:numId w:val="3"/>
        </w:numPr>
        <w:spacing w:after="0"/>
        <w:rPr>
          <w:rFonts w:ascii="Arial" w:eastAsia="Arial" w:hAnsi="Arial" w:cs="Arial"/>
        </w:rPr>
      </w:pPr>
      <w:r w:rsidRPr="0D43A499">
        <w:rPr>
          <w:rFonts w:ascii="Arial" w:eastAsia="Arial" w:hAnsi="Arial" w:cs="Arial"/>
          <w:sz w:val="20"/>
          <w:szCs w:val="20"/>
        </w:rPr>
        <w:t>Discharge Medicine Review service</w:t>
      </w:r>
    </w:p>
    <w:p w14:paraId="6C888247" w14:textId="3E376929" w:rsidR="3F7B3FD7" w:rsidRDefault="3F7B3FD7" w:rsidP="0D43A499">
      <w:pPr>
        <w:pStyle w:val="ListParagraph"/>
        <w:numPr>
          <w:ilvl w:val="0"/>
          <w:numId w:val="3"/>
        </w:numPr>
        <w:spacing w:after="0"/>
        <w:rPr>
          <w:rFonts w:ascii="Arial" w:eastAsia="Arial" w:hAnsi="Arial" w:cs="Arial"/>
        </w:rPr>
      </w:pPr>
      <w:r w:rsidRPr="0D43A499">
        <w:rPr>
          <w:rFonts w:ascii="Arial" w:eastAsia="Arial" w:hAnsi="Arial" w:cs="Arial"/>
          <w:sz w:val="20"/>
          <w:szCs w:val="20"/>
        </w:rPr>
        <w:t>Lateral flow device supply</w:t>
      </w:r>
    </w:p>
    <w:p w14:paraId="24572562" w14:textId="77777777" w:rsidR="003D095A" w:rsidRPr="00BA3B4C" w:rsidRDefault="003D095A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0FD771FF" w14:textId="33D2ADFD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These services will be provided at the following times:</w:t>
      </w:r>
    </w:p>
    <w:p w14:paraId="09310C59" w14:textId="77777777" w:rsidR="00374FE8" w:rsidRPr="00BA3B4C" w:rsidRDefault="00374FE8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tbl>
      <w:tblPr>
        <w:tblW w:w="4185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50"/>
        <w:gridCol w:w="1440"/>
        <w:gridCol w:w="1395"/>
      </w:tblGrid>
      <w:tr w:rsidR="00374FE8" w:rsidRPr="00BA3B4C" w14:paraId="1628EC9C" w14:textId="77777777" w:rsidTr="0D43A499">
        <w:trPr>
          <w:trHeight w:val="300"/>
          <w:jc w:val="center"/>
        </w:trPr>
        <w:tc>
          <w:tcPr>
            <w:tcW w:w="135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12" w:space="0" w:color="8EAADB" w:themeColor="accent5" w:themeTint="99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02F43471" w14:textId="7777777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Day </w:t>
            </w:r>
          </w:p>
        </w:tc>
        <w:tc>
          <w:tcPr>
            <w:tcW w:w="144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12" w:space="0" w:color="8EAADB" w:themeColor="accent5" w:themeTint="99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6D8C8ADF" w14:textId="7777777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Morning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12" w:space="0" w:color="8EAADB" w:themeColor="accent5" w:themeTint="99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3B87337" w14:textId="7777777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Afternoon </w:t>
            </w:r>
          </w:p>
        </w:tc>
      </w:tr>
      <w:tr w:rsidR="00374FE8" w:rsidRPr="00BA3B4C" w14:paraId="60338209" w14:textId="77777777" w:rsidTr="0D43A499">
        <w:trPr>
          <w:trHeight w:val="300"/>
          <w:jc w:val="center"/>
        </w:trPr>
        <w:tc>
          <w:tcPr>
            <w:tcW w:w="135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3B09D82A" w14:textId="77777777" w:rsidR="00374FE8" w:rsidRPr="00BA3B4C" w:rsidRDefault="00374FE8" w:rsidP="0D43A499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Monday </w:t>
            </w:r>
          </w:p>
        </w:tc>
        <w:tc>
          <w:tcPr>
            <w:tcW w:w="144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03B6A5A5" w14:textId="2C622D56" w:rsidR="00374FE8" w:rsidRPr="00156EC8" w:rsidRDefault="00374FE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09:00-1</w:t>
            </w:r>
            <w:r w:rsidR="5F6054ED" w:rsidRPr="0D43A499">
              <w:rPr>
                <w:rFonts w:eastAsia="Times New Roman"/>
                <w:sz w:val="24"/>
                <w:szCs w:val="24"/>
                <w:lang w:eastAsia="en-GB"/>
              </w:rPr>
              <w:t>3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.</w:t>
            </w:r>
            <w:r w:rsidR="23C5E5F1" w:rsidRPr="0D43A499">
              <w:rPr>
                <w:rFonts w:eastAsia="Times New Roman"/>
                <w:sz w:val="24"/>
                <w:szCs w:val="24"/>
                <w:lang w:eastAsia="en-GB"/>
              </w:rPr>
              <w:t>0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10FD4B04" w14:textId="0DEDA0D4" w:rsidR="00374FE8" w:rsidRPr="00156EC8" w:rsidRDefault="00374FE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1</w:t>
            </w:r>
            <w:r w:rsidR="2E78B1B0" w:rsidRPr="0D43A499">
              <w:rPr>
                <w:rFonts w:eastAsia="Times New Roman"/>
                <w:sz w:val="24"/>
                <w:szCs w:val="24"/>
                <w:lang w:eastAsia="en-GB"/>
              </w:rPr>
              <w:t>4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:</w:t>
            </w:r>
            <w:r w:rsidR="081064F0" w:rsidRPr="0D43A499">
              <w:rPr>
                <w:rFonts w:eastAsia="Times New Roman"/>
                <w:sz w:val="24"/>
                <w:szCs w:val="24"/>
                <w:lang w:eastAsia="en-GB"/>
              </w:rPr>
              <w:t>0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0-1</w:t>
            </w:r>
            <w:r w:rsidR="0CF0CABC" w:rsidRPr="0D43A499">
              <w:rPr>
                <w:rFonts w:eastAsia="Times New Roman"/>
                <w:sz w:val="24"/>
                <w:szCs w:val="24"/>
                <w:lang w:eastAsia="en-GB"/>
              </w:rPr>
              <w:t>8:00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 </w:t>
            </w:r>
          </w:p>
        </w:tc>
      </w:tr>
      <w:tr w:rsidR="00374FE8" w:rsidRPr="00BA3B4C" w14:paraId="4187414C" w14:textId="77777777" w:rsidTr="0D43A499">
        <w:trPr>
          <w:trHeight w:val="300"/>
          <w:jc w:val="center"/>
        </w:trPr>
        <w:tc>
          <w:tcPr>
            <w:tcW w:w="135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33108C34" w14:textId="77777777" w:rsidR="00374FE8" w:rsidRPr="00BA3B4C" w:rsidRDefault="00374FE8" w:rsidP="0D43A499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Tuesday </w:t>
            </w:r>
          </w:p>
        </w:tc>
        <w:tc>
          <w:tcPr>
            <w:tcW w:w="144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1CDF872D" w14:textId="0283990D" w:rsidR="00374FE8" w:rsidRPr="00156EC8" w:rsidRDefault="00374FE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09:00-1</w:t>
            </w:r>
            <w:r w:rsidR="3C4EA93D" w:rsidRPr="0D43A499">
              <w:rPr>
                <w:rFonts w:eastAsia="Times New Roman"/>
                <w:sz w:val="24"/>
                <w:szCs w:val="24"/>
                <w:lang w:eastAsia="en-GB"/>
              </w:rPr>
              <w:t>3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.</w:t>
            </w:r>
            <w:r w:rsidR="4542FE9B" w:rsidRPr="0D43A499">
              <w:rPr>
                <w:rFonts w:eastAsia="Times New Roman"/>
                <w:sz w:val="24"/>
                <w:szCs w:val="24"/>
                <w:lang w:eastAsia="en-GB"/>
              </w:rPr>
              <w:t>0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6518C7C" w14:textId="7B46ADD4" w:rsidR="00374FE8" w:rsidRPr="00156EC8" w:rsidRDefault="00374FE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1</w:t>
            </w:r>
            <w:r w:rsidR="24C52A68" w:rsidRPr="0D43A499">
              <w:rPr>
                <w:rFonts w:eastAsia="Times New Roman"/>
                <w:sz w:val="24"/>
                <w:szCs w:val="24"/>
                <w:lang w:eastAsia="en-GB"/>
              </w:rPr>
              <w:t>4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:</w:t>
            </w:r>
            <w:r w:rsidR="081064F0" w:rsidRPr="0D43A499">
              <w:rPr>
                <w:rFonts w:eastAsia="Times New Roman"/>
                <w:sz w:val="24"/>
                <w:szCs w:val="24"/>
                <w:lang w:eastAsia="en-GB"/>
              </w:rPr>
              <w:t>0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0-1</w:t>
            </w:r>
            <w:r w:rsidR="03A0C707" w:rsidRPr="0D43A499">
              <w:rPr>
                <w:rFonts w:eastAsia="Times New Roman"/>
                <w:sz w:val="24"/>
                <w:szCs w:val="24"/>
                <w:lang w:eastAsia="en-GB"/>
              </w:rPr>
              <w:t>8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:</w:t>
            </w:r>
            <w:r w:rsidR="2288D181" w:rsidRPr="0D43A499">
              <w:rPr>
                <w:rFonts w:eastAsia="Times New Roman"/>
                <w:sz w:val="24"/>
                <w:szCs w:val="24"/>
                <w:lang w:eastAsia="en-GB"/>
              </w:rPr>
              <w:t>0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0 </w:t>
            </w:r>
          </w:p>
        </w:tc>
      </w:tr>
      <w:tr w:rsidR="00374FE8" w:rsidRPr="00BA3B4C" w14:paraId="5460F7A9" w14:textId="77777777" w:rsidTr="0D43A499">
        <w:trPr>
          <w:trHeight w:val="300"/>
          <w:jc w:val="center"/>
        </w:trPr>
        <w:tc>
          <w:tcPr>
            <w:tcW w:w="135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7CE0C8B0" w14:textId="77777777" w:rsidR="00374FE8" w:rsidRPr="00BA3B4C" w:rsidRDefault="00374FE8" w:rsidP="0D43A499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Wednesday </w:t>
            </w:r>
          </w:p>
        </w:tc>
        <w:tc>
          <w:tcPr>
            <w:tcW w:w="144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567FFE19" w14:textId="581F8D03" w:rsidR="00374FE8" w:rsidRPr="00156EC8" w:rsidRDefault="00374FE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09:00-1</w:t>
            </w:r>
            <w:r w:rsidR="6281FA4B" w:rsidRPr="0D43A499">
              <w:rPr>
                <w:rFonts w:eastAsia="Times New Roman"/>
                <w:sz w:val="24"/>
                <w:szCs w:val="24"/>
                <w:lang w:eastAsia="en-GB"/>
              </w:rPr>
              <w:t>3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.</w:t>
            </w:r>
            <w:r w:rsidR="25237804" w:rsidRPr="0D43A499">
              <w:rPr>
                <w:rFonts w:eastAsia="Times New Roman"/>
                <w:sz w:val="24"/>
                <w:szCs w:val="24"/>
                <w:lang w:eastAsia="en-GB"/>
              </w:rPr>
              <w:t>0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0743F029" w14:textId="1B96DA91" w:rsidR="00374FE8" w:rsidRPr="00156EC8" w:rsidRDefault="00374FE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1</w:t>
            </w:r>
            <w:r w:rsidR="490EBE42" w:rsidRPr="0D43A499">
              <w:rPr>
                <w:rFonts w:eastAsia="Times New Roman"/>
                <w:sz w:val="24"/>
                <w:szCs w:val="24"/>
                <w:lang w:eastAsia="en-GB"/>
              </w:rPr>
              <w:t>4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:</w:t>
            </w:r>
            <w:r w:rsidR="081064F0" w:rsidRPr="0D43A499">
              <w:rPr>
                <w:rFonts w:eastAsia="Times New Roman"/>
                <w:sz w:val="24"/>
                <w:szCs w:val="24"/>
                <w:lang w:eastAsia="en-GB"/>
              </w:rPr>
              <w:t>0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0-1</w:t>
            </w:r>
            <w:r w:rsidR="3E8BA60E" w:rsidRPr="0D43A499">
              <w:rPr>
                <w:rFonts w:eastAsia="Times New Roman"/>
                <w:sz w:val="24"/>
                <w:szCs w:val="24"/>
                <w:lang w:eastAsia="en-GB"/>
              </w:rPr>
              <w:t>8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:</w:t>
            </w:r>
            <w:r w:rsidR="3EF5023F" w:rsidRPr="0D43A499">
              <w:rPr>
                <w:rFonts w:eastAsia="Times New Roman"/>
                <w:sz w:val="24"/>
                <w:szCs w:val="24"/>
                <w:lang w:eastAsia="en-GB"/>
              </w:rPr>
              <w:t>0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0 </w:t>
            </w:r>
          </w:p>
        </w:tc>
      </w:tr>
      <w:tr w:rsidR="00374FE8" w:rsidRPr="00BA3B4C" w14:paraId="6B2EC1F8" w14:textId="77777777" w:rsidTr="0D43A499">
        <w:trPr>
          <w:trHeight w:val="300"/>
          <w:jc w:val="center"/>
        </w:trPr>
        <w:tc>
          <w:tcPr>
            <w:tcW w:w="135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2709F306" w14:textId="77777777" w:rsidR="00374FE8" w:rsidRPr="00BA3B4C" w:rsidRDefault="00374FE8" w:rsidP="0D43A499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Thursday </w:t>
            </w:r>
          </w:p>
        </w:tc>
        <w:tc>
          <w:tcPr>
            <w:tcW w:w="144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3BD04D9" w14:textId="1CD9E371" w:rsidR="00374FE8" w:rsidRPr="00156EC8" w:rsidRDefault="00374FE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09:00-1</w:t>
            </w:r>
            <w:r w:rsidR="445E655B" w:rsidRPr="0D43A499">
              <w:rPr>
                <w:rFonts w:eastAsia="Times New Roman"/>
                <w:sz w:val="24"/>
                <w:szCs w:val="24"/>
                <w:lang w:eastAsia="en-GB"/>
              </w:rPr>
              <w:t>3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.</w:t>
            </w:r>
            <w:r w:rsidR="316CD05B" w:rsidRPr="0D43A499">
              <w:rPr>
                <w:rFonts w:eastAsia="Times New Roman"/>
                <w:sz w:val="24"/>
                <w:szCs w:val="24"/>
                <w:lang w:eastAsia="en-GB"/>
              </w:rPr>
              <w:t>0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56FC03D" w14:textId="17F57E0F" w:rsidR="00374FE8" w:rsidRPr="00156EC8" w:rsidRDefault="00374FE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1</w:t>
            </w:r>
            <w:r w:rsidR="139C91AB" w:rsidRPr="0D43A499">
              <w:rPr>
                <w:rFonts w:eastAsia="Times New Roman"/>
                <w:sz w:val="24"/>
                <w:szCs w:val="24"/>
                <w:lang w:eastAsia="en-GB"/>
              </w:rPr>
              <w:t>4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:</w:t>
            </w:r>
            <w:r w:rsidR="081064F0" w:rsidRPr="0D43A499">
              <w:rPr>
                <w:rFonts w:eastAsia="Times New Roman"/>
                <w:sz w:val="24"/>
                <w:szCs w:val="24"/>
                <w:lang w:eastAsia="en-GB"/>
              </w:rPr>
              <w:t>0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0-1</w:t>
            </w:r>
            <w:r w:rsidR="3B00F8F0" w:rsidRPr="0D43A499">
              <w:rPr>
                <w:rFonts w:eastAsia="Times New Roman"/>
                <w:sz w:val="24"/>
                <w:szCs w:val="24"/>
                <w:lang w:eastAsia="en-GB"/>
              </w:rPr>
              <w:t>8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:</w:t>
            </w:r>
            <w:r w:rsidR="2B750A6B" w:rsidRPr="0D43A499">
              <w:rPr>
                <w:rFonts w:eastAsia="Times New Roman"/>
                <w:sz w:val="24"/>
                <w:szCs w:val="24"/>
                <w:lang w:eastAsia="en-GB"/>
              </w:rPr>
              <w:t>0</w:t>
            </w: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0 </w:t>
            </w:r>
          </w:p>
        </w:tc>
      </w:tr>
      <w:tr w:rsidR="00374FE8" w:rsidRPr="00BA3B4C" w14:paraId="7D854D03" w14:textId="77777777" w:rsidTr="0D43A499">
        <w:trPr>
          <w:trHeight w:val="300"/>
          <w:jc w:val="center"/>
        </w:trPr>
        <w:tc>
          <w:tcPr>
            <w:tcW w:w="135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7BD430D0" w14:textId="77777777" w:rsidR="00374FE8" w:rsidRPr="00BA3B4C" w:rsidRDefault="00374FE8" w:rsidP="0D43A499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Friday </w:t>
            </w:r>
          </w:p>
        </w:tc>
        <w:tc>
          <w:tcPr>
            <w:tcW w:w="144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1661A728" w14:textId="33EDDEDB" w:rsidR="00374FE8" w:rsidRPr="00156EC8" w:rsidRDefault="0E17E9F0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09:00-13:00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3B566C4B" w14:textId="478ABE7F" w:rsidR="00374FE8" w:rsidRPr="00156EC8" w:rsidRDefault="0E17E9F0" w:rsidP="0D43A499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14:00-18:00</w:t>
            </w:r>
          </w:p>
        </w:tc>
      </w:tr>
      <w:tr w:rsidR="00374FE8" w:rsidRPr="00BA3B4C" w14:paraId="11C02289" w14:textId="77777777" w:rsidTr="0D43A499">
        <w:trPr>
          <w:trHeight w:val="300"/>
          <w:jc w:val="center"/>
        </w:trPr>
        <w:tc>
          <w:tcPr>
            <w:tcW w:w="135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7DE86F23" w14:textId="77777777" w:rsidR="00374FE8" w:rsidRPr="00BA3B4C" w:rsidRDefault="00374FE8" w:rsidP="0D43A499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Saturday </w:t>
            </w:r>
          </w:p>
        </w:tc>
        <w:tc>
          <w:tcPr>
            <w:tcW w:w="144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58FC8614" w14:textId="41895E72" w:rsidR="00374FE8" w:rsidRPr="00156EC8" w:rsidRDefault="081064F0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Closed</w:t>
            </w:r>
            <w:r w:rsidR="00374FE8" w:rsidRPr="0D43A499">
              <w:rPr>
                <w:rFonts w:eastAsia="Times New Roman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6AB08A8D" w14:textId="77777777" w:rsidR="00374FE8" w:rsidRPr="00156EC8" w:rsidRDefault="00374FE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Closed </w:t>
            </w:r>
          </w:p>
        </w:tc>
      </w:tr>
      <w:tr w:rsidR="00374FE8" w:rsidRPr="00BA3B4C" w14:paraId="77BAE2B2" w14:textId="77777777" w:rsidTr="0D43A499">
        <w:trPr>
          <w:trHeight w:val="300"/>
          <w:jc w:val="center"/>
        </w:trPr>
        <w:tc>
          <w:tcPr>
            <w:tcW w:w="135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12F9970C" w14:textId="77777777" w:rsidR="00374FE8" w:rsidRPr="00BA3B4C" w:rsidRDefault="00374FE8" w:rsidP="0D43A499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  <w:t>Sunday </w:t>
            </w:r>
          </w:p>
        </w:tc>
        <w:tc>
          <w:tcPr>
            <w:tcW w:w="144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0C246075" w14:textId="6DCB57AF" w:rsidR="00374FE8" w:rsidRPr="00156EC8" w:rsidRDefault="7949B515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10:30-14:30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6A952BB6" w14:textId="60E3A78B" w:rsidR="00374FE8" w:rsidRPr="00156EC8" w:rsidRDefault="7949B515" w:rsidP="0D43A499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en-GB"/>
              </w:rPr>
            </w:pPr>
            <w:r w:rsidRPr="0D43A499">
              <w:rPr>
                <w:rFonts w:eastAsia="Times New Roman"/>
                <w:sz w:val="24"/>
                <w:szCs w:val="24"/>
                <w:lang w:eastAsia="en-GB"/>
              </w:rPr>
              <w:t>n/a</w:t>
            </w:r>
          </w:p>
        </w:tc>
      </w:tr>
    </w:tbl>
    <w:p w14:paraId="573CFBAF" w14:textId="77777777" w:rsidR="0043032C" w:rsidRPr="00BA3B4C" w:rsidRDefault="0043032C" w:rsidP="0D43A499">
      <w:pPr>
        <w:spacing w:after="0" w:line="240" w:lineRule="auto"/>
        <w:rPr>
          <w:rFonts w:eastAsia="Calibri"/>
          <w:sz w:val="24"/>
          <w:szCs w:val="24"/>
        </w:rPr>
      </w:pPr>
    </w:p>
    <w:p w14:paraId="0D8D36FA" w14:textId="77777777" w:rsidR="0043032C" w:rsidRPr="00BA3B4C" w:rsidRDefault="0043032C" w:rsidP="0D43A499">
      <w:pPr>
        <w:spacing w:after="0" w:line="240" w:lineRule="auto"/>
        <w:rPr>
          <w:rFonts w:eastAsia="Calibri"/>
          <w:sz w:val="24"/>
          <w:szCs w:val="24"/>
        </w:rPr>
      </w:pPr>
    </w:p>
    <w:p w14:paraId="7D82D388" w14:textId="0DF32C84" w:rsidR="0043032C" w:rsidRPr="00BA3B4C" w:rsidRDefault="0043032C" w:rsidP="50EEA69D">
      <w:pPr>
        <w:spacing w:after="0" w:line="240" w:lineRule="auto"/>
        <w:rPr>
          <w:rFonts w:eastAsia="Calibri"/>
          <w:sz w:val="24"/>
          <w:szCs w:val="24"/>
        </w:rPr>
      </w:pPr>
      <w:r w:rsidRPr="0D43A499">
        <w:rPr>
          <w:rFonts w:eastAsia="Calibri"/>
          <w:sz w:val="24"/>
          <w:szCs w:val="24"/>
        </w:rPr>
        <w:t xml:space="preserve">The pharmacy </w:t>
      </w:r>
      <w:r w:rsidR="590BE83E" w:rsidRPr="0D43A499">
        <w:rPr>
          <w:rFonts w:eastAsia="Calibri"/>
          <w:sz w:val="24"/>
          <w:szCs w:val="24"/>
        </w:rPr>
        <w:t>opened and began providing these services</w:t>
      </w:r>
      <w:r w:rsidRPr="0D43A499">
        <w:rPr>
          <w:rFonts w:eastAsia="Calibri"/>
          <w:sz w:val="24"/>
          <w:szCs w:val="24"/>
        </w:rPr>
        <w:t xml:space="preserve"> on </w:t>
      </w:r>
      <w:r w:rsidR="2236F220" w:rsidRPr="0D43A499">
        <w:rPr>
          <w:rFonts w:eastAsia="Calibri"/>
          <w:sz w:val="24"/>
          <w:szCs w:val="24"/>
        </w:rPr>
        <w:t>10 March 2025</w:t>
      </w:r>
      <w:r w:rsidRPr="0D43A499">
        <w:rPr>
          <w:rFonts w:eastAsia="Calibri"/>
          <w:sz w:val="24"/>
          <w:szCs w:val="24"/>
        </w:rPr>
        <w:t>.</w:t>
      </w:r>
    </w:p>
    <w:p w14:paraId="40D945B2" w14:textId="781D4A78" w:rsidR="0043032C" w:rsidRPr="00BA3B4C" w:rsidRDefault="0043032C" w:rsidP="50EEA69D">
      <w:pPr>
        <w:spacing w:after="0" w:line="240" w:lineRule="auto"/>
        <w:rPr>
          <w:rFonts w:eastAsia="Calibri"/>
          <w:sz w:val="24"/>
          <w:szCs w:val="24"/>
          <w:highlight w:val="yellow"/>
        </w:rPr>
      </w:pPr>
    </w:p>
    <w:p w14:paraId="1EFA09E2" w14:textId="193D2140" w:rsidR="0043032C" w:rsidRPr="00BA3B4C" w:rsidRDefault="4F03E84F" w:rsidP="50EEA69D">
      <w:pPr>
        <w:spacing w:after="0" w:line="240" w:lineRule="auto"/>
        <w:rPr>
          <w:rFonts w:ascii="Calibri" w:eastAsia="Calibri" w:hAnsi="Calibri" w:cs="Calibri"/>
          <w:sz w:val="24"/>
          <w:szCs w:val="24"/>
        </w:rPr>
      </w:pPr>
      <w:r w:rsidRPr="50EEA69D">
        <w:rPr>
          <w:rFonts w:ascii="Calibri" w:eastAsia="Calibri" w:hAnsi="Calibri" w:cs="Calibri"/>
          <w:color w:val="000000" w:themeColor="text1"/>
          <w:sz w:val="24"/>
          <w:szCs w:val="24"/>
        </w:rPr>
        <w:t>Consequently, this gaps in pharmaceutical services detailed above is now closed</w:t>
      </w:r>
    </w:p>
    <w:p w14:paraId="7959F824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0B918381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Supplementary statement issued by:</w:t>
      </w:r>
    </w:p>
    <w:p w14:paraId="686E9A3E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76202712" w14:textId="400F8022" w:rsidR="0043032C" w:rsidRPr="00BA3B4C" w:rsidRDefault="0043032C" w:rsidP="0D43A499">
      <w:pPr>
        <w:spacing w:after="0" w:line="240" w:lineRule="auto"/>
        <w:rPr>
          <w:rFonts w:eastAsia="Calibri"/>
          <w:sz w:val="24"/>
          <w:szCs w:val="24"/>
        </w:rPr>
      </w:pPr>
      <w:r w:rsidRPr="0D43A499">
        <w:rPr>
          <w:rFonts w:eastAsia="Calibri"/>
          <w:sz w:val="24"/>
          <w:szCs w:val="24"/>
        </w:rPr>
        <w:t xml:space="preserve">Name: </w:t>
      </w:r>
      <w:r w:rsidR="38898D10" w:rsidRPr="0D43A499">
        <w:rPr>
          <w:rFonts w:eastAsia="Calibri"/>
          <w:sz w:val="24"/>
          <w:szCs w:val="24"/>
        </w:rPr>
        <w:t>BCUHB Primary Care Panel</w:t>
      </w:r>
    </w:p>
    <w:p w14:paraId="4A87C29E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71D754A7" w14:textId="4B0DCA39" w:rsidR="0043032C" w:rsidRDefault="0043032C" w:rsidP="0D43A499">
      <w:pPr>
        <w:spacing w:after="0" w:line="240" w:lineRule="auto"/>
        <w:rPr>
          <w:rFonts w:eastAsia="Calibri"/>
          <w:sz w:val="24"/>
          <w:szCs w:val="24"/>
        </w:rPr>
      </w:pPr>
      <w:r w:rsidRPr="0D43A499">
        <w:rPr>
          <w:rFonts w:eastAsia="Calibri"/>
          <w:sz w:val="24"/>
          <w:szCs w:val="24"/>
        </w:rPr>
        <w:t xml:space="preserve">Date: </w:t>
      </w:r>
      <w:r w:rsidR="002B3F2A">
        <w:rPr>
          <w:rFonts w:eastAsia="Calibri"/>
          <w:sz w:val="24"/>
          <w:szCs w:val="24"/>
        </w:rPr>
        <w:t>18 March 2025</w:t>
      </w:r>
    </w:p>
    <w:sectPr w:rsidR="0043032C" w:rsidSect="00C06B63">
      <w:pgSz w:w="11906" w:h="16838"/>
      <w:pgMar w:top="851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C3284C"/>
    <w:multiLevelType w:val="multilevel"/>
    <w:tmpl w:val="4CEC5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3666C9D"/>
    <w:multiLevelType w:val="hybridMultilevel"/>
    <w:tmpl w:val="293C6B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9DC0ED"/>
    <w:multiLevelType w:val="hybridMultilevel"/>
    <w:tmpl w:val="FFC25096"/>
    <w:lvl w:ilvl="0" w:tplc="DA4420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AB4EB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406F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586E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DD62F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AC43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0C54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502C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1A2E3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48F7E"/>
    <w:multiLevelType w:val="hybridMultilevel"/>
    <w:tmpl w:val="615A34F4"/>
    <w:lvl w:ilvl="0" w:tplc="DA9E8A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FE004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9428A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F245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30A3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1DCAD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720F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7ED2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4A440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005D00"/>
    <w:multiLevelType w:val="hybridMultilevel"/>
    <w:tmpl w:val="856628CE"/>
    <w:lvl w:ilvl="0" w:tplc="8D9E559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9C682F"/>
    <w:multiLevelType w:val="multilevel"/>
    <w:tmpl w:val="5C128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D562728"/>
    <w:multiLevelType w:val="hybridMultilevel"/>
    <w:tmpl w:val="356A8CB8"/>
    <w:lvl w:ilvl="0" w:tplc="FAD0AE0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16A770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58C9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70CC2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CD272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96A81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02B8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52C3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D40A8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3D4A92"/>
    <w:multiLevelType w:val="multilevel"/>
    <w:tmpl w:val="0174F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521AADE1"/>
    <w:multiLevelType w:val="hybridMultilevel"/>
    <w:tmpl w:val="781E7ACE"/>
    <w:lvl w:ilvl="0" w:tplc="B796AB2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9F054AE">
      <w:start w:val="1"/>
      <w:numFmt w:val="bullet"/>
      <w:lvlText w:val="o"/>
      <w:lvlJc w:val="left"/>
      <w:pPr>
        <w:ind w:left="1440" w:hanging="360"/>
      </w:pPr>
      <w:rPr>
        <w:rFonts w:ascii="Symbol" w:hAnsi="Symbol" w:hint="default"/>
      </w:rPr>
    </w:lvl>
    <w:lvl w:ilvl="2" w:tplc="FAB497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9783D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0ED1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6D40F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4A98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6097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5100F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2235D1"/>
    <w:multiLevelType w:val="hybridMultilevel"/>
    <w:tmpl w:val="A66294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B93DC3"/>
    <w:multiLevelType w:val="hybridMultilevel"/>
    <w:tmpl w:val="429819A6"/>
    <w:lvl w:ilvl="0" w:tplc="445855C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0FE4E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A2A05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690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EC9D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6445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D10E5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1C0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ECDB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235983"/>
    <w:multiLevelType w:val="multilevel"/>
    <w:tmpl w:val="5B621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647B1878"/>
    <w:multiLevelType w:val="multilevel"/>
    <w:tmpl w:val="DDF46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65A77A74"/>
    <w:multiLevelType w:val="multilevel"/>
    <w:tmpl w:val="EF4E2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6DEC4850"/>
    <w:multiLevelType w:val="multilevel"/>
    <w:tmpl w:val="BB5C2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0"/>
  </w:num>
  <w:num w:numId="2">
    <w:abstractNumId w:val="3"/>
  </w:num>
  <w:num w:numId="3">
    <w:abstractNumId w:val="8"/>
  </w:num>
  <w:num w:numId="4">
    <w:abstractNumId w:val="6"/>
  </w:num>
  <w:num w:numId="5">
    <w:abstractNumId w:val="2"/>
  </w:num>
  <w:num w:numId="6">
    <w:abstractNumId w:val="1"/>
  </w:num>
  <w:num w:numId="7">
    <w:abstractNumId w:val="0"/>
  </w:num>
  <w:num w:numId="8">
    <w:abstractNumId w:val="7"/>
  </w:num>
  <w:num w:numId="9">
    <w:abstractNumId w:val="13"/>
  </w:num>
  <w:num w:numId="10">
    <w:abstractNumId w:val="14"/>
  </w:num>
  <w:num w:numId="11">
    <w:abstractNumId w:val="11"/>
  </w:num>
  <w:num w:numId="12">
    <w:abstractNumId w:val="5"/>
  </w:num>
  <w:num w:numId="13">
    <w:abstractNumId w:val="12"/>
  </w:num>
  <w:num w:numId="14">
    <w:abstractNumId w:val="9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032C"/>
    <w:rsid w:val="00156EC8"/>
    <w:rsid w:val="00230D9D"/>
    <w:rsid w:val="00231968"/>
    <w:rsid w:val="00255159"/>
    <w:rsid w:val="002B3F2A"/>
    <w:rsid w:val="00374FE8"/>
    <w:rsid w:val="003D095A"/>
    <w:rsid w:val="003E3274"/>
    <w:rsid w:val="0043032C"/>
    <w:rsid w:val="00466B18"/>
    <w:rsid w:val="006E16E8"/>
    <w:rsid w:val="007D1E67"/>
    <w:rsid w:val="0085610A"/>
    <w:rsid w:val="009B53A7"/>
    <w:rsid w:val="00A529B8"/>
    <w:rsid w:val="00BA3B4C"/>
    <w:rsid w:val="00C06B63"/>
    <w:rsid w:val="00C92D70"/>
    <w:rsid w:val="00D22943"/>
    <w:rsid w:val="00DE15A6"/>
    <w:rsid w:val="00E667D2"/>
    <w:rsid w:val="03A0C707"/>
    <w:rsid w:val="03A5B47F"/>
    <w:rsid w:val="03FCDDF6"/>
    <w:rsid w:val="0526388D"/>
    <w:rsid w:val="076BDD6A"/>
    <w:rsid w:val="081064F0"/>
    <w:rsid w:val="0A17F99D"/>
    <w:rsid w:val="0A87F5FC"/>
    <w:rsid w:val="0A928B83"/>
    <w:rsid w:val="0CABEA74"/>
    <w:rsid w:val="0CF0CABC"/>
    <w:rsid w:val="0D43A499"/>
    <w:rsid w:val="0E17E9F0"/>
    <w:rsid w:val="0E563B8E"/>
    <w:rsid w:val="0F23CBAD"/>
    <w:rsid w:val="11A49B33"/>
    <w:rsid w:val="139C91AB"/>
    <w:rsid w:val="143DF102"/>
    <w:rsid w:val="170037BB"/>
    <w:rsid w:val="184D6C3D"/>
    <w:rsid w:val="19033907"/>
    <w:rsid w:val="1A226444"/>
    <w:rsid w:val="1B312ECA"/>
    <w:rsid w:val="1B3BEB6E"/>
    <w:rsid w:val="1E710F1F"/>
    <w:rsid w:val="1EA29AC9"/>
    <w:rsid w:val="21F5FA46"/>
    <w:rsid w:val="2236F220"/>
    <w:rsid w:val="2288D181"/>
    <w:rsid w:val="23C5E5F1"/>
    <w:rsid w:val="24C52A68"/>
    <w:rsid w:val="25237804"/>
    <w:rsid w:val="2A2EB8A3"/>
    <w:rsid w:val="2B750A6B"/>
    <w:rsid w:val="2DC804E9"/>
    <w:rsid w:val="2E78B1B0"/>
    <w:rsid w:val="2F1975AF"/>
    <w:rsid w:val="2FE53B20"/>
    <w:rsid w:val="316CD05B"/>
    <w:rsid w:val="344F8375"/>
    <w:rsid w:val="34E4F0CA"/>
    <w:rsid w:val="358E41DC"/>
    <w:rsid w:val="36F96EDC"/>
    <w:rsid w:val="38898D10"/>
    <w:rsid w:val="3B00F8F0"/>
    <w:rsid w:val="3BF5532F"/>
    <w:rsid w:val="3C4EA93D"/>
    <w:rsid w:val="3E8BA60E"/>
    <w:rsid w:val="3EABD776"/>
    <w:rsid w:val="3EF5023F"/>
    <w:rsid w:val="3F7B3FD7"/>
    <w:rsid w:val="43467CA0"/>
    <w:rsid w:val="445E655B"/>
    <w:rsid w:val="4542FE9B"/>
    <w:rsid w:val="490EBE42"/>
    <w:rsid w:val="4B3E3DF8"/>
    <w:rsid w:val="4BDCFCCB"/>
    <w:rsid w:val="4F03E84F"/>
    <w:rsid w:val="4F5C8F39"/>
    <w:rsid w:val="50011F48"/>
    <w:rsid w:val="50EEA69D"/>
    <w:rsid w:val="538459A6"/>
    <w:rsid w:val="53EBAF2D"/>
    <w:rsid w:val="5753CD95"/>
    <w:rsid w:val="57CE84DB"/>
    <w:rsid w:val="590BE83E"/>
    <w:rsid w:val="5ABE8686"/>
    <w:rsid w:val="5C2A7502"/>
    <w:rsid w:val="5F1AD768"/>
    <w:rsid w:val="5F6054ED"/>
    <w:rsid w:val="6281FA4B"/>
    <w:rsid w:val="660A8071"/>
    <w:rsid w:val="668DECCC"/>
    <w:rsid w:val="684C50C4"/>
    <w:rsid w:val="68C3432F"/>
    <w:rsid w:val="69AAB3E6"/>
    <w:rsid w:val="6A05F268"/>
    <w:rsid w:val="6DF490DD"/>
    <w:rsid w:val="6E0794D5"/>
    <w:rsid w:val="6EEEA2A4"/>
    <w:rsid w:val="70C5F66F"/>
    <w:rsid w:val="726A440A"/>
    <w:rsid w:val="72E5DCFA"/>
    <w:rsid w:val="7307FBCF"/>
    <w:rsid w:val="7352AB59"/>
    <w:rsid w:val="742F0290"/>
    <w:rsid w:val="756AC976"/>
    <w:rsid w:val="77656B1B"/>
    <w:rsid w:val="7949B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260124"/>
  <w15:chartTrackingRefBased/>
  <w15:docId w15:val="{38960AC3-9E9A-4BF4-8D4B-193A5744C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3D09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3D095A"/>
  </w:style>
  <w:style w:type="character" w:customStyle="1" w:styleId="normaltextrun">
    <w:name w:val="normaltextrun"/>
    <w:basedOn w:val="DefaultParagraphFont"/>
    <w:rsid w:val="003D095A"/>
  </w:style>
  <w:style w:type="paragraph" w:styleId="ListParagraph">
    <w:name w:val="List Paragraph"/>
    <w:basedOn w:val="Normal"/>
    <w:uiPriority w:val="34"/>
    <w:qFormat/>
    <w:rsid w:val="002319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75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41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1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85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8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0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1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12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3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131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4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73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449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190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176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036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642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70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925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758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200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23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806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392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858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746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92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50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617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920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501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21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144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8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168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217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208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974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67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356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198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571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529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680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292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1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9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45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113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533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4064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36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30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1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771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086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45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92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7891a-427f-4def-b1b1-2b574aa06243">
      <Terms xmlns="http://schemas.microsoft.com/office/infopath/2007/PartnerControls"/>
    </lcf76f155ced4ddcb4097134ff3c332f>
    <_Flow_SignoffStatus xmlns="a3c7891a-427f-4def-b1b1-2b574aa0624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8" ma:contentTypeDescription="Create a new document." ma:contentTypeScope="" ma:versionID="03c172fceccc94d7bddd7e72f49bb132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c37d294c73be98994e1367b6415a9eb1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4" nillable="true" ma:displayName="Sign-off status" ma:internalName="Sign_x002d_off_x0020_statu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51A1B62-5EA5-49D7-B6DF-A0D54300A0CB}">
  <ds:schemaRefs>
    <ds:schemaRef ds:uri="http://schemas.microsoft.com/office/2006/metadata/properties"/>
    <ds:schemaRef ds:uri="http://schemas.microsoft.com/office/infopath/2007/PartnerControls"/>
    <ds:schemaRef ds:uri="a3c7891a-427f-4def-b1b1-2b574aa06243"/>
  </ds:schemaRefs>
</ds:datastoreItem>
</file>

<file path=customXml/itemProps2.xml><?xml version="1.0" encoding="utf-8"?>
<ds:datastoreItem xmlns:ds="http://schemas.openxmlformats.org/officeDocument/2006/customXml" ds:itemID="{C4AD4E87-D551-42CD-BA31-6CF92C5C85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ca4f5-e21e-4c63-b471-39b0dc17915f"/>
    <ds:schemaRef ds:uri="a3c7891a-427f-4def-b1b1-2b574aa062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AB490F7-7727-40FE-B0D8-A24A0801319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540</Words>
  <Characters>3084</Characters>
  <Application>Microsoft Office Word</Application>
  <DocSecurity>4</DocSecurity>
  <Lines>25</Lines>
  <Paragraphs>7</Paragraphs>
  <ScaleCrop>false</ScaleCrop>
  <Company>Betsi Cadwaladr University Health Board</Company>
  <LinksUpToDate>false</LinksUpToDate>
  <CharactersWithSpaces>3617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Mackridge (BCUHB - Pharmacy)</dc:creator>
  <cp:keywords/>
  <dc:description/>
  <cp:lastModifiedBy>Ellen Lanham (BCUHB - Pharmacy)</cp:lastModifiedBy>
  <cp:revision>2</cp:revision>
  <dcterms:created xsi:type="dcterms:W3CDTF">2025-03-21T14:18:00Z</dcterms:created>
  <dcterms:modified xsi:type="dcterms:W3CDTF">2025-03-21T14:18:00Z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  <property fmtid="{D5CDD505-2E9C-101B-9397-08002B2CF9AE}" pid="3" name="MediaServiceImageTags">
    <vt:lpwstr/>
  </property>
</Properties>
</file>