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45F64F" w14:textId="77777777" w:rsidR="0092618D" w:rsidRPr="00283E8E" w:rsidRDefault="00DF173C" w:rsidP="00EA5A76">
      <w:r w:rsidRPr="00283E8E">
        <w:rPr>
          <w:noProof/>
          <w:lang w:eastAsia="en-GB"/>
        </w:rPr>
        <w:drawing>
          <wp:inline distT="0" distB="0" distL="0" distR="0" wp14:anchorId="5C0E260E" wp14:editId="25D6C127">
            <wp:extent cx="3277870" cy="795655"/>
            <wp:effectExtent l="19050" t="0" r="0" b="0"/>
            <wp:docPr id="1"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8"/>
                    <a:srcRect/>
                    <a:stretch>
                      <a:fillRect/>
                    </a:stretch>
                  </pic:blipFill>
                  <pic:spPr bwMode="auto">
                    <a:xfrm>
                      <a:off x="0" y="0"/>
                      <a:ext cx="3277870" cy="795655"/>
                    </a:xfrm>
                    <a:prstGeom prst="rect">
                      <a:avLst/>
                    </a:prstGeom>
                    <a:noFill/>
                    <a:ln w="9525">
                      <a:noFill/>
                      <a:miter lim="800000"/>
                      <a:headEnd/>
                      <a:tailEnd/>
                    </a:ln>
                  </pic:spPr>
                </pic:pic>
              </a:graphicData>
            </a:graphic>
          </wp:inline>
        </w:drawing>
      </w:r>
    </w:p>
    <w:p w14:paraId="11070CAB" w14:textId="1631301F" w:rsidR="0092618D" w:rsidRPr="00E51071" w:rsidRDefault="0092618D" w:rsidP="00E51071">
      <w:pPr>
        <w:pStyle w:val="Heading1"/>
        <w:rPr>
          <w:sz w:val="52"/>
          <w:szCs w:val="52"/>
        </w:rPr>
      </w:pPr>
      <w:r w:rsidRPr="00E51071">
        <w:rPr>
          <w:sz w:val="52"/>
          <w:szCs w:val="52"/>
        </w:rPr>
        <w:t>BCUHB Sta</w:t>
      </w:r>
      <w:r w:rsidR="00462454" w:rsidRPr="00E51071">
        <w:rPr>
          <w:sz w:val="52"/>
          <w:szCs w:val="52"/>
        </w:rPr>
        <w:t>tut</w:t>
      </w:r>
      <w:r w:rsidR="00ED6BC3" w:rsidRPr="00E51071">
        <w:rPr>
          <w:sz w:val="52"/>
          <w:szCs w:val="52"/>
        </w:rPr>
        <w:t xml:space="preserve">ory Employment Reports – </w:t>
      </w:r>
      <w:r w:rsidR="003D549A" w:rsidRPr="00E51071">
        <w:rPr>
          <w:sz w:val="52"/>
          <w:szCs w:val="52"/>
        </w:rPr>
        <w:t>202</w:t>
      </w:r>
      <w:r w:rsidR="004663EF" w:rsidRPr="00E51071">
        <w:rPr>
          <w:sz w:val="52"/>
          <w:szCs w:val="52"/>
        </w:rPr>
        <w:t>3</w:t>
      </w:r>
      <w:r w:rsidR="003D549A" w:rsidRPr="00E51071">
        <w:rPr>
          <w:sz w:val="52"/>
          <w:szCs w:val="52"/>
        </w:rPr>
        <w:t>/2</w:t>
      </w:r>
      <w:r w:rsidR="004663EF" w:rsidRPr="00E51071">
        <w:rPr>
          <w:sz w:val="52"/>
          <w:szCs w:val="52"/>
        </w:rPr>
        <w:t>4</w:t>
      </w:r>
      <w:r w:rsidRPr="00E51071">
        <w:rPr>
          <w:sz w:val="52"/>
          <w:szCs w:val="52"/>
        </w:rPr>
        <w:t xml:space="preserve"> Commentary</w:t>
      </w:r>
    </w:p>
    <w:p w14:paraId="567DB909" w14:textId="77777777" w:rsidR="0092618D" w:rsidRPr="00283E8E" w:rsidRDefault="0092618D" w:rsidP="00F66E4E">
      <w:pPr>
        <w:pStyle w:val="ListParagraph"/>
        <w:numPr>
          <w:ilvl w:val="0"/>
          <w:numId w:val="10"/>
        </w:numPr>
        <w:rPr>
          <w:b/>
        </w:rPr>
      </w:pPr>
      <w:r w:rsidRPr="00283E8E">
        <w:rPr>
          <w:b/>
        </w:rPr>
        <w:t xml:space="preserve">STAFF IN POST </w:t>
      </w:r>
    </w:p>
    <w:p w14:paraId="303081F6" w14:textId="77777777" w:rsidR="0092618D" w:rsidRPr="00283E8E" w:rsidRDefault="00F66E4E" w:rsidP="002F581D">
      <w:pPr>
        <w:rPr>
          <w:b/>
        </w:rPr>
      </w:pPr>
      <w:r w:rsidRPr="00283E8E">
        <w:rPr>
          <w:b/>
        </w:rPr>
        <w:t xml:space="preserve">1a. </w:t>
      </w:r>
      <w:r w:rsidR="0092618D" w:rsidRPr="00283E8E">
        <w:rPr>
          <w:b/>
        </w:rPr>
        <w:t>Age Band</w:t>
      </w:r>
    </w:p>
    <w:p w14:paraId="4FF67F3A" w14:textId="77777777" w:rsidR="001E7D1E" w:rsidRPr="00D52836" w:rsidRDefault="001E7D1E" w:rsidP="002F581D">
      <w:r w:rsidRPr="00D52836">
        <w:t>Th</w:t>
      </w:r>
      <w:r w:rsidR="008C44DB" w:rsidRPr="00D52836">
        <w:t xml:space="preserve">e current staff profile shows </w:t>
      </w:r>
      <w:r w:rsidR="0081378F" w:rsidRPr="00D52836">
        <w:t>a resumption</w:t>
      </w:r>
      <w:r w:rsidR="008C44DB" w:rsidRPr="00D52836">
        <w:t xml:space="preserve"> in the</w:t>
      </w:r>
      <w:r w:rsidRPr="00D52836">
        <w:t xml:space="preserve"> trend towards an increasingly ageing workforce:</w:t>
      </w:r>
    </w:p>
    <w:p w14:paraId="29613A1A" w14:textId="557657EF" w:rsidR="009D17C6" w:rsidRPr="00D315CF" w:rsidRDefault="00FB2365" w:rsidP="00522E00">
      <w:pPr>
        <w:pStyle w:val="ListParagraph"/>
        <w:numPr>
          <w:ilvl w:val="0"/>
          <w:numId w:val="1"/>
        </w:numPr>
      </w:pPr>
      <w:r w:rsidRPr="00D52836">
        <w:t>T</w:t>
      </w:r>
      <w:r w:rsidR="00A505B6" w:rsidRPr="00D52836">
        <w:t xml:space="preserve">he number of </w:t>
      </w:r>
      <w:r w:rsidR="005857AA" w:rsidRPr="00D52836">
        <w:t>Under-25</w:t>
      </w:r>
      <w:r w:rsidR="0092618D" w:rsidRPr="00D52836">
        <w:t>s</w:t>
      </w:r>
      <w:r w:rsidR="003F6478" w:rsidRPr="00D52836">
        <w:t xml:space="preserve"> in the workforce</w:t>
      </w:r>
      <w:r w:rsidR="00A505B6" w:rsidRPr="00D52836">
        <w:t xml:space="preserve"> has</w:t>
      </w:r>
      <w:r w:rsidR="006915FE" w:rsidRPr="00D52836">
        <w:t xml:space="preserve"> </w:t>
      </w:r>
      <w:r w:rsidR="00154F8F" w:rsidRPr="00D52836">
        <w:t>increased</w:t>
      </w:r>
      <w:r w:rsidRPr="00D52836">
        <w:t xml:space="preserve"> this year</w:t>
      </w:r>
      <w:r w:rsidR="00680A36" w:rsidRPr="00D52836">
        <w:t xml:space="preserve"> to the highest number in the past f</w:t>
      </w:r>
      <w:r w:rsidR="004663EF">
        <w:t>ive</w:t>
      </w:r>
      <w:r w:rsidR="00A505B6" w:rsidRPr="00D52836">
        <w:t xml:space="preserve"> year</w:t>
      </w:r>
      <w:r w:rsidR="00154F8F" w:rsidRPr="00D52836">
        <w:t>s</w:t>
      </w:r>
      <w:r w:rsidR="00680A36" w:rsidRPr="00D52836">
        <w:t xml:space="preserve"> to </w:t>
      </w:r>
      <w:r w:rsidR="00E8530E">
        <w:t>8</w:t>
      </w:r>
      <w:r w:rsidR="004663EF">
        <w:t>87</w:t>
      </w:r>
      <w:r w:rsidR="00A505B6" w:rsidRPr="00D52836">
        <w:t xml:space="preserve"> </w:t>
      </w:r>
      <w:r w:rsidR="00E8530E">
        <w:t>and now represents 4.</w:t>
      </w:r>
      <w:r w:rsidR="004663EF">
        <w:t>24</w:t>
      </w:r>
      <w:r w:rsidR="00154F8F" w:rsidRPr="00D52836">
        <w:t xml:space="preserve">% </w:t>
      </w:r>
      <w:r w:rsidR="00E8530E">
        <w:t>of the workforce</w:t>
      </w:r>
      <w:r w:rsidR="004663EF">
        <w:t>.</w:t>
      </w:r>
      <w:r w:rsidR="0092618D" w:rsidRPr="00916CAC">
        <w:t xml:space="preserve"> </w:t>
      </w:r>
      <w:r w:rsidR="00A505B6" w:rsidRPr="00916CAC">
        <w:t>T</w:t>
      </w:r>
      <w:r w:rsidR="00154F8F" w:rsidRPr="00916CAC">
        <w:t>he number is still</w:t>
      </w:r>
      <w:r w:rsidR="00154F8F" w:rsidRPr="00D52836">
        <w:t xml:space="preserve"> </w:t>
      </w:r>
      <w:r w:rsidR="0092618D" w:rsidRPr="00D52836">
        <w:t>dispro</w:t>
      </w:r>
      <w:r w:rsidR="00A45E7E">
        <w:t>portionately low compared to 202</w:t>
      </w:r>
      <w:r w:rsidR="0092618D" w:rsidRPr="00D52836">
        <w:t xml:space="preserve">1 </w:t>
      </w:r>
      <w:r w:rsidR="0092618D" w:rsidRPr="00A45E7E">
        <w:t xml:space="preserve">Census </w:t>
      </w:r>
      <w:r w:rsidR="00A505B6" w:rsidRPr="00A45E7E">
        <w:t>statistics</w:t>
      </w:r>
      <w:r w:rsidR="00A505B6" w:rsidRPr="00D52836">
        <w:t xml:space="preserve"> </w:t>
      </w:r>
      <w:r w:rsidR="00A45E7E">
        <w:t>(9.37</w:t>
      </w:r>
      <w:r w:rsidR="0092618D" w:rsidRPr="00D52836">
        <w:t>% of population of North Wales)</w:t>
      </w:r>
      <w:r w:rsidR="009D17C6" w:rsidRPr="00D52836">
        <w:t xml:space="preserve">.  </w:t>
      </w:r>
      <w:r w:rsidR="00916CAC">
        <w:t>Of</w:t>
      </w:r>
      <w:r w:rsidR="009D17C6" w:rsidRPr="00D52836">
        <w:t xml:space="preserve"> applicants for ro</w:t>
      </w:r>
      <w:r w:rsidR="002A5B68">
        <w:t>les with the Health B</w:t>
      </w:r>
      <w:r w:rsidR="00154F8F" w:rsidRPr="00D52836">
        <w:t xml:space="preserve">oard, </w:t>
      </w:r>
      <w:r w:rsidR="00916CAC">
        <w:t>13.66</w:t>
      </w:r>
      <w:r w:rsidR="00680A36" w:rsidRPr="00D52836">
        <w:t xml:space="preserve">% </w:t>
      </w:r>
      <w:r w:rsidR="009D17C6" w:rsidRPr="00D52836">
        <w:t>were under 25, higher than the North Wales population</w:t>
      </w:r>
      <w:r w:rsidR="00154F8F" w:rsidRPr="00D52836">
        <w:t>,</w:t>
      </w:r>
      <w:r w:rsidR="004663EF">
        <w:t xml:space="preserve"> and is a marginal increase against last year (13.21%). This may indicate a levelling out of the number of under 25’s applying for posts in the Health Board during the Covid-19 pandemic, which was 34% higher in 2021-22.</w:t>
      </w:r>
      <w:r w:rsidR="00154F8F" w:rsidRPr="00D52836">
        <w:t xml:space="preserve"> </w:t>
      </w:r>
      <w:r w:rsidR="001E7D1E" w:rsidRPr="00D52836">
        <w:t>Research by the North Wales Public Sector Equality Network to support the</w:t>
      </w:r>
      <w:r w:rsidR="00154F8F" w:rsidRPr="00D52836">
        <w:t xml:space="preserve"> “Is Wales Fairer?” report showed</w:t>
      </w:r>
      <w:r w:rsidR="001E7D1E" w:rsidRPr="00D52836">
        <w:t xml:space="preserve"> that unemployment rates are disproportionately high in the </w:t>
      </w:r>
      <w:r w:rsidR="001E7D1E" w:rsidRPr="00D315CF">
        <w:t>under 25 age range.</w:t>
      </w:r>
    </w:p>
    <w:p w14:paraId="19FB30FB" w14:textId="77777777" w:rsidR="00522E00" w:rsidRPr="00D315CF" w:rsidRDefault="004F0565" w:rsidP="002324E5">
      <w:pPr>
        <w:pStyle w:val="ListParagraph"/>
        <w:numPr>
          <w:ilvl w:val="0"/>
          <w:numId w:val="1"/>
        </w:numPr>
      </w:pPr>
      <w:r w:rsidRPr="00D315CF">
        <w:t xml:space="preserve">In 2020-21, during the pandemic, the </w:t>
      </w:r>
      <w:r w:rsidR="00371005" w:rsidRPr="00D315CF">
        <w:rPr>
          <w:iCs/>
        </w:rPr>
        <w:t>percentage</w:t>
      </w:r>
      <w:r w:rsidR="00371005" w:rsidRPr="00D315CF">
        <w:t xml:space="preserve"> of over 60s </w:t>
      </w:r>
      <w:r w:rsidR="00141D1D" w:rsidRPr="00D315CF">
        <w:t>compared to the number of under</w:t>
      </w:r>
      <w:r w:rsidR="00C15CED" w:rsidRPr="00D315CF">
        <w:t xml:space="preserve"> 25s </w:t>
      </w:r>
      <w:r w:rsidRPr="00D315CF">
        <w:t>in the workforce declined. The reversal of this continues, as</w:t>
      </w:r>
      <w:r w:rsidR="00C15CED" w:rsidRPr="00D315CF">
        <w:t xml:space="preserve"> </w:t>
      </w:r>
      <w:r w:rsidR="008F4E8A" w:rsidRPr="00D315CF">
        <w:t xml:space="preserve">data shows that the proportion of over 60s in </w:t>
      </w:r>
      <w:r w:rsidR="00C15CED" w:rsidRPr="00D315CF">
        <w:t>our workforce increasing to 1</w:t>
      </w:r>
      <w:r w:rsidRPr="00D315CF">
        <w:t>3.27</w:t>
      </w:r>
      <w:r w:rsidR="00C15CED" w:rsidRPr="00D315CF">
        <w:t xml:space="preserve">% - </w:t>
      </w:r>
      <w:r w:rsidRPr="00D315CF">
        <w:t>2775</w:t>
      </w:r>
      <w:r w:rsidR="008F4E8A" w:rsidRPr="00D315CF">
        <w:t xml:space="preserve"> staff. This</w:t>
      </w:r>
      <w:r w:rsidR="00C15CED" w:rsidRPr="00D315CF">
        <w:t xml:space="preserve"> is an increase against the 2399</w:t>
      </w:r>
      <w:r w:rsidR="008F4E8A" w:rsidRPr="00D315CF">
        <w:t xml:space="preserve"> over 60s shown in </w:t>
      </w:r>
      <w:r w:rsidR="00C15CED" w:rsidRPr="00D315CF">
        <w:t>2021-22</w:t>
      </w:r>
      <w:r w:rsidR="008F4E8A" w:rsidRPr="00D315CF">
        <w:t xml:space="preserve"> data. The overall num</w:t>
      </w:r>
      <w:r w:rsidR="00C15CED" w:rsidRPr="00D315CF">
        <w:t>ber of staff has increased to 20</w:t>
      </w:r>
      <w:r w:rsidRPr="00D315CF">
        <w:t>,909</w:t>
      </w:r>
      <w:r w:rsidR="008F4E8A" w:rsidRPr="00D315CF">
        <w:t xml:space="preserve"> from 18921 </w:t>
      </w:r>
      <w:r w:rsidR="00C15CED" w:rsidRPr="00D315CF">
        <w:t xml:space="preserve">in 2020-21, </w:t>
      </w:r>
      <w:r w:rsidR="008F4E8A" w:rsidRPr="00D315CF">
        <w:t>making the number of over 60s a slightly smaller proportion of the overall staff population that it would have been previously.</w:t>
      </w:r>
    </w:p>
    <w:p w14:paraId="1C5AAC0D" w14:textId="77777777" w:rsidR="00522E00" w:rsidRDefault="00522E00" w:rsidP="00522E00">
      <w:pPr>
        <w:pStyle w:val="ListParagraph"/>
      </w:pPr>
    </w:p>
    <w:p w14:paraId="777911A5" w14:textId="5492BC9D" w:rsidR="00BF65FF" w:rsidRDefault="004C3C9C" w:rsidP="00522E00">
      <w:pPr>
        <w:pStyle w:val="ListParagraph"/>
      </w:pPr>
      <w:r>
        <w:rPr>
          <w:noProof/>
        </w:rPr>
        <w:lastRenderedPageBreak/>
        <w:drawing>
          <wp:inline distT="0" distB="0" distL="0" distR="0" wp14:anchorId="5E8BBFDE" wp14:editId="6325C1D3">
            <wp:extent cx="4321175" cy="2601096"/>
            <wp:effectExtent l="0" t="0" r="3175" b="8890"/>
            <wp:docPr id="4" name="Picture 4" descr="graph showing over 60's as a proportion of all staff rising each year since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 showing over 60's as a proportion of all staff rising each year since 20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8630" cy="2605583"/>
                    </a:xfrm>
                    <a:prstGeom prst="rect">
                      <a:avLst/>
                    </a:prstGeom>
                    <a:noFill/>
                  </pic:spPr>
                </pic:pic>
              </a:graphicData>
            </a:graphic>
          </wp:inline>
        </w:drawing>
      </w:r>
    </w:p>
    <w:p w14:paraId="7AA6E844" w14:textId="77777777" w:rsidR="00BF65FF" w:rsidRPr="00283E8E" w:rsidRDefault="00BF65FF" w:rsidP="001E7D1E"/>
    <w:p w14:paraId="70296652" w14:textId="41BE5B0B" w:rsidR="0098424E" w:rsidRPr="00D52836" w:rsidRDefault="00585D67" w:rsidP="006305C9">
      <w:pPr>
        <w:pStyle w:val="ListParagraph"/>
        <w:numPr>
          <w:ilvl w:val="0"/>
          <w:numId w:val="6"/>
        </w:numPr>
      </w:pPr>
      <w:r w:rsidRPr="00D52836">
        <w:t xml:space="preserve">Whilst the actual number of staff aged 70 or over remains relatively small, there has been a significant proportionate increase over the last </w:t>
      </w:r>
      <w:r w:rsidR="00C56A64">
        <w:t>12</w:t>
      </w:r>
      <w:r w:rsidRPr="00D52836">
        <w:t xml:space="preserve"> years from 56</w:t>
      </w:r>
      <w:r w:rsidR="003E7E7D" w:rsidRPr="00D52836">
        <w:t xml:space="preserve"> in 2012</w:t>
      </w:r>
      <w:r w:rsidRPr="00D52836">
        <w:t xml:space="preserve"> to </w:t>
      </w:r>
      <w:r w:rsidR="001E7D1E" w:rsidRPr="00D52836">
        <w:t>205</w:t>
      </w:r>
      <w:r w:rsidR="00BF65FF" w:rsidRPr="00D52836">
        <w:t xml:space="preserve"> in 2020. This trend </w:t>
      </w:r>
      <w:r w:rsidR="003E7E7D" w:rsidRPr="00D52836">
        <w:t xml:space="preserve">reversed </w:t>
      </w:r>
      <w:r w:rsidR="00BF65FF" w:rsidRPr="00D52836">
        <w:t>in 202</w:t>
      </w:r>
      <w:r w:rsidR="00C56A64">
        <w:t>1</w:t>
      </w:r>
      <w:r w:rsidR="00BF65FF" w:rsidRPr="00D52836">
        <w:t xml:space="preserve"> (164 staff, 0.87% of the workforce) and has </w:t>
      </w:r>
      <w:r w:rsidR="00C56A64">
        <w:t>begun to increase again</w:t>
      </w:r>
      <w:r w:rsidR="00BF65FF" w:rsidRPr="00D52836">
        <w:t xml:space="preserve"> </w:t>
      </w:r>
      <w:r w:rsidR="00C56A64">
        <w:t xml:space="preserve">to 198 staff, 0.95% of the </w:t>
      </w:r>
      <w:r w:rsidR="00C56A64" w:rsidRPr="00D315CF">
        <w:t>workforce in 2023-24.</w:t>
      </w:r>
      <w:r w:rsidR="00BF65FF" w:rsidRPr="00D52836">
        <w:t xml:space="preserve"> </w:t>
      </w:r>
    </w:p>
    <w:p w14:paraId="7F474E19" w14:textId="77777777" w:rsidR="0098424E" w:rsidRPr="00D52836" w:rsidRDefault="0098424E" w:rsidP="00836585"/>
    <w:p w14:paraId="6D8C0E17" w14:textId="77777777" w:rsidR="0092618D" w:rsidRPr="00D52836" w:rsidRDefault="00F66E4E" w:rsidP="00836585">
      <w:pPr>
        <w:rPr>
          <w:b/>
        </w:rPr>
      </w:pPr>
      <w:r w:rsidRPr="00D52836">
        <w:rPr>
          <w:b/>
        </w:rPr>
        <w:t xml:space="preserve">1b. </w:t>
      </w:r>
      <w:r w:rsidR="0092618D" w:rsidRPr="00D52836">
        <w:rPr>
          <w:b/>
        </w:rPr>
        <w:t>Disability</w:t>
      </w:r>
    </w:p>
    <w:p w14:paraId="31056FAF" w14:textId="6199E8FD" w:rsidR="00E91A56" w:rsidRDefault="007E5F13" w:rsidP="001E7D1E">
      <w:r w:rsidRPr="00D52836">
        <w:t xml:space="preserve">We </w:t>
      </w:r>
      <w:r w:rsidR="00DF41D4" w:rsidRPr="00D52836">
        <w:t>continue to</w:t>
      </w:r>
      <w:r w:rsidR="00D241DE">
        <w:t xml:space="preserve"> encourage and support employees to update their equality information in ESR</w:t>
      </w:r>
      <w:r w:rsidR="00844C64">
        <w:t>,</w:t>
      </w:r>
      <w:r w:rsidR="00222135" w:rsidRPr="00D52836">
        <w:t xml:space="preserve"> 942</w:t>
      </w:r>
      <w:r w:rsidR="001E7D1E" w:rsidRPr="00D52836">
        <w:t xml:space="preserve"> staff have declared a disability</w:t>
      </w:r>
      <w:r w:rsidR="00FB2365" w:rsidRPr="00D52836">
        <w:t xml:space="preserve"> </w:t>
      </w:r>
      <w:r w:rsidR="00D00B04" w:rsidRPr="00D52836">
        <w:t>(</w:t>
      </w:r>
      <w:r w:rsidR="00844C64">
        <w:t>6.15</w:t>
      </w:r>
      <w:r w:rsidR="00FB2365" w:rsidRPr="00D52836">
        <w:t xml:space="preserve">% compared to </w:t>
      </w:r>
      <w:r w:rsidR="001E7D1E" w:rsidRPr="00D52836">
        <w:t>4.</w:t>
      </w:r>
      <w:r w:rsidR="00222135" w:rsidRPr="00D52836">
        <w:t>5</w:t>
      </w:r>
      <w:r w:rsidR="001E7D1E" w:rsidRPr="00D52836">
        <w:t>2</w:t>
      </w:r>
      <w:r w:rsidR="00D00B04" w:rsidRPr="00D52836">
        <w:t>%</w:t>
      </w:r>
      <w:r w:rsidR="00222135" w:rsidRPr="00D52836">
        <w:t xml:space="preserve"> in 2020-21)</w:t>
      </w:r>
      <w:r w:rsidR="00FB2365" w:rsidRPr="00D52836">
        <w:t>.</w:t>
      </w:r>
      <w:r w:rsidR="00D00B04" w:rsidRPr="00D52836">
        <w:t xml:space="preserve"> </w:t>
      </w:r>
    </w:p>
    <w:p w14:paraId="389A52A2" w14:textId="77777777" w:rsidR="00E91A56" w:rsidRDefault="00E91A56" w:rsidP="001E7D1E"/>
    <w:p w14:paraId="1360E453" w14:textId="3257AB03" w:rsidR="00E91A56" w:rsidRDefault="00844C64" w:rsidP="001E7D1E">
      <w:r>
        <w:rPr>
          <w:noProof/>
        </w:rPr>
        <w:drawing>
          <wp:inline distT="0" distB="0" distL="0" distR="0" wp14:anchorId="68484FFA" wp14:editId="615289CF">
            <wp:extent cx="4572000" cy="2743200"/>
            <wp:effectExtent l="0" t="0" r="0" b="0"/>
            <wp:docPr id="7" name="Chart 7" descr="BCUHB disability declaration rate increasing each year since 2019">
              <a:extLst xmlns:a="http://schemas.openxmlformats.org/drawingml/2006/main">
                <a:ext uri="{FF2B5EF4-FFF2-40B4-BE49-F238E27FC236}">
                  <a16:creationId xmlns:a16="http://schemas.microsoft.com/office/drawing/2014/main" id="{9F8198A2-43E3-41C6-B42B-055597848C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72404F8" w14:textId="77777777" w:rsidR="00E91A56" w:rsidRDefault="00E91A56" w:rsidP="001E7D1E"/>
    <w:p w14:paraId="0BDF5625" w14:textId="77777777" w:rsidR="00DF66F0" w:rsidRDefault="0016484D" w:rsidP="001E7D1E">
      <w:r w:rsidRPr="0016484D">
        <w:lastRenderedPageBreak/>
        <w:t>In Wales, the age-standardised proportion of disabled people (21.1%) has decrea</w:t>
      </w:r>
      <w:r>
        <w:t xml:space="preserve">sed, compared with 2011 (23.4%), </w:t>
      </w:r>
      <w:r w:rsidR="001E7D1E" w:rsidRPr="00D52836">
        <w:t>and data from the Annual Population Survey 2015-2017</w:t>
      </w:r>
      <w:r w:rsidR="001E7D1E" w:rsidRPr="00D52836">
        <w:rPr>
          <w:rStyle w:val="FootnoteReference"/>
        </w:rPr>
        <w:footnoteReference w:id="1"/>
      </w:r>
      <w:r w:rsidR="001E7D1E" w:rsidRPr="00D52836">
        <w:t xml:space="preserve"> suggests that across North Wales, 77,000 (18.7%) of pe</w:t>
      </w:r>
      <w:r w:rsidR="00222135" w:rsidRPr="00D52836">
        <w:t xml:space="preserve">ople aged 16 to 64 are disabled. However, the “not disabled” category here included those for whom this data is </w:t>
      </w:r>
      <w:r w:rsidR="00222135" w:rsidRPr="00486155">
        <w:t>unknown.</w:t>
      </w:r>
      <w:r w:rsidR="00222135" w:rsidRPr="00222135">
        <w:t xml:space="preserve">  </w:t>
      </w:r>
    </w:p>
    <w:p w14:paraId="04199DD7" w14:textId="0CA70008" w:rsidR="001E7D1E" w:rsidRPr="00283E8E" w:rsidRDefault="00980786" w:rsidP="001E7D1E">
      <w:r>
        <w:rPr>
          <w:noProof/>
        </w:rPr>
        <w:t xml:space="preserve">          </w:t>
      </w:r>
      <w:r>
        <w:rPr>
          <w:noProof/>
        </w:rPr>
        <w:drawing>
          <wp:inline distT="0" distB="0" distL="0" distR="0" wp14:anchorId="2ECC727C" wp14:editId="11670715">
            <wp:extent cx="1437391" cy="1490628"/>
            <wp:effectExtent l="19050" t="19050" r="10795" b="14605"/>
            <wp:docPr id="12" name="Picture 12" descr="Pie chart BCUHB sta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Pie chart BCUHB staff"/>
                    <pic:cNvPicPr>
                      <a:picLocks noChangeAspect="1" noChangeArrowheads="1"/>
                    </pic:cNvPicPr>
                  </pic:nvPicPr>
                  <pic:blipFill rotWithShape="1">
                    <a:blip r:embed="rId11">
                      <a:extLst>
                        <a:ext uri="{28A0092B-C50C-407E-A947-70E740481C1C}">
                          <a14:useLocalDpi xmlns:a14="http://schemas.microsoft.com/office/drawing/2010/main" val="0"/>
                        </a:ext>
                      </a:extLst>
                    </a:blip>
                    <a:srcRect l="22885" r="19071"/>
                    <a:stretch/>
                  </pic:blipFill>
                  <pic:spPr bwMode="auto">
                    <a:xfrm>
                      <a:off x="0" y="0"/>
                      <a:ext cx="1476138" cy="1530811"/>
                    </a:xfrm>
                    <a:prstGeom prst="rect">
                      <a:avLst/>
                    </a:prstGeom>
                    <a:noFill/>
                    <a:ln w="9525">
                      <a:solidFill>
                        <a:schemeClr val="tx1"/>
                      </a:solidFill>
                    </a:ln>
                    <a:extLst>
                      <a:ext uri="{53640926-AAD7-44D8-BBD7-CCE9431645EC}">
                        <a14:shadowObscured xmlns:a14="http://schemas.microsoft.com/office/drawing/2010/main"/>
                      </a:ext>
                    </a:extLst>
                  </pic:spPr>
                </pic:pic>
              </a:graphicData>
            </a:graphic>
          </wp:inline>
        </w:drawing>
      </w:r>
      <w:r w:rsidR="0098424E" w:rsidRPr="00283E8E">
        <w:rPr>
          <w:noProof/>
          <w:lang w:eastAsia="en-GB"/>
        </w:rPr>
        <w:drawing>
          <wp:inline distT="0" distB="0" distL="0" distR="0" wp14:anchorId="0D84F31F" wp14:editId="38CC9737">
            <wp:extent cx="1781175" cy="1493473"/>
            <wp:effectExtent l="19050" t="19050" r="9525" b="12065"/>
            <wp:docPr id="8" name="Picture 8" descr="pie chart north Wales disabled popul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pie chart north Wales disabled population"/>
                    <pic:cNvPicPr>
                      <a:picLocks noChangeAspect="1" noChangeArrowheads="1"/>
                    </pic:cNvPicPr>
                  </pic:nvPicPr>
                  <pic:blipFill rotWithShape="1">
                    <a:blip r:embed="rId12">
                      <a:extLst>
                        <a:ext uri="{28A0092B-C50C-407E-A947-70E740481C1C}">
                          <a14:useLocalDpi xmlns:a14="http://schemas.microsoft.com/office/drawing/2010/main" val="0"/>
                        </a:ext>
                      </a:extLst>
                    </a:blip>
                    <a:srcRect l="7808" r="6704"/>
                    <a:stretch/>
                  </pic:blipFill>
                  <pic:spPr bwMode="auto">
                    <a:xfrm>
                      <a:off x="0" y="0"/>
                      <a:ext cx="1814347" cy="1521287"/>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r w:rsidR="00C602F2">
        <w:rPr>
          <w:noProof/>
          <w:lang w:eastAsia="en-GB"/>
        </w:rPr>
        <w:drawing>
          <wp:inline distT="0" distB="0" distL="0" distR="0" wp14:anchorId="13F416FC" wp14:editId="4A21CEB4">
            <wp:extent cx="1825503" cy="1491298"/>
            <wp:effectExtent l="19050" t="19050" r="22860" b="13970"/>
            <wp:docPr id="16" name="Picture 16" descr="pie chart Wales disabled popul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pie chart Wales disabled population"/>
                    <pic:cNvPicPr>
                      <a:picLocks noChangeAspect="1" noChangeArrowheads="1"/>
                    </pic:cNvPicPr>
                  </pic:nvPicPr>
                  <pic:blipFill rotWithShape="1">
                    <a:blip r:embed="rId13">
                      <a:extLst>
                        <a:ext uri="{28A0092B-C50C-407E-A947-70E740481C1C}">
                          <a14:useLocalDpi xmlns:a14="http://schemas.microsoft.com/office/drawing/2010/main" val="0"/>
                        </a:ext>
                      </a:extLst>
                    </a:blip>
                    <a:srcRect l="14080" r="12338"/>
                    <a:stretch/>
                  </pic:blipFill>
                  <pic:spPr bwMode="auto">
                    <a:xfrm>
                      <a:off x="0" y="0"/>
                      <a:ext cx="1881435" cy="1536990"/>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5C8FFD2" w14:textId="57C67138" w:rsidR="001E7D1E" w:rsidRDefault="0081378F" w:rsidP="001E7D1E">
      <w:r w:rsidRPr="00D52836">
        <w:t xml:space="preserve">At BCUHB </w:t>
      </w:r>
      <w:r w:rsidR="00844C64">
        <w:t>13</w:t>
      </w:r>
      <w:r w:rsidR="00B8489B">
        <w:t>.</w:t>
      </w:r>
      <w:r w:rsidR="00844C64">
        <w:t>79</w:t>
      </w:r>
      <w:r w:rsidR="00B8489B">
        <w:t>%</w:t>
      </w:r>
      <w:r w:rsidR="009A1841">
        <w:t xml:space="preserve"> of staff (1741</w:t>
      </w:r>
      <w:r w:rsidR="003376C6" w:rsidRPr="00D52836">
        <w:t>)</w:t>
      </w:r>
      <w:r w:rsidR="00671C77" w:rsidRPr="00D52836">
        <w:t xml:space="preserve"> have not disclosed </w:t>
      </w:r>
      <w:r w:rsidR="00844C64">
        <w:t xml:space="preserve">whether they have a </w:t>
      </w:r>
      <w:r w:rsidR="00D315CF">
        <w:t>long-term</w:t>
      </w:r>
      <w:r w:rsidR="00844C64">
        <w:t xml:space="preserve"> health condition, or the information is unknown. This is a reduction against </w:t>
      </w:r>
      <w:r w:rsidR="00980786">
        <w:t xml:space="preserve">the </w:t>
      </w:r>
      <w:r w:rsidR="00844C64">
        <w:t>2022-23</w:t>
      </w:r>
      <w:r w:rsidR="00980786">
        <w:t xml:space="preserve"> number which was </w:t>
      </w:r>
      <w:r w:rsidR="00844C64">
        <w:t>14.34%</w:t>
      </w:r>
      <w:r w:rsidR="00980786">
        <w:t xml:space="preserve"> not </w:t>
      </w:r>
      <w:r w:rsidR="00980786" w:rsidRPr="00D315CF">
        <w:t>disclosed or unknown</w:t>
      </w:r>
      <w:r w:rsidR="009A1841" w:rsidRPr="00D315CF">
        <w:t>.</w:t>
      </w:r>
      <w:r w:rsidR="009A1841">
        <w:t xml:space="preserve"> </w:t>
      </w:r>
    </w:p>
    <w:p w14:paraId="5A964184" w14:textId="77777777" w:rsidR="00980786" w:rsidRPr="00283E8E" w:rsidRDefault="00980786" w:rsidP="001E7D1E"/>
    <w:p w14:paraId="6B0AF666" w14:textId="4A899B6A" w:rsidR="001E7D1E" w:rsidRPr="00283E8E" w:rsidRDefault="00516A5E" w:rsidP="001E7D1E">
      <w:r>
        <w:rPr>
          <w:noProof/>
        </w:rPr>
        <w:drawing>
          <wp:inline distT="0" distB="0" distL="0" distR="0" wp14:anchorId="2F60174E" wp14:editId="5C04CA30">
            <wp:extent cx="4584700" cy="2755900"/>
            <wp:effectExtent l="19050" t="19050" r="25400" b="25400"/>
            <wp:docPr id="13" name="Picture 13" descr="BCUHB staff declared disability and those not st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BCUHB staff declared disability and those not st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a:ln w="9525">
                      <a:solidFill>
                        <a:schemeClr val="tx1"/>
                      </a:solidFill>
                    </a:ln>
                  </pic:spPr>
                </pic:pic>
              </a:graphicData>
            </a:graphic>
          </wp:inline>
        </w:drawing>
      </w:r>
    </w:p>
    <w:p w14:paraId="5AD6DECB" w14:textId="77777777" w:rsidR="0066556C" w:rsidRDefault="0066556C" w:rsidP="007E6AF7">
      <w:pPr>
        <w:rPr>
          <w:b/>
        </w:rPr>
      </w:pPr>
    </w:p>
    <w:p w14:paraId="002DF747" w14:textId="77777777" w:rsidR="0092618D" w:rsidRPr="00D52836" w:rsidRDefault="00F66E4E" w:rsidP="007E6AF7">
      <w:pPr>
        <w:rPr>
          <w:b/>
        </w:rPr>
      </w:pPr>
      <w:r w:rsidRPr="00283E8E">
        <w:rPr>
          <w:b/>
        </w:rPr>
        <w:t xml:space="preserve">1c. </w:t>
      </w:r>
      <w:r w:rsidR="0092618D" w:rsidRPr="00D52836">
        <w:rPr>
          <w:b/>
        </w:rPr>
        <w:t>Ethnicity</w:t>
      </w:r>
    </w:p>
    <w:p w14:paraId="7E7416FC" w14:textId="362E1F34" w:rsidR="003376C6" w:rsidRPr="00D52836" w:rsidRDefault="0092618D" w:rsidP="00C15BC1">
      <w:pPr>
        <w:pStyle w:val="ListParagraph"/>
        <w:numPr>
          <w:ilvl w:val="0"/>
          <w:numId w:val="3"/>
        </w:numPr>
        <w:ind w:left="714" w:hanging="357"/>
      </w:pPr>
      <w:r w:rsidRPr="00D52836">
        <w:t>The ethnic profile of ou</w:t>
      </w:r>
      <w:r w:rsidR="00193F90" w:rsidRPr="00D52836">
        <w:t>r organisa</w:t>
      </w:r>
      <w:r w:rsidR="00FB2365" w:rsidRPr="00D52836">
        <w:t>tion</w:t>
      </w:r>
      <w:r w:rsidR="00BB2056">
        <w:t xml:space="preserve"> </w:t>
      </w:r>
      <w:r w:rsidR="00A90DCA">
        <w:t xml:space="preserve">has changed </w:t>
      </w:r>
      <w:r w:rsidR="00BB2056">
        <w:t>since last year</w:t>
      </w:r>
      <w:r w:rsidRPr="00D52836">
        <w:t>.</w:t>
      </w:r>
      <w:r w:rsidR="008C1B49" w:rsidRPr="00D52836">
        <w:t xml:space="preserve"> Staff declaring an ethnicity other than white is </w:t>
      </w:r>
      <w:r w:rsidR="00A90DCA">
        <w:t>6.</w:t>
      </w:r>
      <w:r w:rsidR="00C15BC1">
        <w:t>85</w:t>
      </w:r>
      <w:r w:rsidR="00A90DCA">
        <w:t xml:space="preserve">% compared to 5.52% </w:t>
      </w:r>
      <w:r w:rsidR="00C15BC1">
        <w:t>in 2022</w:t>
      </w:r>
      <w:r w:rsidR="00A90DCA">
        <w:t>.</w:t>
      </w:r>
      <w:r w:rsidR="008C1B49" w:rsidRPr="00D52836">
        <w:t xml:space="preserve"> </w:t>
      </w:r>
      <w:r w:rsidRPr="00D52836">
        <w:t xml:space="preserve">The proportion of staff declaring Black </w:t>
      </w:r>
      <w:r w:rsidR="00193F90" w:rsidRPr="00D52836">
        <w:t xml:space="preserve">or Black British backgrounds is </w:t>
      </w:r>
      <w:r w:rsidR="00A90DCA">
        <w:t>almost four</w:t>
      </w:r>
      <w:r w:rsidR="00466CE7" w:rsidRPr="00D52836">
        <w:t xml:space="preserve"> times</w:t>
      </w:r>
      <w:r w:rsidR="00193F90" w:rsidRPr="00D52836">
        <w:t xml:space="preserve"> as </w:t>
      </w:r>
      <w:r w:rsidRPr="00D52836">
        <w:t xml:space="preserve">high </w:t>
      </w:r>
      <w:r w:rsidR="008C1B49" w:rsidRPr="00D52836">
        <w:t>as</w:t>
      </w:r>
      <w:r w:rsidRPr="00D52836">
        <w:t xml:space="preserve"> the</w:t>
      </w:r>
      <w:r w:rsidR="00A90DCA">
        <w:t xml:space="preserve"> 20</w:t>
      </w:r>
      <w:r w:rsidR="00C15BC1">
        <w:t>2</w:t>
      </w:r>
      <w:r w:rsidR="00A90DCA">
        <w:t>1 Census for North Wales (1.</w:t>
      </w:r>
      <w:r w:rsidR="00C15BC1">
        <w:t>28</w:t>
      </w:r>
      <w:r w:rsidR="00A90DCA">
        <w:t>% compared to 0.3</w:t>
      </w:r>
      <w:r w:rsidR="00C15BC1">
        <w:t>6</w:t>
      </w:r>
      <w:r w:rsidR="00A85D51" w:rsidRPr="00D52836">
        <w:t>%). T</w:t>
      </w:r>
      <w:r w:rsidR="003F6478" w:rsidRPr="00D52836">
        <w:t>he number of staff identifying as</w:t>
      </w:r>
      <w:r w:rsidRPr="00D52836">
        <w:t xml:space="preserve"> Asian/Asian British is more than </w:t>
      </w:r>
      <w:r w:rsidR="00A90DCA">
        <w:t>double</w:t>
      </w:r>
      <w:r w:rsidR="00FB2365" w:rsidRPr="00D52836">
        <w:t xml:space="preserve"> the Cens</w:t>
      </w:r>
      <w:r w:rsidR="00A90DCA">
        <w:t>us (3.</w:t>
      </w:r>
      <w:r w:rsidR="00C15BC1">
        <w:t>68</w:t>
      </w:r>
      <w:r w:rsidRPr="00D52836">
        <w:t>% compared</w:t>
      </w:r>
      <w:r w:rsidR="00A90DCA">
        <w:t xml:space="preserve"> to 1.4</w:t>
      </w:r>
      <w:r w:rsidR="00C15BC1">
        <w:t>5</w:t>
      </w:r>
      <w:r w:rsidRPr="00D52836">
        <w:t>%)</w:t>
      </w:r>
      <w:r w:rsidR="00466CE7" w:rsidRPr="00D52836">
        <w:t>.</w:t>
      </w:r>
    </w:p>
    <w:p w14:paraId="46A2CA98" w14:textId="77777777" w:rsidR="00FA2620" w:rsidRDefault="00FA2620" w:rsidP="00D214C3"/>
    <w:p w14:paraId="6E42F39F" w14:textId="6C0CBF3F" w:rsidR="00A90DCA" w:rsidRDefault="00C15BC1" w:rsidP="007957D4">
      <w:r>
        <w:rPr>
          <w:noProof/>
        </w:rPr>
        <w:drawing>
          <wp:inline distT="0" distB="0" distL="0" distR="0" wp14:anchorId="4011D776" wp14:editId="38B514BB">
            <wp:extent cx="4572000" cy="2743200"/>
            <wp:effectExtent l="0" t="0" r="0" b="0"/>
            <wp:docPr id="14" name="Chart 14" descr="Graph showng BCUHB staff by ethnicity">
              <a:extLst xmlns:a="http://schemas.openxmlformats.org/drawingml/2006/main">
                <a:ext uri="{FF2B5EF4-FFF2-40B4-BE49-F238E27FC236}">
                  <a16:creationId xmlns:a16="http://schemas.microsoft.com/office/drawing/2014/main" id="{7F7EA72A-F9AA-4BD7-AA81-C2ABEE7CFB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98902C4" w14:textId="72B3BBDB" w:rsidR="007957D4" w:rsidRDefault="00772E00" w:rsidP="007957D4">
      <w:r>
        <w:rPr>
          <w:noProof/>
          <w:lang w:eastAsia="en-GB"/>
        </w:rPr>
        <w:drawing>
          <wp:inline distT="0" distB="0" distL="0" distR="0" wp14:anchorId="3E7ADF37" wp14:editId="369900AB">
            <wp:extent cx="4584700" cy="2755900"/>
            <wp:effectExtent l="19050" t="19050" r="25400" b="25400"/>
            <wp:docPr id="9" name="Picture 9" descr="Graph showing noth Wales population by ethnic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 showing noth Wales population by ethnicity"/>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a:ln w="9525">
                      <a:solidFill>
                        <a:schemeClr val="tx1"/>
                      </a:solidFill>
                    </a:ln>
                  </pic:spPr>
                </pic:pic>
              </a:graphicData>
            </a:graphic>
          </wp:inline>
        </w:drawing>
      </w:r>
      <w:r w:rsidR="00A91FF3">
        <w:br w:type="textWrapping" w:clear="all"/>
      </w:r>
    </w:p>
    <w:p w14:paraId="743AAF86" w14:textId="2331AF90" w:rsidR="00A91FF3" w:rsidRDefault="00A91FF3" w:rsidP="007957D4">
      <w:r>
        <w:rPr>
          <w:noProof/>
        </w:rPr>
        <w:drawing>
          <wp:inline distT="0" distB="0" distL="0" distR="0" wp14:anchorId="4CAE9A9E" wp14:editId="57BA8523">
            <wp:extent cx="4584700" cy="2755900"/>
            <wp:effectExtent l="19050" t="19050" r="25400" b="25400"/>
            <wp:docPr id="10" name="Picture 10" descr="Graph showing BCUHB staff ethnicity over last 3 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Graph showing BCUHB staff ethnicity over last 3 years"/>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a:ln w="9525">
                      <a:solidFill>
                        <a:schemeClr val="tx1"/>
                      </a:solidFill>
                    </a:ln>
                  </pic:spPr>
                </pic:pic>
              </a:graphicData>
            </a:graphic>
          </wp:inline>
        </w:drawing>
      </w:r>
    </w:p>
    <w:p w14:paraId="62F2E4E4" w14:textId="77777777" w:rsidR="00772E00" w:rsidRDefault="00772E00" w:rsidP="000564E4"/>
    <w:p w14:paraId="1B43E87B" w14:textId="23A32CC7" w:rsidR="007C7EEC" w:rsidRDefault="000564E4" w:rsidP="000564E4">
      <w:r>
        <w:t xml:space="preserve">North Wales Population </w:t>
      </w:r>
      <w:r w:rsidR="00B22051">
        <w:t xml:space="preserve">(2021) </w:t>
      </w:r>
      <w:r>
        <w:t xml:space="preserve">by Ethnicity and Local Authority Area </w:t>
      </w:r>
      <w:r w:rsidR="00772E00">
        <w:t>(including BCUHB %)</w:t>
      </w:r>
    </w:p>
    <w:p w14:paraId="173A6E82" w14:textId="77777777" w:rsidR="00FF6D97" w:rsidRDefault="00FF6D97" w:rsidP="000564E4">
      <w:r>
        <w:t xml:space="preserve">(Source: Nomis </w:t>
      </w:r>
      <w:r w:rsidRPr="00FF6D97">
        <w:t>August 2023</w:t>
      </w:r>
      <w:r>
        <w:t>)</w:t>
      </w:r>
    </w:p>
    <w:tbl>
      <w:tblPr>
        <w:tblStyle w:val="TableGrid"/>
        <w:tblW w:w="0" w:type="auto"/>
        <w:tblLook w:val="04A0" w:firstRow="1" w:lastRow="0" w:firstColumn="1" w:lastColumn="0" w:noHBand="0" w:noVBand="1"/>
      </w:tblPr>
      <w:tblGrid>
        <w:gridCol w:w="2601"/>
        <w:gridCol w:w="1045"/>
        <w:gridCol w:w="1582"/>
        <w:gridCol w:w="1200"/>
        <w:gridCol w:w="1146"/>
        <w:gridCol w:w="1158"/>
        <w:gridCol w:w="1017"/>
      </w:tblGrid>
      <w:tr w:rsidR="007957D4" w:rsidRPr="007957D4" w14:paraId="37A7307C" w14:textId="77777777" w:rsidTr="006B3A50">
        <w:trPr>
          <w:trHeight w:hRule="exact" w:val="397"/>
        </w:trPr>
        <w:tc>
          <w:tcPr>
            <w:tcW w:w="2603" w:type="dxa"/>
            <w:hideMark/>
          </w:tcPr>
          <w:p w14:paraId="37AE3111" w14:textId="77777777" w:rsidR="007957D4" w:rsidRPr="00FF6D97" w:rsidRDefault="007957D4" w:rsidP="007957D4">
            <w:pPr>
              <w:jc w:val="center"/>
              <w:rPr>
                <w:sz w:val="22"/>
                <w:szCs w:val="20"/>
              </w:rPr>
            </w:pPr>
          </w:p>
        </w:tc>
        <w:tc>
          <w:tcPr>
            <w:tcW w:w="1046" w:type="dxa"/>
            <w:hideMark/>
          </w:tcPr>
          <w:p w14:paraId="309D29BA" w14:textId="77777777" w:rsidR="007957D4" w:rsidRPr="00FF6D97" w:rsidRDefault="007957D4">
            <w:pPr>
              <w:jc w:val="center"/>
              <w:rPr>
                <w:bCs/>
                <w:sz w:val="22"/>
                <w:szCs w:val="20"/>
              </w:rPr>
            </w:pPr>
            <w:r w:rsidRPr="00FF6D97">
              <w:rPr>
                <w:bCs/>
                <w:sz w:val="22"/>
                <w:szCs w:val="20"/>
              </w:rPr>
              <w:t>Conwy</w:t>
            </w:r>
          </w:p>
        </w:tc>
        <w:tc>
          <w:tcPr>
            <w:tcW w:w="1583" w:type="dxa"/>
            <w:hideMark/>
          </w:tcPr>
          <w:p w14:paraId="1856822A" w14:textId="77777777" w:rsidR="007957D4" w:rsidRPr="00FF6D97" w:rsidRDefault="007957D4">
            <w:pPr>
              <w:jc w:val="center"/>
              <w:rPr>
                <w:bCs/>
                <w:sz w:val="22"/>
                <w:szCs w:val="20"/>
              </w:rPr>
            </w:pPr>
            <w:r w:rsidRPr="00FF6D97">
              <w:rPr>
                <w:bCs/>
                <w:sz w:val="22"/>
                <w:szCs w:val="20"/>
              </w:rPr>
              <w:t>Denbighshire</w:t>
            </w:r>
          </w:p>
        </w:tc>
        <w:tc>
          <w:tcPr>
            <w:tcW w:w="1200" w:type="dxa"/>
            <w:hideMark/>
          </w:tcPr>
          <w:p w14:paraId="49CC4492" w14:textId="77777777" w:rsidR="007957D4" w:rsidRPr="00FF6D97" w:rsidRDefault="007957D4">
            <w:pPr>
              <w:jc w:val="center"/>
              <w:rPr>
                <w:bCs/>
                <w:sz w:val="22"/>
                <w:szCs w:val="20"/>
              </w:rPr>
            </w:pPr>
            <w:r w:rsidRPr="00FF6D97">
              <w:rPr>
                <w:bCs/>
                <w:sz w:val="22"/>
                <w:szCs w:val="20"/>
              </w:rPr>
              <w:t>Flintshire</w:t>
            </w:r>
          </w:p>
        </w:tc>
        <w:tc>
          <w:tcPr>
            <w:tcW w:w="1144" w:type="dxa"/>
            <w:hideMark/>
          </w:tcPr>
          <w:p w14:paraId="3C6F8189" w14:textId="77777777" w:rsidR="007957D4" w:rsidRPr="00FF6D97" w:rsidRDefault="007957D4">
            <w:pPr>
              <w:jc w:val="center"/>
              <w:rPr>
                <w:bCs/>
                <w:sz w:val="22"/>
                <w:szCs w:val="20"/>
              </w:rPr>
            </w:pPr>
            <w:r w:rsidRPr="00FF6D97">
              <w:rPr>
                <w:bCs/>
                <w:sz w:val="22"/>
                <w:szCs w:val="20"/>
              </w:rPr>
              <w:t>Gwynedd</w:t>
            </w:r>
          </w:p>
        </w:tc>
        <w:tc>
          <w:tcPr>
            <w:tcW w:w="1156" w:type="dxa"/>
            <w:hideMark/>
          </w:tcPr>
          <w:p w14:paraId="1CC93F36" w14:textId="77777777" w:rsidR="007957D4" w:rsidRPr="00FF6D97" w:rsidRDefault="007957D4">
            <w:pPr>
              <w:jc w:val="center"/>
              <w:rPr>
                <w:bCs/>
                <w:sz w:val="22"/>
                <w:szCs w:val="20"/>
              </w:rPr>
            </w:pPr>
            <w:r w:rsidRPr="00FF6D97">
              <w:rPr>
                <w:bCs/>
                <w:sz w:val="22"/>
                <w:szCs w:val="20"/>
              </w:rPr>
              <w:t>Wrexham</w:t>
            </w:r>
          </w:p>
        </w:tc>
        <w:tc>
          <w:tcPr>
            <w:tcW w:w="1017" w:type="dxa"/>
            <w:noWrap/>
            <w:hideMark/>
          </w:tcPr>
          <w:p w14:paraId="6F8AB74E" w14:textId="77777777" w:rsidR="007957D4" w:rsidRPr="00FF6D97" w:rsidRDefault="007957D4" w:rsidP="007957D4">
            <w:pPr>
              <w:jc w:val="center"/>
              <w:rPr>
                <w:bCs/>
                <w:sz w:val="22"/>
                <w:szCs w:val="20"/>
              </w:rPr>
            </w:pPr>
            <w:r w:rsidRPr="00FF6D97">
              <w:rPr>
                <w:bCs/>
                <w:sz w:val="22"/>
                <w:szCs w:val="20"/>
              </w:rPr>
              <w:t xml:space="preserve">BCUHB staff </w:t>
            </w:r>
          </w:p>
        </w:tc>
      </w:tr>
      <w:tr w:rsidR="007957D4" w:rsidRPr="007957D4" w14:paraId="66E681CB" w14:textId="77777777" w:rsidTr="006B3A50">
        <w:trPr>
          <w:trHeight w:hRule="exact" w:val="794"/>
        </w:trPr>
        <w:tc>
          <w:tcPr>
            <w:tcW w:w="2603" w:type="dxa"/>
            <w:noWrap/>
            <w:hideMark/>
          </w:tcPr>
          <w:p w14:paraId="23FBD659" w14:textId="77777777" w:rsidR="007957D4" w:rsidRPr="006B3A50" w:rsidRDefault="007957D4" w:rsidP="007957D4">
            <w:pPr>
              <w:jc w:val="center"/>
              <w:rPr>
                <w:sz w:val="20"/>
                <w:szCs w:val="18"/>
              </w:rPr>
            </w:pPr>
            <w:r w:rsidRPr="006B3A50">
              <w:rPr>
                <w:sz w:val="20"/>
                <w:szCs w:val="18"/>
              </w:rPr>
              <w:t>Asian, Asian British or Asian Welsh (including Chinese)</w:t>
            </w:r>
          </w:p>
        </w:tc>
        <w:tc>
          <w:tcPr>
            <w:tcW w:w="1046" w:type="dxa"/>
            <w:noWrap/>
            <w:hideMark/>
          </w:tcPr>
          <w:p w14:paraId="0F5ACAE2" w14:textId="77777777" w:rsidR="007957D4" w:rsidRPr="006B3A50" w:rsidRDefault="007957D4" w:rsidP="007957D4">
            <w:pPr>
              <w:jc w:val="center"/>
              <w:rPr>
                <w:sz w:val="20"/>
                <w:szCs w:val="18"/>
              </w:rPr>
            </w:pPr>
            <w:r w:rsidRPr="006B3A50">
              <w:rPr>
                <w:sz w:val="20"/>
                <w:szCs w:val="18"/>
              </w:rPr>
              <w:t>1.8%</w:t>
            </w:r>
          </w:p>
        </w:tc>
        <w:tc>
          <w:tcPr>
            <w:tcW w:w="1583" w:type="dxa"/>
            <w:noWrap/>
            <w:hideMark/>
          </w:tcPr>
          <w:p w14:paraId="2925FC92" w14:textId="77777777" w:rsidR="007957D4" w:rsidRPr="006B3A50" w:rsidRDefault="007957D4" w:rsidP="007957D4">
            <w:pPr>
              <w:jc w:val="center"/>
              <w:rPr>
                <w:sz w:val="20"/>
                <w:szCs w:val="18"/>
              </w:rPr>
            </w:pPr>
            <w:r w:rsidRPr="006B3A50">
              <w:rPr>
                <w:sz w:val="20"/>
                <w:szCs w:val="18"/>
              </w:rPr>
              <w:t>2.1%</w:t>
            </w:r>
          </w:p>
        </w:tc>
        <w:tc>
          <w:tcPr>
            <w:tcW w:w="1200" w:type="dxa"/>
            <w:noWrap/>
            <w:hideMark/>
          </w:tcPr>
          <w:p w14:paraId="315736EB" w14:textId="77777777" w:rsidR="007957D4" w:rsidRPr="006B3A50" w:rsidRDefault="007957D4" w:rsidP="007957D4">
            <w:pPr>
              <w:jc w:val="center"/>
              <w:rPr>
                <w:sz w:val="20"/>
                <w:szCs w:val="18"/>
              </w:rPr>
            </w:pPr>
            <w:r w:rsidRPr="006B3A50">
              <w:rPr>
                <w:sz w:val="20"/>
                <w:szCs w:val="18"/>
              </w:rPr>
              <w:t>1.1%</w:t>
            </w:r>
          </w:p>
        </w:tc>
        <w:tc>
          <w:tcPr>
            <w:tcW w:w="1144" w:type="dxa"/>
            <w:noWrap/>
            <w:hideMark/>
          </w:tcPr>
          <w:p w14:paraId="79E2B2F4" w14:textId="77777777" w:rsidR="007957D4" w:rsidRPr="006B3A50" w:rsidRDefault="000D04F7" w:rsidP="007957D4">
            <w:pPr>
              <w:jc w:val="center"/>
              <w:rPr>
                <w:sz w:val="20"/>
                <w:szCs w:val="18"/>
              </w:rPr>
            </w:pPr>
            <w:r w:rsidRPr="006B3A50">
              <w:rPr>
                <w:sz w:val="20"/>
                <w:szCs w:val="18"/>
              </w:rPr>
              <w:t>2.2</w:t>
            </w:r>
            <w:r w:rsidR="007957D4" w:rsidRPr="006B3A50">
              <w:rPr>
                <w:sz w:val="20"/>
                <w:szCs w:val="18"/>
              </w:rPr>
              <w:t>%</w:t>
            </w:r>
          </w:p>
        </w:tc>
        <w:tc>
          <w:tcPr>
            <w:tcW w:w="1156" w:type="dxa"/>
            <w:noWrap/>
            <w:hideMark/>
          </w:tcPr>
          <w:p w14:paraId="08F835D4" w14:textId="77777777" w:rsidR="007957D4" w:rsidRPr="006B3A50" w:rsidRDefault="000D04F7" w:rsidP="007957D4">
            <w:pPr>
              <w:jc w:val="center"/>
              <w:rPr>
                <w:sz w:val="20"/>
                <w:szCs w:val="18"/>
              </w:rPr>
            </w:pPr>
            <w:r w:rsidRPr="006B3A50">
              <w:rPr>
                <w:sz w:val="20"/>
                <w:szCs w:val="18"/>
              </w:rPr>
              <w:t>2.2</w:t>
            </w:r>
            <w:r w:rsidR="007957D4" w:rsidRPr="006B3A50">
              <w:rPr>
                <w:sz w:val="20"/>
                <w:szCs w:val="18"/>
              </w:rPr>
              <w:t>%</w:t>
            </w:r>
          </w:p>
        </w:tc>
        <w:tc>
          <w:tcPr>
            <w:tcW w:w="1017" w:type="dxa"/>
            <w:noWrap/>
            <w:hideMark/>
          </w:tcPr>
          <w:p w14:paraId="3535AACE" w14:textId="77777777" w:rsidR="007957D4" w:rsidRPr="006B3A50" w:rsidRDefault="000D04F7" w:rsidP="007957D4">
            <w:pPr>
              <w:jc w:val="center"/>
              <w:rPr>
                <w:sz w:val="20"/>
                <w:szCs w:val="18"/>
              </w:rPr>
            </w:pPr>
            <w:r w:rsidRPr="006B3A50">
              <w:rPr>
                <w:sz w:val="20"/>
                <w:szCs w:val="18"/>
              </w:rPr>
              <w:t>3.3</w:t>
            </w:r>
            <w:r w:rsidR="007957D4" w:rsidRPr="006B3A50">
              <w:rPr>
                <w:sz w:val="20"/>
                <w:szCs w:val="18"/>
              </w:rPr>
              <w:t>%</w:t>
            </w:r>
          </w:p>
        </w:tc>
      </w:tr>
      <w:tr w:rsidR="007957D4" w:rsidRPr="007957D4" w14:paraId="401E2A05" w14:textId="77777777" w:rsidTr="006B3A50">
        <w:trPr>
          <w:trHeight w:hRule="exact" w:val="794"/>
        </w:trPr>
        <w:tc>
          <w:tcPr>
            <w:tcW w:w="2603" w:type="dxa"/>
            <w:noWrap/>
            <w:hideMark/>
          </w:tcPr>
          <w:p w14:paraId="340E243C" w14:textId="77777777" w:rsidR="007957D4" w:rsidRPr="006B3A50" w:rsidRDefault="007957D4" w:rsidP="007957D4">
            <w:pPr>
              <w:jc w:val="center"/>
              <w:rPr>
                <w:sz w:val="20"/>
                <w:szCs w:val="18"/>
              </w:rPr>
            </w:pPr>
            <w:r w:rsidRPr="006B3A50">
              <w:rPr>
                <w:sz w:val="20"/>
                <w:szCs w:val="18"/>
              </w:rPr>
              <w:t>Black, Black British, Black Welsh, Caribbean or African</w:t>
            </w:r>
          </w:p>
        </w:tc>
        <w:tc>
          <w:tcPr>
            <w:tcW w:w="1046" w:type="dxa"/>
            <w:noWrap/>
            <w:hideMark/>
          </w:tcPr>
          <w:p w14:paraId="1D90E352" w14:textId="77777777" w:rsidR="007957D4" w:rsidRPr="006B3A50" w:rsidRDefault="007957D4" w:rsidP="007957D4">
            <w:pPr>
              <w:jc w:val="center"/>
              <w:rPr>
                <w:sz w:val="20"/>
                <w:szCs w:val="18"/>
              </w:rPr>
            </w:pPr>
            <w:r w:rsidRPr="006B3A50">
              <w:rPr>
                <w:sz w:val="20"/>
                <w:szCs w:val="18"/>
              </w:rPr>
              <w:t>0.2%</w:t>
            </w:r>
          </w:p>
        </w:tc>
        <w:tc>
          <w:tcPr>
            <w:tcW w:w="1583" w:type="dxa"/>
            <w:noWrap/>
            <w:hideMark/>
          </w:tcPr>
          <w:p w14:paraId="5A6D8C3E" w14:textId="77777777" w:rsidR="007957D4" w:rsidRPr="006B3A50" w:rsidRDefault="007957D4" w:rsidP="007957D4">
            <w:pPr>
              <w:jc w:val="center"/>
              <w:rPr>
                <w:sz w:val="20"/>
                <w:szCs w:val="18"/>
              </w:rPr>
            </w:pPr>
            <w:r w:rsidRPr="006B3A50">
              <w:rPr>
                <w:sz w:val="20"/>
                <w:szCs w:val="18"/>
              </w:rPr>
              <w:t>0.3%</w:t>
            </w:r>
          </w:p>
        </w:tc>
        <w:tc>
          <w:tcPr>
            <w:tcW w:w="1200" w:type="dxa"/>
            <w:noWrap/>
            <w:hideMark/>
          </w:tcPr>
          <w:p w14:paraId="37A9FCFE" w14:textId="77777777" w:rsidR="007957D4" w:rsidRPr="006B3A50" w:rsidRDefault="007957D4" w:rsidP="007957D4">
            <w:pPr>
              <w:jc w:val="center"/>
              <w:rPr>
                <w:sz w:val="20"/>
                <w:szCs w:val="18"/>
              </w:rPr>
            </w:pPr>
            <w:r w:rsidRPr="006B3A50">
              <w:rPr>
                <w:sz w:val="20"/>
                <w:szCs w:val="18"/>
              </w:rPr>
              <w:t>0.2%</w:t>
            </w:r>
          </w:p>
        </w:tc>
        <w:tc>
          <w:tcPr>
            <w:tcW w:w="1144" w:type="dxa"/>
            <w:noWrap/>
            <w:hideMark/>
          </w:tcPr>
          <w:p w14:paraId="0F5B6748" w14:textId="77777777" w:rsidR="007957D4" w:rsidRPr="006B3A50" w:rsidRDefault="007957D4" w:rsidP="007957D4">
            <w:pPr>
              <w:jc w:val="center"/>
              <w:rPr>
                <w:sz w:val="20"/>
                <w:szCs w:val="18"/>
              </w:rPr>
            </w:pPr>
            <w:r w:rsidRPr="006B3A50">
              <w:rPr>
                <w:sz w:val="20"/>
                <w:szCs w:val="18"/>
              </w:rPr>
              <w:t>0.4%</w:t>
            </w:r>
          </w:p>
        </w:tc>
        <w:tc>
          <w:tcPr>
            <w:tcW w:w="1156" w:type="dxa"/>
            <w:noWrap/>
            <w:hideMark/>
          </w:tcPr>
          <w:p w14:paraId="4095E1D0" w14:textId="77777777" w:rsidR="007957D4" w:rsidRPr="006B3A50" w:rsidRDefault="007957D4" w:rsidP="007957D4">
            <w:pPr>
              <w:jc w:val="center"/>
              <w:rPr>
                <w:sz w:val="20"/>
                <w:szCs w:val="18"/>
              </w:rPr>
            </w:pPr>
            <w:r w:rsidRPr="006B3A50">
              <w:rPr>
                <w:sz w:val="20"/>
                <w:szCs w:val="18"/>
              </w:rPr>
              <w:t>0.6%</w:t>
            </w:r>
          </w:p>
        </w:tc>
        <w:tc>
          <w:tcPr>
            <w:tcW w:w="1017" w:type="dxa"/>
            <w:noWrap/>
            <w:hideMark/>
          </w:tcPr>
          <w:p w14:paraId="5104CC4B" w14:textId="77777777" w:rsidR="007957D4" w:rsidRPr="006B3A50" w:rsidRDefault="007957D4" w:rsidP="007957D4">
            <w:pPr>
              <w:jc w:val="center"/>
              <w:rPr>
                <w:sz w:val="20"/>
                <w:szCs w:val="18"/>
              </w:rPr>
            </w:pPr>
            <w:r w:rsidRPr="006B3A50">
              <w:rPr>
                <w:sz w:val="20"/>
                <w:szCs w:val="18"/>
              </w:rPr>
              <w:t>1.2%</w:t>
            </w:r>
          </w:p>
        </w:tc>
      </w:tr>
      <w:tr w:rsidR="007957D4" w:rsidRPr="007957D4" w14:paraId="132A217D" w14:textId="77777777" w:rsidTr="006B3A50">
        <w:trPr>
          <w:trHeight w:hRule="exact" w:val="624"/>
        </w:trPr>
        <w:tc>
          <w:tcPr>
            <w:tcW w:w="2603" w:type="dxa"/>
            <w:noWrap/>
            <w:hideMark/>
          </w:tcPr>
          <w:p w14:paraId="603ED450" w14:textId="77777777" w:rsidR="007957D4" w:rsidRPr="006B3A50" w:rsidRDefault="007957D4" w:rsidP="007957D4">
            <w:pPr>
              <w:jc w:val="center"/>
              <w:rPr>
                <w:sz w:val="20"/>
                <w:szCs w:val="18"/>
              </w:rPr>
            </w:pPr>
            <w:r w:rsidRPr="006B3A50">
              <w:rPr>
                <w:sz w:val="20"/>
                <w:szCs w:val="18"/>
              </w:rPr>
              <w:t>Mixed or Multiple ethnic groups</w:t>
            </w:r>
          </w:p>
        </w:tc>
        <w:tc>
          <w:tcPr>
            <w:tcW w:w="1046" w:type="dxa"/>
            <w:noWrap/>
            <w:hideMark/>
          </w:tcPr>
          <w:p w14:paraId="6563DA60" w14:textId="77777777" w:rsidR="007957D4" w:rsidRPr="006B3A50" w:rsidRDefault="007957D4" w:rsidP="007957D4">
            <w:pPr>
              <w:jc w:val="center"/>
              <w:rPr>
                <w:sz w:val="20"/>
                <w:szCs w:val="18"/>
              </w:rPr>
            </w:pPr>
            <w:r w:rsidRPr="006B3A50">
              <w:rPr>
                <w:sz w:val="20"/>
                <w:szCs w:val="18"/>
              </w:rPr>
              <w:t>1.1%</w:t>
            </w:r>
          </w:p>
        </w:tc>
        <w:tc>
          <w:tcPr>
            <w:tcW w:w="1583" w:type="dxa"/>
            <w:noWrap/>
            <w:hideMark/>
          </w:tcPr>
          <w:p w14:paraId="42BD827F" w14:textId="77777777" w:rsidR="007957D4" w:rsidRPr="006B3A50" w:rsidRDefault="007957D4" w:rsidP="007957D4">
            <w:pPr>
              <w:jc w:val="center"/>
              <w:rPr>
                <w:sz w:val="20"/>
                <w:szCs w:val="18"/>
              </w:rPr>
            </w:pPr>
            <w:r w:rsidRPr="006B3A50">
              <w:rPr>
                <w:sz w:val="20"/>
                <w:szCs w:val="18"/>
              </w:rPr>
              <w:t>1.1%</w:t>
            </w:r>
          </w:p>
        </w:tc>
        <w:tc>
          <w:tcPr>
            <w:tcW w:w="1200" w:type="dxa"/>
            <w:noWrap/>
            <w:hideMark/>
          </w:tcPr>
          <w:p w14:paraId="7B441202" w14:textId="77777777" w:rsidR="007957D4" w:rsidRPr="006B3A50" w:rsidRDefault="007957D4" w:rsidP="007957D4">
            <w:pPr>
              <w:jc w:val="center"/>
              <w:rPr>
                <w:sz w:val="20"/>
                <w:szCs w:val="18"/>
              </w:rPr>
            </w:pPr>
            <w:r w:rsidRPr="006B3A50">
              <w:rPr>
                <w:sz w:val="20"/>
                <w:szCs w:val="18"/>
              </w:rPr>
              <w:t>0.9%</w:t>
            </w:r>
          </w:p>
        </w:tc>
        <w:tc>
          <w:tcPr>
            <w:tcW w:w="1144" w:type="dxa"/>
            <w:noWrap/>
            <w:hideMark/>
          </w:tcPr>
          <w:p w14:paraId="7D73C8B0" w14:textId="77777777" w:rsidR="007957D4" w:rsidRPr="006B3A50" w:rsidRDefault="007957D4" w:rsidP="007957D4">
            <w:pPr>
              <w:jc w:val="center"/>
              <w:rPr>
                <w:sz w:val="20"/>
                <w:szCs w:val="18"/>
              </w:rPr>
            </w:pPr>
            <w:r w:rsidRPr="006B3A50">
              <w:rPr>
                <w:sz w:val="20"/>
                <w:szCs w:val="18"/>
              </w:rPr>
              <w:t>1.1%</w:t>
            </w:r>
          </w:p>
        </w:tc>
        <w:tc>
          <w:tcPr>
            <w:tcW w:w="1156" w:type="dxa"/>
            <w:noWrap/>
            <w:hideMark/>
          </w:tcPr>
          <w:p w14:paraId="5DE712C7" w14:textId="77777777" w:rsidR="007957D4" w:rsidRPr="006B3A50" w:rsidRDefault="007957D4" w:rsidP="007957D4">
            <w:pPr>
              <w:jc w:val="center"/>
              <w:rPr>
                <w:sz w:val="20"/>
                <w:szCs w:val="18"/>
              </w:rPr>
            </w:pPr>
            <w:r w:rsidRPr="006B3A50">
              <w:rPr>
                <w:sz w:val="20"/>
                <w:szCs w:val="18"/>
              </w:rPr>
              <w:t>1.2%</w:t>
            </w:r>
          </w:p>
        </w:tc>
        <w:tc>
          <w:tcPr>
            <w:tcW w:w="1017" w:type="dxa"/>
            <w:noWrap/>
            <w:hideMark/>
          </w:tcPr>
          <w:p w14:paraId="04C84C77" w14:textId="77777777" w:rsidR="007957D4" w:rsidRPr="006B3A50" w:rsidRDefault="007957D4" w:rsidP="007957D4">
            <w:pPr>
              <w:jc w:val="center"/>
              <w:rPr>
                <w:sz w:val="20"/>
                <w:szCs w:val="18"/>
              </w:rPr>
            </w:pPr>
            <w:r w:rsidRPr="006B3A50">
              <w:rPr>
                <w:sz w:val="20"/>
                <w:szCs w:val="18"/>
              </w:rPr>
              <w:t>0.7%</w:t>
            </w:r>
          </w:p>
        </w:tc>
      </w:tr>
      <w:tr w:rsidR="007957D4" w:rsidRPr="007957D4" w14:paraId="20D6F8F4" w14:textId="77777777" w:rsidTr="006B3A50">
        <w:trPr>
          <w:trHeight w:hRule="exact" w:val="340"/>
        </w:trPr>
        <w:tc>
          <w:tcPr>
            <w:tcW w:w="2603" w:type="dxa"/>
            <w:noWrap/>
            <w:hideMark/>
          </w:tcPr>
          <w:p w14:paraId="52536AFC" w14:textId="77777777" w:rsidR="007957D4" w:rsidRPr="006B3A50" w:rsidRDefault="007957D4" w:rsidP="007957D4">
            <w:pPr>
              <w:jc w:val="center"/>
              <w:rPr>
                <w:sz w:val="20"/>
                <w:szCs w:val="18"/>
              </w:rPr>
            </w:pPr>
            <w:r w:rsidRPr="006B3A50">
              <w:rPr>
                <w:sz w:val="20"/>
                <w:szCs w:val="18"/>
              </w:rPr>
              <w:t>White</w:t>
            </w:r>
          </w:p>
        </w:tc>
        <w:tc>
          <w:tcPr>
            <w:tcW w:w="1046" w:type="dxa"/>
            <w:noWrap/>
            <w:hideMark/>
          </w:tcPr>
          <w:p w14:paraId="653C36B0" w14:textId="77777777" w:rsidR="007957D4" w:rsidRPr="006B3A50" w:rsidRDefault="007957D4" w:rsidP="007957D4">
            <w:pPr>
              <w:jc w:val="center"/>
              <w:rPr>
                <w:sz w:val="20"/>
                <w:szCs w:val="18"/>
              </w:rPr>
            </w:pPr>
            <w:r w:rsidRPr="006B3A50">
              <w:rPr>
                <w:sz w:val="20"/>
                <w:szCs w:val="18"/>
              </w:rPr>
              <w:t>96.9%</w:t>
            </w:r>
          </w:p>
        </w:tc>
        <w:tc>
          <w:tcPr>
            <w:tcW w:w="1583" w:type="dxa"/>
            <w:noWrap/>
            <w:hideMark/>
          </w:tcPr>
          <w:p w14:paraId="520AE26A" w14:textId="77777777" w:rsidR="007957D4" w:rsidRPr="006B3A50" w:rsidRDefault="007957D4" w:rsidP="007957D4">
            <w:pPr>
              <w:jc w:val="center"/>
              <w:rPr>
                <w:sz w:val="20"/>
                <w:szCs w:val="18"/>
              </w:rPr>
            </w:pPr>
            <w:r w:rsidRPr="006B3A50">
              <w:rPr>
                <w:sz w:val="20"/>
                <w:szCs w:val="18"/>
              </w:rPr>
              <w:t>96.5%</w:t>
            </w:r>
          </w:p>
        </w:tc>
        <w:tc>
          <w:tcPr>
            <w:tcW w:w="1200" w:type="dxa"/>
            <w:noWrap/>
            <w:hideMark/>
          </w:tcPr>
          <w:p w14:paraId="069CEC9B" w14:textId="77777777" w:rsidR="007957D4" w:rsidRPr="006B3A50" w:rsidRDefault="007957D4" w:rsidP="007957D4">
            <w:pPr>
              <w:jc w:val="center"/>
              <w:rPr>
                <w:sz w:val="20"/>
                <w:szCs w:val="18"/>
              </w:rPr>
            </w:pPr>
            <w:r w:rsidRPr="006B3A50">
              <w:rPr>
                <w:sz w:val="20"/>
                <w:szCs w:val="18"/>
              </w:rPr>
              <w:t>97.6%</w:t>
            </w:r>
          </w:p>
        </w:tc>
        <w:tc>
          <w:tcPr>
            <w:tcW w:w="1144" w:type="dxa"/>
            <w:noWrap/>
            <w:hideMark/>
          </w:tcPr>
          <w:p w14:paraId="4D2D9F98" w14:textId="77777777" w:rsidR="007957D4" w:rsidRPr="006B3A50" w:rsidRDefault="007957D4" w:rsidP="007957D4">
            <w:pPr>
              <w:jc w:val="center"/>
              <w:rPr>
                <w:sz w:val="20"/>
                <w:szCs w:val="18"/>
              </w:rPr>
            </w:pPr>
            <w:r w:rsidRPr="006B3A50">
              <w:rPr>
                <w:sz w:val="20"/>
                <w:szCs w:val="18"/>
              </w:rPr>
              <w:t>96.2%</w:t>
            </w:r>
          </w:p>
        </w:tc>
        <w:tc>
          <w:tcPr>
            <w:tcW w:w="1156" w:type="dxa"/>
            <w:noWrap/>
            <w:hideMark/>
          </w:tcPr>
          <w:p w14:paraId="6A506747" w14:textId="77777777" w:rsidR="007957D4" w:rsidRPr="006B3A50" w:rsidRDefault="007957D4" w:rsidP="007957D4">
            <w:pPr>
              <w:jc w:val="center"/>
              <w:rPr>
                <w:sz w:val="20"/>
                <w:szCs w:val="18"/>
              </w:rPr>
            </w:pPr>
            <w:r w:rsidRPr="006B3A50">
              <w:rPr>
                <w:sz w:val="20"/>
                <w:szCs w:val="18"/>
              </w:rPr>
              <w:t>96.0%</w:t>
            </w:r>
          </w:p>
        </w:tc>
        <w:tc>
          <w:tcPr>
            <w:tcW w:w="1017" w:type="dxa"/>
            <w:noWrap/>
            <w:hideMark/>
          </w:tcPr>
          <w:p w14:paraId="2996FF90" w14:textId="77777777" w:rsidR="007957D4" w:rsidRPr="006B3A50" w:rsidRDefault="007957D4" w:rsidP="007957D4">
            <w:pPr>
              <w:jc w:val="center"/>
              <w:rPr>
                <w:sz w:val="20"/>
                <w:szCs w:val="18"/>
              </w:rPr>
            </w:pPr>
            <w:r w:rsidRPr="006B3A50">
              <w:rPr>
                <w:sz w:val="20"/>
                <w:szCs w:val="18"/>
              </w:rPr>
              <w:t>86.9%</w:t>
            </w:r>
          </w:p>
        </w:tc>
      </w:tr>
      <w:tr w:rsidR="007957D4" w:rsidRPr="007957D4" w14:paraId="7D3174F4" w14:textId="77777777" w:rsidTr="006B3A50">
        <w:trPr>
          <w:trHeight w:hRule="exact" w:val="340"/>
        </w:trPr>
        <w:tc>
          <w:tcPr>
            <w:tcW w:w="2603" w:type="dxa"/>
            <w:noWrap/>
            <w:hideMark/>
          </w:tcPr>
          <w:p w14:paraId="7219609C" w14:textId="77777777" w:rsidR="007957D4" w:rsidRPr="006B3A50" w:rsidRDefault="007957D4" w:rsidP="007957D4">
            <w:pPr>
              <w:jc w:val="center"/>
              <w:rPr>
                <w:sz w:val="20"/>
                <w:szCs w:val="18"/>
              </w:rPr>
            </w:pPr>
            <w:proofErr w:type="gramStart"/>
            <w:r w:rsidRPr="006B3A50">
              <w:rPr>
                <w:sz w:val="20"/>
                <w:szCs w:val="18"/>
              </w:rPr>
              <w:t>Other</w:t>
            </w:r>
            <w:proofErr w:type="gramEnd"/>
            <w:r w:rsidRPr="006B3A50">
              <w:rPr>
                <w:sz w:val="20"/>
                <w:szCs w:val="18"/>
              </w:rPr>
              <w:t xml:space="preserve"> ethnic group</w:t>
            </w:r>
          </w:p>
        </w:tc>
        <w:tc>
          <w:tcPr>
            <w:tcW w:w="1046" w:type="dxa"/>
            <w:noWrap/>
            <w:hideMark/>
          </w:tcPr>
          <w:p w14:paraId="529C34CF" w14:textId="77777777" w:rsidR="007957D4" w:rsidRPr="006B3A50" w:rsidRDefault="007957D4" w:rsidP="007957D4">
            <w:pPr>
              <w:jc w:val="center"/>
              <w:rPr>
                <w:sz w:val="20"/>
                <w:szCs w:val="18"/>
              </w:rPr>
            </w:pPr>
            <w:r w:rsidRPr="006B3A50">
              <w:rPr>
                <w:sz w:val="20"/>
                <w:szCs w:val="18"/>
              </w:rPr>
              <w:t>0.3%</w:t>
            </w:r>
          </w:p>
        </w:tc>
        <w:tc>
          <w:tcPr>
            <w:tcW w:w="1583" w:type="dxa"/>
            <w:noWrap/>
            <w:hideMark/>
          </w:tcPr>
          <w:p w14:paraId="4DA2D805" w14:textId="77777777" w:rsidR="007957D4" w:rsidRPr="006B3A50" w:rsidRDefault="007957D4" w:rsidP="007957D4">
            <w:pPr>
              <w:jc w:val="center"/>
              <w:rPr>
                <w:sz w:val="20"/>
                <w:szCs w:val="18"/>
              </w:rPr>
            </w:pPr>
            <w:r w:rsidRPr="006B3A50">
              <w:rPr>
                <w:sz w:val="20"/>
                <w:szCs w:val="18"/>
              </w:rPr>
              <w:t>0.4%</w:t>
            </w:r>
          </w:p>
        </w:tc>
        <w:tc>
          <w:tcPr>
            <w:tcW w:w="1200" w:type="dxa"/>
            <w:noWrap/>
            <w:hideMark/>
          </w:tcPr>
          <w:p w14:paraId="7B460417" w14:textId="77777777" w:rsidR="007957D4" w:rsidRPr="006B3A50" w:rsidRDefault="007957D4" w:rsidP="007957D4">
            <w:pPr>
              <w:jc w:val="center"/>
              <w:rPr>
                <w:sz w:val="20"/>
                <w:szCs w:val="18"/>
              </w:rPr>
            </w:pPr>
            <w:r w:rsidRPr="006B3A50">
              <w:rPr>
                <w:sz w:val="20"/>
                <w:szCs w:val="18"/>
              </w:rPr>
              <w:t>0.3%</w:t>
            </w:r>
          </w:p>
        </w:tc>
        <w:tc>
          <w:tcPr>
            <w:tcW w:w="1144" w:type="dxa"/>
            <w:noWrap/>
            <w:hideMark/>
          </w:tcPr>
          <w:p w14:paraId="4817E31C" w14:textId="77777777" w:rsidR="007957D4" w:rsidRPr="006B3A50" w:rsidRDefault="007957D4" w:rsidP="007957D4">
            <w:pPr>
              <w:jc w:val="center"/>
              <w:rPr>
                <w:sz w:val="20"/>
                <w:szCs w:val="18"/>
              </w:rPr>
            </w:pPr>
            <w:r w:rsidRPr="006B3A50">
              <w:rPr>
                <w:sz w:val="20"/>
                <w:szCs w:val="18"/>
              </w:rPr>
              <w:t>0.5%</w:t>
            </w:r>
          </w:p>
        </w:tc>
        <w:tc>
          <w:tcPr>
            <w:tcW w:w="1156" w:type="dxa"/>
            <w:noWrap/>
            <w:hideMark/>
          </w:tcPr>
          <w:p w14:paraId="577093A5" w14:textId="77777777" w:rsidR="007957D4" w:rsidRPr="006B3A50" w:rsidRDefault="007957D4" w:rsidP="007957D4">
            <w:pPr>
              <w:jc w:val="center"/>
              <w:rPr>
                <w:sz w:val="20"/>
                <w:szCs w:val="18"/>
              </w:rPr>
            </w:pPr>
            <w:r w:rsidRPr="006B3A50">
              <w:rPr>
                <w:sz w:val="20"/>
                <w:szCs w:val="18"/>
              </w:rPr>
              <w:t>0.6%</w:t>
            </w:r>
          </w:p>
        </w:tc>
        <w:tc>
          <w:tcPr>
            <w:tcW w:w="1017" w:type="dxa"/>
            <w:noWrap/>
            <w:hideMark/>
          </w:tcPr>
          <w:p w14:paraId="14DCFF0E" w14:textId="77777777" w:rsidR="007957D4" w:rsidRPr="006B3A50" w:rsidRDefault="007957D4" w:rsidP="007957D4">
            <w:pPr>
              <w:jc w:val="center"/>
              <w:rPr>
                <w:sz w:val="20"/>
                <w:szCs w:val="18"/>
              </w:rPr>
            </w:pPr>
            <w:r w:rsidRPr="006B3A50">
              <w:rPr>
                <w:sz w:val="20"/>
                <w:szCs w:val="18"/>
              </w:rPr>
              <w:t>1.0%</w:t>
            </w:r>
          </w:p>
        </w:tc>
      </w:tr>
      <w:tr w:rsidR="007957D4" w:rsidRPr="007957D4" w14:paraId="3203D2B9" w14:textId="77777777" w:rsidTr="008A22D9">
        <w:trPr>
          <w:trHeight w:val="315"/>
        </w:trPr>
        <w:tc>
          <w:tcPr>
            <w:tcW w:w="2603" w:type="dxa"/>
            <w:noWrap/>
            <w:hideMark/>
          </w:tcPr>
          <w:p w14:paraId="6D60AFAC" w14:textId="77777777" w:rsidR="007957D4" w:rsidRPr="006B3A50" w:rsidRDefault="007957D4" w:rsidP="007957D4">
            <w:pPr>
              <w:jc w:val="center"/>
              <w:rPr>
                <w:sz w:val="20"/>
                <w:szCs w:val="18"/>
              </w:rPr>
            </w:pPr>
            <w:r w:rsidRPr="006B3A50">
              <w:rPr>
                <w:sz w:val="20"/>
                <w:szCs w:val="18"/>
              </w:rPr>
              <w:t>Unknown</w:t>
            </w:r>
          </w:p>
        </w:tc>
        <w:tc>
          <w:tcPr>
            <w:tcW w:w="1046" w:type="dxa"/>
            <w:noWrap/>
            <w:hideMark/>
          </w:tcPr>
          <w:p w14:paraId="31403D37" w14:textId="77777777" w:rsidR="007957D4" w:rsidRPr="006B3A50" w:rsidRDefault="007957D4" w:rsidP="007957D4">
            <w:pPr>
              <w:jc w:val="center"/>
              <w:rPr>
                <w:sz w:val="20"/>
                <w:szCs w:val="18"/>
              </w:rPr>
            </w:pPr>
            <w:r w:rsidRPr="006B3A50">
              <w:rPr>
                <w:sz w:val="20"/>
                <w:szCs w:val="18"/>
              </w:rPr>
              <w:t>0.0%</w:t>
            </w:r>
          </w:p>
        </w:tc>
        <w:tc>
          <w:tcPr>
            <w:tcW w:w="1583" w:type="dxa"/>
            <w:noWrap/>
            <w:hideMark/>
          </w:tcPr>
          <w:p w14:paraId="087937D5" w14:textId="77777777" w:rsidR="007957D4" w:rsidRPr="006B3A50" w:rsidRDefault="007957D4" w:rsidP="007957D4">
            <w:pPr>
              <w:jc w:val="center"/>
              <w:rPr>
                <w:sz w:val="20"/>
                <w:szCs w:val="18"/>
              </w:rPr>
            </w:pPr>
            <w:r w:rsidRPr="006B3A50">
              <w:rPr>
                <w:sz w:val="20"/>
                <w:szCs w:val="18"/>
              </w:rPr>
              <w:t>0.0%</w:t>
            </w:r>
          </w:p>
        </w:tc>
        <w:tc>
          <w:tcPr>
            <w:tcW w:w="1200" w:type="dxa"/>
            <w:noWrap/>
            <w:hideMark/>
          </w:tcPr>
          <w:p w14:paraId="2D5F997B" w14:textId="77777777" w:rsidR="007957D4" w:rsidRPr="006B3A50" w:rsidRDefault="007957D4" w:rsidP="007957D4">
            <w:pPr>
              <w:jc w:val="center"/>
              <w:rPr>
                <w:sz w:val="20"/>
                <w:szCs w:val="18"/>
              </w:rPr>
            </w:pPr>
            <w:r w:rsidRPr="006B3A50">
              <w:rPr>
                <w:sz w:val="20"/>
                <w:szCs w:val="18"/>
              </w:rPr>
              <w:t>0.0%</w:t>
            </w:r>
          </w:p>
        </w:tc>
        <w:tc>
          <w:tcPr>
            <w:tcW w:w="1144" w:type="dxa"/>
            <w:noWrap/>
            <w:hideMark/>
          </w:tcPr>
          <w:p w14:paraId="478FD8E0" w14:textId="77777777" w:rsidR="007957D4" w:rsidRPr="006B3A50" w:rsidRDefault="007957D4" w:rsidP="007957D4">
            <w:pPr>
              <w:jc w:val="center"/>
              <w:rPr>
                <w:sz w:val="20"/>
                <w:szCs w:val="18"/>
              </w:rPr>
            </w:pPr>
            <w:r w:rsidRPr="006B3A50">
              <w:rPr>
                <w:sz w:val="20"/>
                <w:szCs w:val="18"/>
              </w:rPr>
              <w:t>0.0%</w:t>
            </w:r>
          </w:p>
        </w:tc>
        <w:tc>
          <w:tcPr>
            <w:tcW w:w="1156" w:type="dxa"/>
            <w:noWrap/>
            <w:hideMark/>
          </w:tcPr>
          <w:p w14:paraId="747FF75E" w14:textId="77777777" w:rsidR="007957D4" w:rsidRPr="006B3A50" w:rsidRDefault="007957D4" w:rsidP="007957D4">
            <w:pPr>
              <w:jc w:val="center"/>
              <w:rPr>
                <w:sz w:val="20"/>
                <w:szCs w:val="18"/>
              </w:rPr>
            </w:pPr>
            <w:r w:rsidRPr="006B3A50">
              <w:rPr>
                <w:sz w:val="20"/>
                <w:szCs w:val="18"/>
              </w:rPr>
              <w:t>0.0%</w:t>
            </w:r>
          </w:p>
        </w:tc>
        <w:tc>
          <w:tcPr>
            <w:tcW w:w="1017" w:type="dxa"/>
            <w:noWrap/>
            <w:hideMark/>
          </w:tcPr>
          <w:p w14:paraId="6C41C3DC" w14:textId="77777777" w:rsidR="007957D4" w:rsidRPr="006B3A50" w:rsidRDefault="007957D4" w:rsidP="007957D4">
            <w:pPr>
              <w:jc w:val="center"/>
              <w:rPr>
                <w:sz w:val="20"/>
                <w:szCs w:val="18"/>
              </w:rPr>
            </w:pPr>
            <w:r w:rsidRPr="006B3A50">
              <w:rPr>
                <w:sz w:val="20"/>
                <w:szCs w:val="18"/>
              </w:rPr>
              <w:t>7.0%</w:t>
            </w:r>
          </w:p>
        </w:tc>
      </w:tr>
    </w:tbl>
    <w:p w14:paraId="0E06BADA" w14:textId="77777777" w:rsidR="00D214C3" w:rsidRPr="00283E8E" w:rsidRDefault="00D214C3" w:rsidP="00D214C3"/>
    <w:p w14:paraId="5F3037A4" w14:textId="3F90935C" w:rsidR="00917702" w:rsidRPr="007E138A" w:rsidRDefault="00D214C3" w:rsidP="003376C6">
      <w:r w:rsidRPr="00D52836">
        <w:t xml:space="preserve">We have </w:t>
      </w:r>
      <w:r w:rsidR="007C1B20" w:rsidRPr="00D52836">
        <w:t>continued to promote disclosure and support staff to updat</w:t>
      </w:r>
      <w:r w:rsidR="0081378F" w:rsidRPr="00D52836">
        <w:t xml:space="preserve">e their personal details in ESR and will continue to do so via payslip </w:t>
      </w:r>
      <w:r w:rsidR="0081378F" w:rsidRPr="007E138A">
        <w:t xml:space="preserve">messaging </w:t>
      </w:r>
      <w:r w:rsidR="00480E71" w:rsidRPr="007E138A">
        <w:t>and ESR user alerts through 202</w:t>
      </w:r>
      <w:r w:rsidR="00390C59" w:rsidRPr="007E138A">
        <w:t>4</w:t>
      </w:r>
      <w:r w:rsidR="00480E71" w:rsidRPr="007E138A">
        <w:t>-2</w:t>
      </w:r>
      <w:r w:rsidR="00390C59" w:rsidRPr="007E138A">
        <w:t>5</w:t>
      </w:r>
      <w:r w:rsidR="0081378F" w:rsidRPr="007E138A">
        <w:t>.</w:t>
      </w:r>
      <w:r w:rsidR="007C1B20" w:rsidRPr="007E138A">
        <w:t xml:space="preserve"> The number of staff whose ethnic background is</w:t>
      </w:r>
      <w:r w:rsidR="00722018" w:rsidRPr="007E138A">
        <w:t xml:space="preserve"> unknown</w:t>
      </w:r>
      <w:r w:rsidR="00480E71" w:rsidRPr="007E138A">
        <w:t xml:space="preserve"> has increased from 1</w:t>
      </w:r>
      <w:r w:rsidR="00390C59" w:rsidRPr="007E138A">
        <w:t>414</w:t>
      </w:r>
      <w:r w:rsidR="007C1B20" w:rsidRPr="007E138A">
        <w:t xml:space="preserve"> on 31</w:t>
      </w:r>
      <w:r w:rsidR="007C1B20" w:rsidRPr="007E138A">
        <w:rPr>
          <w:vertAlign w:val="superscript"/>
        </w:rPr>
        <w:t>st</w:t>
      </w:r>
      <w:r w:rsidR="00480E71" w:rsidRPr="007E138A">
        <w:t xml:space="preserve"> March 202</w:t>
      </w:r>
      <w:r w:rsidR="00390C59" w:rsidRPr="007E138A">
        <w:t>3</w:t>
      </w:r>
      <w:r w:rsidR="00480E71" w:rsidRPr="007E138A">
        <w:t xml:space="preserve"> to 1</w:t>
      </w:r>
      <w:r w:rsidR="00390C59" w:rsidRPr="007E138A">
        <w:t>659</w:t>
      </w:r>
      <w:r w:rsidR="007C1B20" w:rsidRPr="007E138A">
        <w:t xml:space="preserve"> on 31</w:t>
      </w:r>
      <w:r w:rsidR="007C1B20" w:rsidRPr="007E138A">
        <w:rPr>
          <w:vertAlign w:val="superscript"/>
        </w:rPr>
        <w:t>st</w:t>
      </w:r>
      <w:r w:rsidR="00480E71" w:rsidRPr="007E138A">
        <w:t xml:space="preserve"> March 202</w:t>
      </w:r>
      <w:r w:rsidR="00390C59" w:rsidRPr="007E138A">
        <w:t>4</w:t>
      </w:r>
      <w:r w:rsidR="007C1B20" w:rsidRPr="007E138A">
        <w:t>. This represents a</w:t>
      </w:r>
      <w:r w:rsidR="00480E71" w:rsidRPr="007E138A">
        <w:t xml:space="preserve">n increase of </w:t>
      </w:r>
      <w:r w:rsidR="00390C59" w:rsidRPr="007E138A">
        <w:t>17%.</w:t>
      </w:r>
    </w:p>
    <w:p w14:paraId="4B760C15" w14:textId="77777777" w:rsidR="006B3A50" w:rsidRDefault="006B3A50" w:rsidP="007E6AF7"/>
    <w:p w14:paraId="697587B3" w14:textId="52636DBF" w:rsidR="0092618D" w:rsidRPr="007E138A" w:rsidRDefault="00F66E4E" w:rsidP="007E6AF7">
      <w:pPr>
        <w:rPr>
          <w:b/>
        </w:rPr>
      </w:pPr>
      <w:r w:rsidRPr="007E138A">
        <w:rPr>
          <w:b/>
        </w:rPr>
        <w:t xml:space="preserve">1d. </w:t>
      </w:r>
      <w:r w:rsidR="0092618D" w:rsidRPr="007E138A">
        <w:rPr>
          <w:b/>
        </w:rPr>
        <w:t>Gender</w:t>
      </w:r>
      <w:r w:rsidR="001E6D09" w:rsidRPr="007E138A">
        <w:rPr>
          <w:b/>
        </w:rPr>
        <w:t xml:space="preserve"> (Sex)</w:t>
      </w:r>
    </w:p>
    <w:p w14:paraId="5F4AE440" w14:textId="56D1475B" w:rsidR="0017332A" w:rsidRPr="007E138A" w:rsidRDefault="00BA3816" w:rsidP="00104676">
      <w:pPr>
        <w:pStyle w:val="ListParagraph"/>
        <w:numPr>
          <w:ilvl w:val="0"/>
          <w:numId w:val="3"/>
        </w:numPr>
        <w:spacing w:after="0"/>
      </w:pPr>
      <w:r w:rsidRPr="007E138A">
        <w:t>The ratio of women and men employed remains unchanged at</w:t>
      </w:r>
      <w:r w:rsidR="0092618D" w:rsidRPr="007E138A">
        <w:t xml:space="preserve"> </w:t>
      </w:r>
      <w:r w:rsidR="0066450E" w:rsidRPr="007E138A">
        <w:t xml:space="preserve">approximately </w:t>
      </w:r>
      <w:r w:rsidR="0092618D" w:rsidRPr="007E138A">
        <w:t>80</w:t>
      </w:r>
      <w:r w:rsidR="00C14FFB" w:rsidRPr="007E138A">
        <w:t>%</w:t>
      </w:r>
      <w:r w:rsidR="00C0686D" w:rsidRPr="007E138A">
        <w:t xml:space="preserve"> </w:t>
      </w:r>
      <w:r w:rsidR="0092618D" w:rsidRPr="007E138A">
        <w:t>/</w:t>
      </w:r>
      <w:r w:rsidR="00C0686D" w:rsidRPr="007E138A">
        <w:t xml:space="preserve"> </w:t>
      </w:r>
      <w:r w:rsidR="0092618D" w:rsidRPr="007E138A">
        <w:t>20</w:t>
      </w:r>
      <w:r w:rsidR="00C14FFB" w:rsidRPr="007E138A">
        <w:t>%</w:t>
      </w:r>
      <w:r w:rsidR="0092618D" w:rsidRPr="007E138A">
        <w:t xml:space="preserve"> </w:t>
      </w:r>
      <w:r w:rsidRPr="007E138A">
        <w:t>and this i</w:t>
      </w:r>
      <w:r w:rsidR="0092618D" w:rsidRPr="007E138A">
        <w:t xml:space="preserve">s </w:t>
      </w:r>
      <w:r w:rsidR="001C22F6" w:rsidRPr="007E138A">
        <w:t>refle</w:t>
      </w:r>
      <w:r w:rsidR="00752540" w:rsidRPr="007E138A">
        <w:t>cted in the breakdown of appointme</w:t>
      </w:r>
      <w:r w:rsidR="00C828B1" w:rsidRPr="007E138A">
        <w:t>nts to the Health B</w:t>
      </w:r>
      <w:r w:rsidR="001C22F6" w:rsidRPr="007E138A">
        <w:t>oard</w:t>
      </w:r>
      <w:r w:rsidR="00223B78" w:rsidRPr="007E138A">
        <w:t xml:space="preserve">. The split of applicants </w:t>
      </w:r>
      <w:r w:rsidR="001E6D09" w:rsidRPr="007E138A">
        <w:t xml:space="preserve">has </w:t>
      </w:r>
      <w:r w:rsidR="0017332A" w:rsidRPr="007E138A">
        <w:t>changed little since last year. Last Year 64.82% of applicants were women, this year this figure was 65.31%</w:t>
      </w:r>
    </w:p>
    <w:p w14:paraId="75AE63F2" w14:textId="77B674AA" w:rsidR="00752540" w:rsidRPr="00D52836" w:rsidRDefault="007E138A" w:rsidP="006B2A50">
      <w:pPr>
        <w:pStyle w:val="ListParagraph"/>
        <w:numPr>
          <w:ilvl w:val="0"/>
          <w:numId w:val="3"/>
        </w:numPr>
      </w:pPr>
      <w:r>
        <w:t>25% less</w:t>
      </w:r>
      <w:r w:rsidR="00A929F1">
        <w:t xml:space="preserve"> people were </w:t>
      </w:r>
      <w:r>
        <w:t>appointed</w:t>
      </w:r>
      <w:r w:rsidR="00A929F1">
        <w:t xml:space="preserve"> this year. </w:t>
      </w:r>
      <w:r w:rsidR="00A929F1" w:rsidRPr="00A929F1">
        <w:t xml:space="preserve">The average appointment rate was </w:t>
      </w:r>
      <w:r>
        <w:t>4</w:t>
      </w:r>
      <w:r w:rsidR="00A929F1" w:rsidRPr="00A929F1">
        <w:t xml:space="preserve">%, with </w:t>
      </w:r>
      <w:r>
        <w:t>2</w:t>
      </w:r>
      <w:r w:rsidR="00A929F1" w:rsidRPr="00A929F1">
        <w:t>% of male applicants appointed</w:t>
      </w:r>
      <w:r>
        <w:t>, down from 4% last year,</w:t>
      </w:r>
      <w:r w:rsidR="00A929F1" w:rsidRPr="00A929F1">
        <w:t xml:space="preserve"> and 7.</w:t>
      </w:r>
      <w:r>
        <w:t>4</w:t>
      </w:r>
      <w:r w:rsidR="00A929F1" w:rsidRPr="00A929F1">
        <w:t>%</w:t>
      </w:r>
      <w:r w:rsidR="00A929F1">
        <w:t xml:space="preserve"> of female applicants appointed, whereas</w:t>
      </w:r>
      <w:r w:rsidR="00496F16">
        <w:t xml:space="preserve"> </w:t>
      </w:r>
      <w:r>
        <w:t>in 2022</w:t>
      </w:r>
      <w:r w:rsidR="00496F16">
        <w:t xml:space="preserve"> </w:t>
      </w:r>
      <w:r w:rsidR="00150E35" w:rsidRPr="00D52836">
        <w:t>1.4</w:t>
      </w:r>
      <w:r w:rsidR="00D27153" w:rsidRPr="00D52836">
        <w:t>% of male applicant</w:t>
      </w:r>
      <w:r w:rsidR="00150E35" w:rsidRPr="00D52836">
        <w:t xml:space="preserve">s </w:t>
      </w:r>
      <w:r w:rsidR="00496F16">
        <w:t xml:space="preserve">were </w:t>
      </w:r>
      <w:r w:rsidR="00150E35" w:rsidRPr="00D52836">
        <w:t>appointed and 1.9</w:t>
      </w:r>
      <w:r w:rsidR="00D27153" w:rsidRPr="00D52836">
        <w:t>% of female applicant</w:t>
      </w:r>
      <w:r w:rsidR="000B5AD6" w:rsidRPr="00D52836">
        <w:t>s</w:t>
      </w:r>
      <w:r w:rsidR="00D27153" w:rsidRPr="00D52836">
        <w:t xml:space="preserve"> </w:t>
      </w:r>
      <w:r w:rsidR="00496F16">
        <w:t xml:space="preserve">were </w:t>
      </w:r>
      <w:r w:rsidR="00D27153" w:rsidRPr="00D52836">
        <w:t>appointed</w:t>
      </w:r>
      <w:r w:rsidR="000B5AD6" w:rsidRPr="00D52836">
        <w:t>.</w:t>
      </w:r>
      <w:r w:rsidR="008E136B" w:rsidRPr="00D52836">
        <w:t xml:space="preserve"> </w:t>
      </w:r>
    </w:p>
    <w:p w14:paraId="3E3D1E7F" w14:textId="41BB7F32" w:rsidR="001C22F6" w:rsidRPr="00D52836" w:rsidRDefault="00EA276D" w:rsidP="002B4867">
      <w:pPr>
        <w:pStyle w:val="ListParagraph"/>
        <w:numPr>
          <w:ilvl w:val="0"/>
          <w:numId w:val="3"/>
        </w:numPr>
      </w:pPr>
      <w:r w:rsidRPr="00D52836">
        <w:t xml:space="preserve">The ratio of women to men leaving the organisation is similar, showing that women were slightly </w:t>
      </w:r>
      <w:r w:rsidR="008E136B" w:rsidRPr="00D52836">
        <w:t xml:space="preserve">less </w:t>
      </w:r>
      <w:r w:rsidRPr="00D52836">
        <w:t xml:space="preserve">likely than men to leave the </w:t>
      </w:r>
      <w:r w:rsidR="001C22F6" w:rsidRPr="00D52836">
        <w:t>Health Board</w:t>
      </w:r>
      <w:r w:rsidR="00496F16">
        <w:t>, with a ratio of 7</w:t>
      </w:r>
      <w:r w:rsidR="007E138A">
        <w:t>7</w:t>
      </w:r>
      <w:r w:rsidR="00496F16">
        <w:t>.</w:t>
      </w:r>
      <w:r w:rsidR="007E138A">
        <w:t>52</w:t>
      </w:r>
      <w:r w:rsidRPr="00D52836">
        <w:t>%</w:t>
      </w:r>
      <w:r w:rsidR="00C828B1">
        <w:t xml:space="preserve"> </w:t>
      </w:r>
      <w:r w:rsidRPr="00D52836">
        <w:t>/</w:t>
      </w:r>
      <w:r w:rsidR="00C828B1">
        <w:t xml:space="preserve"> </w:t>
      </w:r>
      <w:r w:rsidR="00496F16" w:rsidRPr="007E138A">
        <w:t>2</w:t>
      </w:r>
      <w:r w:rsidR="007E138A" w:rsidRPr="007E138A">
        <w:t>2</w:t>
      </w:r>
      <w:r w:rsidR="00496F16" w:rsidRPr="007E138A">
        <w:t>.</w:t>
      </w:r>
      <w:r w:rsidR="007E138A" w:rsidRPr="007E138A">
        <w:t>48</w:t>
      </w:r>
      <w:r w:rsidR="00752540" w:rsidRPr="007E138A">
        <w:t>%</w:t>
      </w:r>
      <w:r w:rsidRPr="007E138A">
        <w:t>.</w:t>
      </w:r>
      <w:r w:rsidRPr="00D52836">
        <w:t xml:space="preserve"> </w:t>
      </w:r>
    </w:p>
    <w:p w14:paraId="49C7B10C" w14:textId="75C18F1F" w:rsidR="001C22F6" w:rsidRDefault="001C22F6" w:rsidP="001C22F6">
      <w:pPr>
        <w:pStyle w:val="ListParagraph"/>
      </w:pPr>
    </w:p>
    <w:p w14:paraId="1D9C7DB8" w14:textId="77777777" w:rsidR="007E138A" w:rsidRPr="00D52836" w:rsidRDefault="007E138A" w:rsidP="001C22F6">
      <w:pPr>
        <w:pStyle w:val="ListParagraph"/>
      </w:pPr>
    </w:p>
    <w:p w14:paraId="0CDFFB12" w14:textId="77777777" w:rsidR="0092618D" w:rsidRPr="00D52836" w:rsidRDefault="00F66E4E" w:rsidP="00F118C2">
      <w:pPr>
        <w:ind w:left="360" w:hanging="360"/>
        <w:rPr>
          <w:b/>
        </w:rPr>
      </w:pPr>
      <w:r w:rsidRPr="00D52836">
        <w:rPr>
          <w:b/>
        </w:rPr>
        <w:t xml:space="preserve">1e. </w:t>
      </w:r>
      <w:r w:rsidR="0092618D" w:rsidRPr="00D52836">
        <w:rPr>
          <w:b/>
        </w:rPr>
        <w:t>Religion and Belief</w:t>
      </w:r>
    </w:p>
    <w:p w14:paraId="07AF8FA0" w14:textId="4FA40B7B" w:rsidR="00D75403" w:rsidRPr="00D52836" w:rsidRDefault="0092618D" w:rsidP="006314D3">
      <w:pPr>
        <w:pStyle w:val="ListParagraph"/>
        <w:numPr>
          <w:ilvl w:val="0"/>
          <w:numId w:val="3"/>
        </w:numPr>
      </w:pPr>
      <w:r w:rsidRPr="00D52836">
        <w:t>There have been no significant changes to the proportions of staff declaring different religions or beliefs in our organisation</w:t>
      </w:r>
      <w:r w:rsidR="006314D3" w:rsidRPr="00D52836">
        <w:t xml:space="preserve">, although the numbers of people declaring Atheism </w:t>
      </w:r>
      <w:r w:rsidR="00C0686D">
        <w:t xml:space="preserve">has </w:t>
      </w:r>
      <w:r w:rsidR="009A0D0B" w:rsidRPr="00D52836">
        <w:t>continue</w:t>
      </w:r>
      <w:r w:rsidR="00C0686D">
        <w:t>d</w:t>
      </w:r>
      <w:r w:rsidR="00FB2365" w:rsidRPr="00D52836">
        <w:t xml:space="preserve"> to rise</w:t>
      </w:r>
      <w:r w:rsidR="00C0686D">
        <w:t>,</w:t>
      </w:r>
      <w:r w:rsidR="00FB2365" w:rsidRPr="00D52836">
        <w:t xml:space="preserve"> and now stands at </w:t>
      </w:r>
      <w:r w:rsidR="00272B51">
        <w:t>14.</w:t>
      </w:r>
      <w:r w:rsidR="007E138A">
        <w:t>87</w:t>
      </w:r>
      <w:r w:rsidR="00272B51">
        <w:t>%, up from</w:t>
      </w:r>
      <w:r w:rsidR="007E138A">
        <w:t xml:space="preserve"> 14.03% last year and </w:t>
      </w:r>
      <w:r w:rsidR="00B66073" w:rsidRPr="00D315CF">
        <w:t>12</w:t>
      </w:r>
      <w:r w:rsidR="007E6B55" w:rsidRPr="00D315CF">
        <w:t>.83</w:t>
      </w:r>
      <w:r w:rsidR="00272B51" w:rsidRPr="00D315CF">
        <w:t xml:space="preserve">% </w:t>
      </w:r>
      <w:r w:rsidR="007E138A" w:rsidRPr="00D315CF">
        <w:t>in 2022</w:t>
      </w:r>
      <w:r w:rsidR="00E765C7" w:rsidRPr="00D315CF">
        <w:t>.</w:t>
      </w:r>
      <w:r w:rsidRPr="00D315CF">
        <w:t xml:space="preserve"> </w:t>
      </w:r>
      <w:r w:rsidR="00FB2365" w:rsidRPr="00D315CF">
        <w:t>A significant proportion</w:t>
      </w:r>
      <w:r w:rsidRPr="00D315CF">
        <w:t xml:space="preserve"> of our staff </w:t>
      </w:r>
      <w:r w:rsidR="00FB2365" w:rsidRPr="00D315CF">
        <w:t>continue to decline</w:t>
      </w:r>
      <w:r w:rsidRPr="00D315CF">
        <w:t xml:space="preserve"> </w:t>
      </w:r>
      <w:r w:rsidR="00923D9A" w:rsidRPr="00D315CF">
        <w:t xml:space="preserve">to </w:t>
      </w:r>
      <w:r w:rsidRPr="00D315CF">
        <w:lastRenderedPageBreak/>
        <w:t>declar</w:t>
      </w:r>
      <w:r w:rsidR="00923D9A" w:rsidRPr="00D315CF">
        <w:t>e</w:t>
      </w:r>
      <w:r w:rsidRPr="00D315CF">
        <w:t xml:space="preserve"> their religion</w:t>
      </w:r>
      <w:r w:rsidR="00923D9A" w:rsidRPr="00D315CF">
        <w:t xml:space="preserve"> or belief</w:t>
      </w:r>
      <w:r w:rsidR="007E138A" w:rsidRPr="00D315CF">
        <w:t xml:space="preserve"> (15.7%), however this has reduced from 2022</w:t>
      </w:r>
      <w:r w:rsidR="00FB2365" w:rsidRPr="00D315CF">
        <w:t xml:space="preserve"> </w:t>
      </w:r>
      <w:r w:rsidR="00272B51" w:rsidRPr="00D315CF">
        <w:t>(16.46</w:t>
      </w:r>
      <w:r w:rsidR="00FB2365" w:rsidRPr="00D315CF">
        <w:t>%)</w:t>
      </w:r>
      <w:r w:rsidR="007E138A" w:rsidRPr="00D315CF">
        <w:t>.</w:t>
      </w:r>
    </w:p>
    <w:p w14:paraId="7525956F" w14:textId="77777777" w:rsidR="0092618D" w:rsidRPr="00D52836" w:rsidRDefault="00F66E4E" w:rsidP="00674996">
      <w:pPr>
        <w:rPr>
          <w:b/>
        </w:rPr>
      </w:pPr>
      <w:r w:rsidRPr="00D52836">
        <w:rPr>
          <w:b/>
        </w:rPr>
        <w:t xml:space="preserve">1f. </w:t>
      </w:r>
      <w:r w:rsidR="0092618D" w:rsidRPr="00D52836">
        <w:rPr>
          <w:b/>
        </w:rPr>
        <w:t>Sexual Orientation</w:t>
      </w:r>
    </w:p>
    <w:p w14:paraId="3DE2B8E3" w14:textId="191F225E" w:rsidR="0092618D" w:rsidRPr="00D52836" w:rsidRDefault="00DA7C73" w:rsidP="00265600">
      <w:pPr>
        <w:pStyle w:val="ListParagraph"/>
        <w:numPr>
          <w:ilvl w:val="0"/>
          <w:numId w:val="3"/>
        </w:numPr>
        <w:autoSpaceDE w:val="0"/>
        <w:autoSpaceDN w:val="0"/>
        <w:adjustRightInd w:val="0"/>
        <w:rPr>
          <w:rFonts w:cs="Arial"/>
          <w:szCs w:val="24"/>
        </w:rPr>
      </w:pPr>
      <w:r w:rsidRPr="00D52836">
        <w:rPr>
          <w:szCs w:val="24"/>
        </w:rPr>
        <w:t>BCUHB is reporting</w:t>
      </w:r>
      <w:r w:rsidR="00286B13">
        <w:rPr>
          <w:szCs w:val="24"/>
        </w:rPr>
        <w:t xml:space="preserve"> 2.</w:t>
      </w:r>
      <w:r w:rsidR="00522E00">
        <w:rPr>
          <w:szCs w:val="24"/>
        </w:rPr>
        <w:t>39</w:t>
      </w:r>
      <w:r w:rsidR="0092618D" w:rsidRPr="00D52836">
        <w:rPr>
          <w:szCs w:val="24"/>
        </w:rPr>
        <w:t>% of staff as having declared their sexuality as lesbian, gay or bisexual</w:t>
      </w:r>
      <w:r w:rsidR="00491AC1" w:rsidRPr="00D52836">
        <w:rPr>
          <w:szCs w:val="24"/>
        </w:rPr>
        <w:t xml:space="preserve"> as at 31</w:t>
      </w:r>
      <w:r w:rsidR="00491AC1" w:rsidRPr="00D52836">
        <w:rPr>
          <w:szCs w:val="24"/>
          <w:vertAlign w:val="superscript"/>
        </w:rPr>
        <w:t>st</w:t>
      </w:r>
      <w:r w:rsidR="00286B13">
        <w:rPr>
          <w:szCs w:val="24"/>
        </w:rPr>
        <w:t xml:space="preserve"> March 202</w:t>
      </w:r>
      <w:r w:rsidR="00522E00">
        <w:rPr>
          <w:szCs w:val="24"/>
        </w:rPr>
        <w:t>4</w:t>
      </w:r>
      <w:r w:rsidR="0092618D" w:rsidRPr="00D52836">
        <w:rPr>
          <w:szCs w:val="24"/>
        </w:rPr>
        <w:t xml:space="preserve">. </w:t>
      </w:r>
      <w:r w:rsidR="00286B13">
        <w:rPr>
          <w:szCs w:val="24"/>
        </w:rPr>
        <w:t xml:space="preserve">This has increased since </w:t>
      </w:r>
      <w:r w:rsidR="00522E00">
        <w:rPr>
          <w:szCs w:val="24"/>
        </w:rPr>
        <w:t>2022</w:t>
      </w:r>
      <w:r w:rsidR="00286B13">
        <w:rPr>
          <w:szCs w:val="24"/>
        </w:rPr>
        <w:t>, where the figure was 1.87%.</w:t>
      </w:r>
    </w:p>
    <w:p w14:paraId="3DDBB628" w14:textId="77777777" w:rsidR="00EE147D" w:rsidRDefault="00286B13" w:rsidP="00265600">
      <w:pPr>
        <w:pStyle w:val="ListParagraph"/>
        <w:autoSpaceDE w:val="0"/>
        <w:autoSpaceDN w:val="0"/>
        <w:adjustRightInd w:val="0"/>
        <w:rPr>
          <w:szCs w:val="24"/>
        </w:rPr>
      </w:pPr>
      <w:r>
        <w:rPr>
          <w:szCs w:val="24"/>
        </w:rPr>
        <w:t>The 202</w:t>
      </w:r>
      <w:r w:rsidR="0092618D" w:rsidRPr="00D52836">
        <w:rPr>
          <w:szCs w:val="24"/>
        </w:rPr>
        <w:t xml:space="preserve">1 Census </w:t>
      </w:r>
      <w:r w:rsidR="00EE147D">
        <w:rPr>
          <w:szCs w:val="24"/>
        </w:rPr>
        <w:t>collected data on sexual orientation for the first time. and from comparing BCUHB results with the census we can see that the results are broadly similar, with the most significant differences being the percentage of respondents declaring themselves heterosexual being lower in BCUHB and the ‘not disclosed’ number being higher in BCUHB. One could make a tentative assumption that each category would rise proportionately if the disclosure rate increased to 100%.</w:t>
      </w:r>
    </w:p>
    <w:p w14:paraId="3A8BD7A4" w14:textId="464BBE3F" w:rsidR="004C437E" w:rsidRPr="00522E00" w:rsidRDefault="00EE147D" w:rsidP="00522E00">
      <w:pPr>
        <w:pStyle w:val="ListParagraph"/>
        <w:autoSpaceDE w:val="0"/>
        <w:autoSpaceDN w:val="0"/>
        <w:adjustRightInd w:val="0"/>
        <w:rPr>
          <w:szCs w:val="24"/>
        </w:rPr>
      </w:pPr>
      <w:r>
        <w:rPr>
          <w:szCs w:val="24"/>
        </w:rPr>
        <w:t>In 202</w:t>
      </w:r>
      <w:r w:rsidR="00522E00">
        <w:rPr>
          <w:szCs w:val="24"/>
        </w:rPr>
        <w:t>3-24</w:t>
      </w:r>
      <w:r>
        <w:rPr>
          <w:szCs w:val="24"/>
        </w:rPr>
        <w:t xml:space="preserve">, </w:t>
      </w:r>
      <w:r w:rsidR="00522E00">
        <w:rPr>
          <w:szCs w:val="24"/>
        </w:rPr>
        <w:t>8</w:t>
      </w:r>
      <w:r>
        <w:rPr>
          <w:szCs w:val="24"/>
        </w:rPr>
        <w:t>.</w:t>
      </w:r>
      <w:r w:rsidR="00522E00">
        <w:rPr>
          <w:szCs w:val="24"/>
        </w:rPr>
        <w:t>32</w:t>
      </w:r>
      <w:r w:rsidR="00F06C65" w:rsidRPr="00D52836">
        <w:rPr>
          <w:szCs w:val="24"/>
        </w:rPr>
        <w:t>% of staff di</w:t>
      </w:r>
      <w:r w:rsidR="00301495" w:rsidRPr="00D52836">
        <w:rPr>
          <w:szCs w:val="24"/>
        </w:rPr>
        <w:t>d not disclose</w:t>
      </w:r>
      <w:r>
        <w:rPr>
          <w:szCs w:val="24"/>
        </w:rPr>
        <w:t xml:space="preserve"> their sexual orientation</w:t>
      </w:r>
      <w:r w:rsidR="00732AFD" w:rsidRPr="00D52836">
        <w:rPr>
          <w:szCs w:val="24"/>
        </w:rPr>
        <w:t xml:space="preserve"> information, which is an improvement</w:t>
      </w:r>
      <w:r w:rsidR="008A7320" w:rsidRPr="00D52836">
        <w:rPr>
          <w:szCs w:val="24"/>
        </w:rPr>
        <w:t xml:space="preserve"> from </w:t>
      </w:r>
      <w:r>
        <w:rPr>
          <w:szCs w:val="24"/>
        </w:rPr>
        <w:t>11.6</w:t>
      </w:r>
      <w:r w:rsidR="008A7320" w:rsidRPr="00D52836">
        <w:rPr>
          <w:szCs w:val="24"/>
        </w:rPr>
        <w:t>5</w:t>
      </w:r>
      <w:r w:rsidR="00301495" w:rsidRPr="00D52836">
        <w:rPr>
          <w:szCs w:val="24"/>
        </w:rPr>
        <w:t>%</w:t>
      </w:r>
      <w:r w:rsidR="00732AFD" w:rsidRPr="00D52836">
        <w:rPr>
          <w:szCs w:val="24"/>
        </w:rPr>
        <w:t xml:space="preserve"> undisclosed on 31</w:t>
      </w:r>
      <w:r w:rsidR="00732AFD" w:rsidRPr="00D52836">
        <w:rPr>
          <w:szCs w:val="24"/>
          <w:vertAlign w:val="superscript"/>
        </w:rPr>
        <w:t>st</w:t>
      </w:r>
      <w:r>
        <w:rPr>
          <w:szCs w:val="24"/>
        </w:rPr>
        <w:t xml:space="preserve"> March 2022</w:t>
      </w:r>
      <w:r w:rsidR="00732AFD" w:rsidRPr="00D52836">
        <w:rPr>
          <w:szCs w:val="24"/>
        </w:rPr>
        <w:t>.</w:t>
      </w:r>
    </w:p>
    <w:p w14:paraId="21DC7D68" w14:textId="77777777" w:rsidR="0092618D" w:rsidRDefault="00F51651" w:rsidP="00674996">
      <w:pPr>
        <w:pStyle w:val="ListParagraph"/>
        <w:numPr>
          <w:ilvl w:val="0"/>
          <w:numId w:val="3"/>
        </w:numPr>
        <w:rPr>
          <w:szCs w:val="24"/>
        </w:rPr>
      </w:pPr>
      <w:r>
        <w:rPr>
          <w:szCs w:val="24"/>
        </w:rPr>
        <w:t>the</w:t>
      </w:r>
      <w:r w:rsidR="00FE70CB" w:rsidRPr="00D52836">
        <w:rPr>
          <w:szCs w:val="24"/>
        </w:rPr>
        <w:t xml:space="preserve"> Equality Team’s efforts to promote and support staff declaration in ESR </w:t>
      </w:r>
      <w:r w:rsidR="00E6632C" w:rsidRPr="00D52836">
        <w:rPr>
          <w:szCs w:val="24"/>
        </w:rPr>
        <w:t>is likely to have</w:t>
      </w:r>
      <w:r w:rsidR="00D836A7" w:rsidRPr="00D52836">
        <w:rPr>
          <w:szCs w:val="24"/>
        </w:rPr>
        <w:t xml:space="preserve"> continued to contribute</w:t>
      </w:r>
      <w:r w:rsidR="00E6632C" w:rsidRPr="00D52836">
        <w:rPr>
          <w:szCs w:val="24"/>
        </w:rPr>
        <w:t xml:space="preserve"> to the reduc</w:t>
      </w:r>
      <w:r>
        <w:rPr>
          <w:szCs w:val="24"/>
        </w:rPr>
        <w:t>tion in the undisclosed number.</w:t>
      </w:r>
    </w:p>
    <w:p w14:paraId="22C3B58E" w14:textId="77777777" w:rsidR="00F51651" w:rsidRDefault="00F51651" w:rsidP="00674996">
      <w:pPr>
        <w:pStyle w:val="ListParagraph"/>
        <w:numPr>
          <w:ilvl w:val="0"/>
          <w:numId w:val="3"/>
        </w:numPr>
        <w:rPr>
          <w:szCs w:val="24"/>
        </w:rPr>
      </w:pPr>
      <w:r>
        <w:rPr>
          <w:szCs w:val="24"/>
        </w:rPr>
        <w:t>The Comparison between the 2021 census and the BCUHB data can be seen here:</w:t>
      </w:r>
    </w:p>
    <w:p w14:paraId="4918D9F5" w14:textId="77777777" w:rsidR="00286B13" w:rsidRPr="00286B13" w:rsidRDefault="00286B13" w:rsidP="00286B13">
      <w:pPr>
        <w:pStyle w:val="ListParagraph"/>
        <w:rPr>
          <w:szCs w:val="24"/>
        </w:rPr>
      </w:pPr>
    </w:p>
    <w:p w14:paraId="7CC70FCF" w14:textId="44FE3C11" w:rsidR="00286B13" w:rsidRPr="00486FB4" w:rsidRDefault="00286B13" w:rsidP="00486FB4">
      <w:pPr>
        <w:rPr>
          <w:szCs w:val="24"/>
        </w:rPr>
      </w:pPr>
      <w:r>
        <w:rPr>
          <w:noProof/>
          <w:lang w:eastAsia="en-GB"/>
        </w:rPr>
        <w:drawing>
          <wp:inline distT="0" distB="0" distL="0" distR="0" wp14:anchorId="192C7148" wp14:editId="49C00EAB">
            <wp:extent cx="4584700" cy="2755900"/>
            <wp:effectExtent l="19050" t="19050" r="25400" b="25400"/>
            <wp:docPr id="22" name="Picture 22" descr="2021 census of sexual orient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2021 census of sexual orientation "/>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a:ln w="9525">
                      <a:solidFill>
                        <a:schemeClr val="tx1"/>
                      </a:solidFill>
                    </a:ln>
                  </pic:spPr>
                </pic:pic>
              </a:graphicData>
            </a:graphic>
          </wp:inline>
        </w:drawing>
      </w:r>
    </w:p>
    <w:p w14:paraId="7BB668D0" w14:textId="6D74E665" w:rsidR="00286B13" w:rsidRPr="0066556C" w:rsidRDefault="00522E00" w:rsidP="0066556C">
      <w:pPr>
        <w:rPr>
          <w:szCs w:val="24"/>
        </w:rPr>
      </w:pPr>
      <w:r>
        <w:rPr>
          <w:noProof/>
          <w:szCs w:val="24"/>
        </w:rPr>
        <w:lastRenderedPageBreak/>
        <w:drawing>
          <wp:inline distT="0" distB="0" distL="0" distR="0" wp14:anchorId="4A6AB24B" wp14:editId="05352BC5">
            <wp:extent cx="4413885" cy="2524125"/>
            <wp:effectExtent l="19050" t="19050" r="24765" b="28575"/>
            <wp:docPr id="2" name="Picture 2" descr="BCUHB staff by sexual orien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BCUHB staff by sexual orientation"/>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413885" cy="2524125"/>
                    </a:xfrm>
                    <a:prstGeom prst="rect">
                      <a:avLst/>
                    </a:prstGeom>
                    <a:noFill/>
                    <a:ln w="6350">
                      <a:solidFill>
                        <a:schemeClr val="tx1"/>
                      </a:solidFill>
                    </a:ln>
                  </pic:spPr>
                </pic:pic>
              </a:graphicData>
            </a:graphic>
          </wp:inline>
        </w:drawing>
      </w:r>
    </w:p>
    <w:p w14:paraId="1FDFF411" w14:textId="77777777" w:rsidR="0066556C" w:rsidRDefault="0066556C" w:rsidP="0066556C">
      <w:pPr>
        <w:pStyle w:val="ListParagraph"/>
        <w:ind w:left="0"/>
        <w:rPr>
          <w:szCs w:val="24"/>
        </w:rPr>
      </w:pPr>
      <w:r>
        <w:rPr>
          <w:szCs w:val="24"/>
        </w:rPr>
        <w:t>Note:</w:t>
      </w:r>
    </w:p>
    <w:p w14:paraId="6DA2F76E" w14:textId="77777777" w:rsidR="0066556C" w:rsidRPr="0066556C" w:rsidRDefault="0066556C" w:rsidP="0066556C">
      <w:pPr>
        <w:pStyle w:val="ListParagraph"/>
        <w:ind w:left="0"/>
        <w:rPr>
          <w:szCs w:val="24"/>
        </w:rPr>
      </w:pPr>
      <w:r w:rsidRPr="0066556C">
        <w:rPr>
          <w:szCs w:val="24"/>
        </w:rPr>
        <w:t>The following responses have been categorised as follows:</w:t>
      </w:r>
      <w:r w:rsidRPr="0066556C">
        <w:rPr>
          <w:szCs w:val="24"/>
        </w:rPr>
        <w:tab/>
      </w:r>
    </w:p>
    <w:p w14:paraId="1FFB2D33" w14:textId="77777777" w:rsidR="0066556C" w:rsidRPr="0066556C" w:rsidRDefault="0066556C" w:rsidP="0066556C">
      <w:pPr>
        <w:pStyle w:val="ListParagraph"/>
        <w:ind w:left="0"/>
        <w:rPr>
          <w:szCs w:val="24"/>
        </w:rPr>
      </w:pPr>
      <w:r w:rsidRPr="0066556C">
        <w:rPr>
          <w:szCs w:val="24"/>
        </w:rPr>
        <w:t>Not stated (person asked but declined to provide a response)</w:t>
      </w:r>
      <w:r>
        <w:rPr>
          <w:szCs w:val="24"/>
        </w:rPr>
        <w:t xml:space="preserve"> – </w:t>
      </w:r>
      <w:r w:rsidRPr="0066556C">
        <w:rPr>
          <w:szCs w:val="24"/>
        </w:rPr>
        <w:t>Not Disclosed</w:t>
      </w:r>
    </w:p>
    <w:p w14:paraId="0201C949" w14:textId="77777777" w:rsidR="0066556C" w:rsidRPr="0066556C" w:rsidRDefault="0066556C" w:rsidP="0066556C">
      <w:pPr>
        <w:pStyle w:val="ListParagraph"/>
        <w:ind w:left="0"/>
        <w:rPr>
          <w:szCs w:val="24"/>
        </w:rPr>
      </w:pPr>
      <w:r>
        <w:rPr>
          <w:szCs w:val="24"/>
        </w:rPr>
        <w:t xml:space="preserve">Undecided – </w:t>
      </w:r>
      <w:r w:rsidRPr="0066556C">
        <w:rPr>
          <w:szCs w:val="24"/>
        </w:rPr>
        <w:t>Not Disclosed</w:t>
      </w:r>
    </w:p>
    <w:p w14:paraId="19939B23" w14:textId="77777777" w:rsidR="0066556C" w:rsidRPr="0066556C" w:rsidRDefault="0066556C" w:rsidP="0066556C">
      <w:pPr>
        <w:pStyle w:val="ListParagraph"/>
        <w:ind w:left="0"/>
        <w:rPr>
          <w:szCs w:val="24"/>
        </w:rPr>
      </w:pPr>
      <w:r w:rsidRPr="0066556C">
        <w:rPr>
          <w:szCs w:val="24"/>
        </w:rPr>
        <w:t>Other sexual orientation not listed</w:t>
      </w:r>
      <w:r>
        <w:rPr>
          <w:szCs w:val="24"/>
        </w:rPr>
        <w:t xml:space="preserve"> – </w:t>
      </w:r>
      <w:r w:rsidRPr="0066556C">
        <w:rPr>
          <w:szCs w:val="24"/>
        </w:rPr>
        <w:t>Not Disclosed</w:t>
      </w:r>
    </w:p>
    <w:p w14:paraId="3A1A81A3" w14:textId="2B142CDC" w:rsidR="0066556C" w:rsidRDefault="0066556C" w:rsidP="00B22051">
      <w:pPr>
        <w:pStyle w:val="ListParagraph"/>
        <w:ind w:left="0"/>
        <w:rPr>
          <w:szCs w:val="24"/>
        </w:rPr>
      </w:pPr>
      <w:r>
        <w:rPr>
          <w:szCs w:val="24"/>
        </w:rPr>
        <w:t xml:space="preserve">Unspecified – </w:t>
      </w:r>
      <w:r w:rsidRPr="0066556C">
        <w:rPr>
          <w:szCs w:val="24"/>
        </w:rPr>
        <w:t>Unknown</w:t>
      </w:r>
    </w:p>
    <w:p w14:paraId="4009B795" w14:textId="5BB7FE5F" w:rsidR="00B22051" w:rsidRDefault="00B22051" w:rsidP="00B22051">
      <w:pPr>
        <w:pStyle w:val="ListParagraph"/>
        <w:ind w:left="0"/>
        <w:rPr>
          <w:szCs w:val="24"/>
        </w:rPr>
      </w:pPr>
    </w:p>
    <w:p w14:paraId="3CA6633F" w14:textId="563A2E78" w:rsidR="001471C8" w:rsidRDefault="001471C8" w:rsidP="00B22051">
      <w:pPr>
        <w:pStyle w:val="ListParagraph"/>
        <w:ind w:left="0"/>
        <w:rPr>
          <w:szCs w:val="24"/>
        </w:rPr>
      </w:pPr>
    </w:p>
    <w:p w14:paraId="11158F7B" w14:textId="032E2C04" w:rsidR="001471C8" w:rsidRDefault="001471C8" w:rsidP="00B22051">
      <w:pPr>
        <w:pStyle w:val="ListParagraph"/>
        <w:ind w:left="0"/>
        <w:rPr>
          <w:szCs w:val="24"/>
        </w:rPr>
      </w:pPr>
    </w:p>
    <w:p w14:paraId="1D5B5020" w14:textId="531D97B8" w:rsidR="001471C8" w:rsidRDefault="001471C8" w:rsidP="00B22051">
      <w:pPr>
        <w:pStyle w:val="ListParagraph"/>
        <w:ind w:left="0"/>
        <w:rPr>
          <w:szCs w:val="24"/>
        </w:rPr>
      </w:pPr>
    </w:p>
    <w:p w14:paraId="31525240" w14:textId="3E2A2403" w:rsidR="001471C8" w:rsidRDefault="001471C8" w:rsidP="00B22051">
      <w:pPr>
        <w:pStyle w:val="ListParagraph"/>
        <w:ind w:left="0"/>
        <w:rPr>
          <w:szCs w:val="24"/>
        </w:rPr>
      </w:pPr>
    </w:p>
    <w:p w14:paraId="71B45ADB" w14:textId="2F0E869C" w:rsidR="001471C8" w:rsidRDefault="001471C8" w:rsidP="00B22051">
      <w:pPr>
        <w:pStyle w:val="ListParagraph"/>
        <w:ind w:left="0"/>
        <w:rPr>
          <w:szCs w:val="24"/>
        </w:rPr>
      </w:pPr>
    </w:p>
    <w:p w14:paraId="5B4EDCAC" w14:textId="7B748FB1" w:rsidR="001471C8" w:rsidRDefault="001471C8" w:rsidP="00B22051">
      <w:pPr>
        <w:pStyle w:val="ListParagraph"/>
        <w:ind w:left="0"/>
        <w:rPr>
          <w:szCs w:val="24"/>
        </w:rPr>
      </w:pPr>
    </w:p>
    <w:p w14:paraId="41B97801" w14:textId="033D9E33" w:rsidR="001471C8" w:rsidRDefault="001471C8" w:rsidP="00B22051">
      <w:pPr>
        <w:pStyle w:val="ListParagraph"/>
        <w:ind w:left="0"/>
        <w:rPr>
          <w:szCs w:val="24"/>
        </w:rPr>
      </w:pPr>
    </w:p>
    <w:p w14:paraId="6DEACA37" w14:textId="635C88F5" w:rsidR="001471C8" w:rsidRDefault="001471C8" w:rsidP="00B22051">
      <w:pPr>
        <w:pStyle w:val="ListParagraph"/>
        <w:ind w:left="0"/>
        <w:rPr>
          <w:szCs w:val="24"/>
        </w:rPr>
      </w:pPr>
    </w:p>
    <w:p w14:paraId="6FFEFBD6" w14:textId="241042F8" w:rsidR="001471C8" w:rsidRDefault="001471C8" w:rsidP="00B22051">
      <w:pPr>
        <w:pStyle w:val="ListParagraph"/>
        <w:ind w:left="0"/>
        <w:rPr>
          <w:szCs w:val="24"/>
        </w:rPr>
      </w:pPr>
    </w:p>
    <w:p w14:paraId="1EE5F23F" w14:textId="60CAF3FE" w:rsidR="001471C8" w:rsidRPr="00B22051" w:rsidRDefault="001471C8" w:rsidP="00B22051">
      <w:pPr>
        <w:pStyle w:val="ListParagraph"/>
        <w:ind w:left="0"/>
        <w:rPr>
          <w:szCs w:val="24"/>
        </w:rPr>
      </w:pPr>
      <w:r>
        <w:rPr>
          <w:noProof/>
          <w:szCs w:val="24"/>
        </w:rPr>
        <w:drawing>
          <wp:inline distT="0" distB="0" distL="0" distR="0" wp14:anchorId="524AD995" wp14:editId="463D2B0B">
            <wp:extent cx="4584700" cy="2755900"/>
            <wp:effectExtent l="19050" t="19050" r="25400" b="25400"/>
            <wp:docPr id="15" name="Picture 15" descr="3 year trend of BCUHB staff of sexual orien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3 year trend of BCUHB staff of sexual orientation"/>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a:ln w="9525">
                      <a:solidFill>
                        <a:schemeClr val="tx1"/>
                      </a:solidFill>
                    </a:ln>
                  </pic:spPr>
                </pic:pic>
              </a:graphicData>
            </a:graphic>
          </wp:inline>
        </w:drawing>
      </w:r>
    </w:p>
    <w:p w14:paraId="25EC22DB" w14:textId="77777777" w:rsidR="001E31FB" w:rsidRPr="00D52836" w:rsidRDefault="00F66E4E" w:rsidP="001E31FB">
      <w:pPr>
        <w:rPr>
          <w:b/>
          <w:szCs w:val="24"/>
        </w:rPr>
      </w:pPr>
      <w:r w:rsidRPr="00D52836">
        <w:rPr>
          <w:b/>
          <w:szCs w:val="24"/>
        </w:rPr>
        <w:t>1g. Marital Status</w:t>
      </w:r>
    </w:p>
    <w:p w14:paraId="6F0200D3" w14:textId="71F11ABD" w:rsidR="00D3698B" w:rsidRPr="00D52836" w:rsidRDefault="00803742" w:rsidP="00FC4220">
      <w:r w:rsidRPr="00D52836">
        <w:lastRenderedPageBreak/>
        <w:t xml:space="preserve">Office of National Statistics </w:t>
      </w:r>
      <w:r w:rsidR="00F54FF6">
        <w:t>2020</w:t>
      </w:r>
      <w:r w:rsidRPr="00D52836">
        <w:t xml:space="preserve"> pop</w:t>
      </w:r>
      <w:r w:rsidR="00F54FF6">
        <w:t>ulation estimates show that 50.6</w:t>
      </w:r>
      <w:r w:rsidRPr="00D52836">
        <w:t xml:space="preserve">% of people over the age of 16 in England and Wales are married.  This percentage </w:t>
      </w:r>
      <w:r w:rsidR="00B22051">
        <w:t>is very similar</w:t>
      </w:r>
      <w:r w:rsidR="00D3698B" w:rsidRPr="00D52836">
        <w:t xml:space="preserve"> in the Health Board at 5</w:t>
      </w:r>
      <w:r w:rsidR="00B22051">
        <w:t>0.73</w:t>
      </w:r>
      <w:r w:rsidR="009922BA" w:rsidRPr="00D52836">
        <w:t xml:space="preserve">%. </w:t>
      </w:r>
      <w:r w:rsidR="00D3698B" w:rsidRPr="00D52836">
        <w:t xml:space="preserve">This figure has dropped since </w:t>
      </w:r>
      <w:r w:rsidR="00F54FF6">
        <w:t xml:space="preserve">2022 and </w:t>
      </w:r>
      <w:r w:rsidR="00D3698B" w:rsidRPr="00D52836">
        <w:t xml:space="preserve">2021, which was </w:t>
      </w:r>
      <w:r w:rsidR="00F54FF6">
        <w:t xml:space="preserve">51.65 % and </w:t>
      </w:r>
      <w:r w:rsidR="00D3698B" w:rsidRPr="00D52836">
        <w:t xml:space="preserve">53.09% </w:t>
      </w:r>
      <w:r w:rsidR="00F54FF6">
        <w:t>respectively. O</w:t>
      </w:r>
      <w:r w:rsidR="00D3698B" w:rsidRPr="00D52836">
        <w:t xml:space="preserve">nly </w:t>
      </w:r>
      <w:r w:rsidR="00F54FF6">
        <w:t>4</w:t>
      </w:r>
      <w:r w:rsidR="00B22051">
        <w:t>4</w:t>
      </w:r>
      <w:r w:rsidR="00F54FF6">
        <w:t>.</w:t>
      </w:r>
      <w:r w:rsidR="00B22051">
        <w:t>84</w:t>
      </w:r>
      <w:r w:rsidR="00F54FF6">
        <w:t>%</w:t>
      </w:r>
      <w:r w:rsidRPr="00D52836">
        <w:t xml:space="preserve"> of applicants to t</w:t>
      </w:r>
      <w:r w:rsidR="00E301A8" w:rsidRPr="00D52836">
        <w:t>he Health Board were married</w:t>
      </w:r>
      <w:r w:rsidR="00F54FF6">
        <w:t>, and a</w:t>
      </w:r>
      <w:r w:rsidR="00E301A8" w:rsidRPr="00D52836">
        <w:t xml:space="preserve"> </w:t>
      </w:r>
      <w:r w:rsidR="00B22051">
        <w:t xml:space="preserve">lower number again </w:t>
      </w:r>
      <w:r w:rsidR="00F54FF6">
        <w:t>were appointed (</w:t>
      </w:r>
      <w:r w:rsidR="00B22051">
        <w:t>39.91</w:t>
      </w:r>
      <w:r w:rsidRPr="00D52836">
        <w:t>%).</w:t>
      </w:r>
      <w:r w:rsidR="00E301A8" w:rsidRPr="00D52836">
        <w:t xml:space="preserve"> </w:t>
      </w:r>
    </w:p>
    <w:p w14:paraId="3AE6939E" w14:textId="64FF4AF6" w:rsidR="0038431E" w:rsidRDefault="00E301A8" w:rsidP="00FC4220">
      <w:r w:rsidRPr="00D52836">
        <w:t>Nota</w:t>
      </w:r>
      <w:r w:rsidR="00DB1C58">
        <w:t>bly, this year has seen a further</w:t>
      </w:r>
      <w:r w:rsidR="00D3698B" w:rsidRPr="00D52836">
        <w:t xml:space="preserve"> de</w:t>
      </w:r>
      <w:r w:rsidRPr="00D52836">
        <w:t>crease in applicants not stating their marital status. For the year ending 31</w:t>
      </w:r>
      <w:r w:rsidRPr="00D52836">
        <w:rPr>
          <w:vertAlign w:val="superscript"/>
        </w:rPr>
        <w:t>st</w:t>
      </w:r>
      <w:r w:rsidRPr="00D52836">
        <w:t xml:space="preserve"> March 2021, 18.18% of applicants did not state their marita</w:t>
      </w:r>
      <w:r w:rsidR="00D3698B" w:rsidRPr="00D52836">
        <w:t>l status compared with 1.6</w:t>
      </w:r>
      <w:r w:rsidRPr="00D52836">
        <w:t>% for the year ending 31</w:t>
      </w:r>
      <w:r w:rsidRPr="00D52836">
        <w:rPr>
          <w:vertAlign w:val="superscript"/>
        </w:rPr>
        <w:t>st</w:t>
      </w:r>
      <w:r w:rsidR="00D3698B" w:rsidRPr="00D52836">
        <w:t xml:space="preserve"> March 2022</w:t>
      </w:r>
      <w:r w:rsidR="00DB1C58">
        <w:t xml:space="preserve"> and </w:t>
      </w:r>
      <w:r w:rsidR="00B22051">
        <w:t>0.13</w:t>
      </w:r>
      <w:r w:rsidR="00DB1C58">
        <w:t>% for the year ending 31</w:t>
      </w:r>
      <w:r w:rsidR="00DB1C58" w:rsidRPr="00DB1C58">
        <w:rPr>
          <w:vertAlign w:val="superscript"/>
        </w:rPr>
        <w:t>st</w:t>
      </w:r>
      <w:r w:rsidR="00DB1C58">
        <w:t xml:space="preserve"> March 202</w:t>
      </w:r>
      <w:r w:rsidR="00B22051">
        <w:t>4</w:t>
      </w:r>
      <w:r w:rsidR="00DB1C58">
        <w:t>.</w:t>
      </w:r>
    </w:p>
    <w:p w14:paraId="7646EF1E" w14:textId="0FA183EB" w:rsidR="001471C8" w:rsidRPr="00283E8E" w:rsidRDefault="001471C8" w:rsidP="00FC4220">
      <w:r>
        <w:rPr>
          <w:noProof/>
        </w:rPr>
        <w:drawing>
          <wp:inline distT="0" distB="0" distL="0" distR="0" wp14:anchorId="52240A62" wp14:editId="17B5FF5F">
            <wp:extent cx="4584700" cy="2755900"/>
            <wp:effectExtent l="19050" t="19050" r="25400" b="25400"/>
            <wp:docPr id="19" name="Picture 19" descr="BCUHB staff marital status 3 year tr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BCUHB staff marital status 3 year tren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a:ln w="9525">
                      <a:solidFill>
                        <a:schemeClr val="tx1"/>
                      </a:solidFill>
                    </a:ln>
                  </pic:spPr>
                </pic:pic>
              </a:graphicData>
            </a:graphic>
          </wp:inline>
        </w:drawing>
      </w:r>
    </w:p>
    <w:p w14:paraId="3AB9DCB4" w14:textId="77777777" w:rsidR="00F66E4E" w:rsidRPr="00283E8E" w:rsidRDefault="00F66E4E" w:rsidP="00F66E4E">
      <w:pPr>
        <w:pStyle w:val="ListParagraph"/>
      </w:pPr>
    </w:p>
    <w:p w14:paraId="0754CA19" w14:textId="77777777" w:rsidR="00F66E4E" w:rsidRPr="00283E8E" w:rsidRDefault="00F66E4E" w:rsidP="00F66E4E">
      <w:pPr>
        <w:pStyle w:val="ListParagraph"/>
        <w:numPr>
          <w:ilvl w:val="0"/>
          <w:numId w:val="10"/>
        </w:numPr>
      </w:pPr>
      <w:r w:rsidRPr="00283E8E">
        <w:rPr>
          <w:b/>
        </w:rPr>
        <w:t>STAFF INVOLVED IN DISCIPLINARY OR GRIEVANCE CASES</w:t>
      </w:r>
    </w:p>
    <w:p w14:paraId="5AD9D95A" w14:textId="77777777" w:rsidR="00625054" w:rsidRPr="00D52836" w:rsidRDefault="00625054" w:rsidP="00F66E4E">
      <w:r w:rsidRPr="00D52836">
        <w:t xml:space="preserve">Findings of note when considering the </w:t>
      </w:r>
      <w:r w:rsidR="00C051BB">
        <w:t>proportion of staff from protected characteristic</w:t>
      </w:r>
      <w:r w:rsidRPr="00D52836">
        <w:t xml:space="preserve"> groups involved in disciplinary and grievance cases compared to the proportion all staff involved in disciplinary and grievance cases are as follows: </w:t>
      </w:r>
    </w:p>
    <w:p w14:paraId="72743B57" w14:textId="5B8A4752" w:rsidR="00625054" w:rsidRPr="00D52836" w:rsidRDefault="00C051BB" w:rsidP="00625054">
      <w:pPr>
        <w:pStyle w:val="ListParagraph"/>
        <w:numPr>
          <w:ilvl w:val="0"/>
          <w:numId w:val="3"/>
        </w:numPr>
      </w:pPr>
      <w:r>
        <w:t>There are proportionately 13</w:t>
      </w:r>
      <w:r w:rsidR="00625054" w:rsidRPr="00D52836">
        <w:t>% more men invol</w:t>
      </w:r>
      <w:r>
        <w:t xml:space="preserve">ved in disciplinary cases and </w:t>
      </w:r>
      <w:r w:rsidR="00EB6289">
        <w:t>12</w:t>
      </w:r>
      <w:r w:rsidR="00625054" w:rsidRPr="00D52836">
        <w:t xml:space="preserve">% more men </w:t>
      </w:r>
      <w:r w:rsidR="00D315CF">
        <w:t xml:space="preserve">were </w:t>
      </w:r>
      <w:r w:rsidR="00625054" w:rsidRPr="00D52836">
        <w:t>involved in grievance cases than women when compared to the ratio of men and women in the organisation.</w:t>
      </w:r>
    </w:p>
    <w:p w14:paraId="2DE70659" w14:textId="3A8E7EDC" w:rsidR="00D315CF" w:rsidRPr="00D315CF" w:rsidRDefault="00625054" w:rsidP="00D315CF">
      <w:pPr>
        <w:pStyle w:val="ListParagraph"/>
        <w:numPr>
          <w:ilvl w:val="0"/>
          <w:numId w:val="3"/>
        </w:numPr>
      </w:pPr>
      <w:r w:rsidRPr="00D52836">
        <w:t>The age groups with proportionately higher involvement i</w:t>
      </w:r>
      <w:r w:rsidR="00D12D0E" w:rsidRPr="00D52836">
        <w:t xml:space="preserve">n disciplinary cases are </w:t>
      </w:r>
      <w:r w:rsidR="00486FB4">
        <w:t xml:space="preserve">the </w:t>
      </w:r>
      <w:r w:rsidR="00EB6289">
        <w:t>Under 25, 25-29, 30-34, 40-44, 45-49, and 55-59</w:t>
      </w:r>
      <w:r w:rsidR="00486FB4">
        <w:t xml:space="preserve"> age groups</w:t>
      </w:r>
      <w:r w:rsidR="00EB6289">
        <w:t>, which is the highest, as the 55-59 age group constitutes 13.86% of the staff population but accounts for 17.2% of all disciplinary cases.</w:t>
      </w:r>
      <w:r w:rsidR="00486FB4">
        <w:t xml:space="preserve"> </w:t>
      </w:r>
      <w:r w:rsidRPr="00D52836">
        <w:t xml:space="preserve">The </w:t>
      </w:r>
      <w:r w:rsidR="00D12D0E" w:rsidRPr="00D52836">
        <w:t>over 70 age</w:t>
      </w:r>
      <w:r w:rsidRPr="00D52836">
        <w:t xml:space="preserve"> group</w:t>
      </w:r>
      <w:r w:rsidR="00486FB4">
        <w:t>, a cohort of 198 staff</w:t>
      </w:r>
      <w:r w:rsidRPr="00D52836">
        <w:t xml:space="preserve"> has </w:t>
      </w:r>
      <w:r w:rsidR="00D12D0E" w:rsidRPr="00D52836">
        <w:t>had</w:t>
      </w:r>
      <w:r w:rsidRPr="00D52836">
        <w:t xml:space="preserve"> involvement in </w:t>
      </w:r>
      <w:r w:rsidR="00486FB4">
        <w:t xml:space="preserve">less than 5 </w:t>
      </w:r>
      <w:r w:rsidRPr="00D52836">
        <w:t>disciplinary cases</w:t>
      </w:r>
      <w:r w:rsidR="00D315CF">
        <w:t>.</w:t>
      </w:r>
    </w:p>
    <w:p w14:paraId="6B014A39" w14:textId="7CAA8EC5" w:rsidR="00D315CF" w:rsidRPr="00D315CF" w:rsidRDefault="00D315CF" w:rsidP="00D315CF">
      <w:pPr>
        <w:numPr>
          <w:ilvl w:val="0"/>
          <w:numId w:val="9"/>
        </w:numPr>
        <w:rPr>
          <w:b/>
        </w:rPr>
      </w:pPr>
      <w:r w:rsidRPr="00D315CF">
        <w:t xml:space="preserve">Men also submit proportionately more grievance cases, </w:t>
      </w:r>
      <w:r>
        <w:t>with</w:t>
      </w:r>
      <w:r w:rsidRPr="00D315CF">
        <w:t xml:space="preserve"> </w:t>
      </w:r>
      <w:r>
        <w:t>32.58</w:t>
      </w:r>
      <w:r w:rsidRPr="00D315CF">
        <w:t>% of cases.</w:t>
      </w:r>
    </w:p>
    <w:p w14:paraId="171F9B1A" w14:textId="253ABE02" w:rsidR="00D315CF" w:rsidRPr="00D315CF" w:rsidRDefault="00D315CF" w:rsidP="00D315CF">
      <w:pPr>
        <w:numPr>
          <w:ilvl w:val="0"/>
          <w:numId w:val="9"/>
        </w:numPr>
        <w:rPr>
          <w:b/>
        </w:rPr>
      </w:pPr>
      <w:r>
        <w:t>36.4</w:t>
      </w:r>
      <w:r w:rsidRPr="00D315CF">
        <w:t>% of all grievance cases involve staff in the 5</w:t>
      </w:r>
      <w:r>
        <w:t>0</w:t>
      </w:r>
      <w:r w:rsidRPr="00D315CF">
        <w:t>-59 age group.</w:t>
      </w:r>
    </w:p>
    <w:p w14:paraId="599822E6" w14:textId="77777777" w:rsidR="00D315CF" w:rsidRPr="00D315CF" w:rsidRDefault="00D315CF" w:rsidP="00D315CF">
      <w:pPr>
        <w:ind w:left="720"/>
        <w:rPr>
          <w:b/>
        </w:rPr>
      </w:pPr>
    </w:p>
    <w:p w14:paraId="0AEA3BD4" w14:textId="07652F5D" w:rsidR="00D315CF" w:rsidRDefault="00486FB4" w:rsidP="0066556C">
      <w:r>
        <w:rPr>
          <w:noProof/>
        </w:rPr>
        <w:lastRenderedPageBreak/>
        <w:drawing>
          <wp:inline distT="0" distB="0" distL="0" distR="0" wp14:anchorId="7FB47143" wp14:editId="35DFC821">
            <wp:extent cx="4305300" cy="2476500"/>
            <wp:effectExtent l="0" t="0" r="0" b="0"/>
            <wp:docPr id="5" name="Chart 5" descr="BCUHB disciplinary cases by age ">
              <a:extLst xmlns:a="http://schemas.openxmlformats.org/drawingml/2006/main">
                <a:ext uri="{FF2B5EF4-FFF2-40B4-BE49-F238E27FC236}">
                  <a16:creationId xmlns:a16="http://schemas.microsoft.com/office/drawing/2014/main" id="{0FE33097-5AB0-4875-97BF-8F017D7309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12AC52A" w14:textId="2FFDFC50" w:rsidR="00715969" w:rsidRDefault="00715969" w:rsidP="00625054">
      <w:pPr>
        <w:pStyle w:val="ListParagraph"/>
        <w:numPr>
          <w:ilvl w:val="0"/>
          <w:numId w:val="3"/>
        </w:numPr>
      </w:pPr>
      <w:r>
        <w:t xml:space="preserve">When we consider disciplinary and grievance cases by </w:t>
      </w:r>
      <w:r w:rsidR="00D315CF">
        <w:t>ethnicity,</w:t>
      </w:r>
      <w:r>
        <w:t xml:space="preserve"> we do not see a significant difference between cohorts against their size in the organisation, however the number of Asian employees involved in disciplinary cases is </w:t>
      </w:r>
      <w:r w:rsidR="00486FB4">
        <w:t>0.61</w:t>
      </w:r>
      <w:r>
        <w:t>% higher than the proportion of the employee population that Asian staff hold. The numbers of other ethnic minority staff involved in disciplinary cases are too low to register.</w:t>
      </w:r>
    </w:p>
    <w:p w14:paraId="02BF20CA" w14:textId="57788E1D" w:rsidR="00250010" w:rsidRDefault="00486FB4" w:rsidP="00250010">
      <w:r>
        <w:rPr>
          <w:noProof/>
        </w:rPr>
        <w:drawing>
          <wp:inline distT="0" distB="0" distL="0" distR="0" wp14:anchorId="19FA412D" wp14:editId="6CD9D37B">
            <wp:extent cx="4457700" cy="2679560"/>
            <wp:effectExtent l="19050" t="19050" r="19050" b="26035"/>
            <wp:docPr id="6" name="Picture 6" descr="Disciplinary cases by ethnicit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sciplinary cases by ethnicity "/>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78248" cy="2691911"/>
                    </a:xfrm>
                    <a:prstGeom prst="rect">
                      <a:avLst/>
                    </a:prstGeom>
                    <a:noFill/>
                    <a:ln w="9525">
                      <a:solidFill>
                        <a:schemeClr val="tx1"/>
                      </a:solidFill>
                    </a:ln>
                  </pic:spPr>
                </pic:pic>
              </a:graphicData>
            </a:graphic>
          </wp:inline>
        </w:drawing>
      </w:r>
    </w:p>
    <w:p w14:paraId="7959A7B1" w14:textId="4FD6BBE2" w:rsidR="00715969" w:rsidRDefault="00486FB4" w:rsidP="00250010">
      <w:r>
        <w:t>Notable, Asian staff account for 4.55% of grievance cases (6), but only account for 3.68% of the staff population.</w:t>
      </w:r>
      <w:r w:rsidR="00D315CF">
        <w:t xml:space="preserve"> This indicates that there may not be a significant fear or reticence to speak up.</w:t>
      </w:r>
    </w:p>
    <w:p w14:paraId="7BF29BCF" w14:textId="7409B68D" w:rsidR="00050167" w:rsidRDefault="00050167" w:rsidP="00250010">
      <w:r>
        <w:rPr>
          <w:noProof/>
        </w:rPr>
        <w:lastRenderedPageBreak/>
        <w:drawing>
          <wp:inline distT="0" distB="0" distL="0" distR="0" wp14:anchorId="17919045" wp14:editId="35116853">
            <wp:extent cx="5560060" cy="3035935"/>
            <wp:effectExtent l="19050" t="19050" r="21590" b="12065"/>
            <wp:docPr id="20" name="Picture 20" descr="3 year trend of disciplinary cases by ethnicity&#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3 year trend of disciplinary cases by ethnicity&#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60060" cy="3035935"/>
                    </a:xfrm>
                    <a:prstGeom prst="rect">
                      <a:avLst/>
                    </a:prstGeom>
                    <a:noFill/>
                    <a:ln w="9525">
                      <a:solidFill>
                        <a:schemeClr val="tx1"/>
                      </a:solidFill>
                    </a:ln>
                  </pic:spPr>
                </pic:pic>
              </a:graphicData>
            </a:graphic>
          </wp:inline>
        </w:drawing>
      </w:r>
    </w:p>
    <w:p w14:paraId="33AD34B6" w14:textId="7EC89CD7" w:rsidR="00050167" w:rsidRPr="00D52836" w:rsidRDefault="00050167" w:rsidP="00250010">
      <w:r>
        <w:rPr>
          <w:noProof/>
        </w:rPr>
        <w:drawing>
          <wp:inline distT="0" distB="0" distL="0" distR="0" wp14:anchorId="0A5073CE" wp14:editId="02B084FF">
            <wp:extent cx="5669915" cy="3157855"/>
            <wp:effectExtent l="19050" t="19050" r="26035" b="23495"/>
            <wp:docPr id="21" name="Picture 21" descr="Grievance cases by ethnicity 3 year trend&#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Grievance cases by ethnicity 3 year trend&#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69915" cy="3157855"/>
                    </a:xfrm>
                    <a:prstGeom prst="rect">
                      <a:avLst/>
                    </a:prstGeom>
                    <a:noFill/>
                    <a:ln w="9525">
                      <a:solidFill>
                        <a:schemeClr val="tx1"/>
                      </a:solidFill>
                    </a:ln>
                  </pic:spPr>
                </pic:pic>
              </a:graphicData>
            </a:graphic>
          </wp:inline>
        </w:drawing>
      </w:r>
    </w:p>
    <w:p w14:paraId="7F8327FC" w14:textId="77777777" w:rsidR="001202CF" w:rsidRPr="00283E8E" w:rsidRDefault="001202CF" w:rsidP="001202CF"/>
    <w:p w14:paraId="65A1FB09" w14:textId="77777777" w:rsidR="0092618D" w:rsidRPr="00283E8E" w:rsidRDefault="00F66E4E" w:rsidP="00B1325F">
      <w:pPr>
        <w:pStyle w:val="ListParagraph"/>
        <w:numPr>
          <w:ilvl w:val="0"/>
          <w:numId w:val="10"/>
        </w:numPr>
        <w:rPr>
          <w:b/>
        </w:rPr>
      </w:pPr>
      <w:r w:rsidRPr="00283E8E">
        <w:rPr>
          <w:b/>
        </w:rPr>
        <w:t>PAY, BAND AND STAFF ROLES</w:t>
      </w:r>
    </w:p>
    <w:p w14:paraId="1228784A" w14:textId="77777777" w:rsidR="00F66E4E" w:rsidRPr="00D52836" w:rsidRDefault="00F66E4E" w:rsidP="00F66E4E">
      <w:pPr>
        <w:rPr>
          <w:b/>
        </w:rPr>
      </w:pPr>
      <w:r w:rsidRPr="00283E8E">
        <w:rPr>
          <w:b/>
        </w:rPr>
        <w:t xml:space="preserve">3a. </w:t>
      </w:r>
      <w:r w:rsidRPr="00D52836">
        <w:rPr>
          <w:b/>
        </w:rPr>
        <w:t>Gender Pay, Band and Staff Role</w:t>
      </w:r>
    </w:p>
    <w:p w14:paraId="359B7790" w14:textId="43347B16" w:rsidR="009D7314" w:rsidRPr="00D52836" w:rsidRDefault="00D966C7" w:rsidP="00E60ACA">
      <w:pPr>
        <w:pStyle w:val="ListParagraph"/>
        <w:numPr>
          <w:ilvl w:val="0"/>
          <w:numId w:val="11"/>
        </w:numPr>
      </w:pPr>
      <w:r w:rsidRPr="00D52836">
        <w:rPr>
          <w:shd w:val="clear" w:color="auto" w:fill="FFFFFF" w:themeFill="background1"/>
        </w:rPr>
        <w:t>Average</w:t>
      </w:r>
      <w:r w:rsidRPr="00D52836">
        <w:t xml:space="preserve"> pay for male staff continues to be higher. </w:t>
      </w:r>
      <w:r w:rsidR="00E60ACA" w:rsidRPr="00D52836">
        <w:t>Overall,</w:t>
      </w:r>
      <w:r w:rsidRPr="00D52836">
        <w:t xml:space="preserve"> the average </w:t>
      </w:r>
      <w:r w:rsidR="00D27BC8">
        <w:t>pay of male employees is £4</w:t>
      </w:r>
      <w:r w:rsidR="008E71FE">
        <w:t>5,848</w:t>
      </w:r>
      <w:r w:rsidR="00E60ACA" w:rsidRPr="00D52836">
        <w:t xml:space="preserve"> c</w:t>
      </w:r>
      <w:r w:rsidR="00D27BC8">
        <w:t>ompared to £3</w:t>
      </w:r>
      <w:r w:rsidR="008E71FE">
        <w:t>5,348</w:t>
      </w:r>
      <w:r w:rsidRPr="00D52836">
        <w:t xml:space="preserve"> for females.  This is reflected in every staff group, </w:t>
      </w:r>
      <w:r w:rsidR="00B3626C" w:rsidRPr="00D52836">
        <w:t xml:space="preserve">except allied health professionals and students, </w:t>
      </w:r>
      <w:r w:rsidRPr="00D52836">
        <w:t xml:space="preserve">with the biggest gender pay gaps appearing in administrative and clerical roles and medical and </w:t>
      </w:r>
      <w:r w:rsidR="008E71FE">
        <w:t>Estates and Ancillary</w:t>
      </w:r>
      <w:r w:rsidR="00B3626C" w:rsidRPr="00D52836">
        <w:t xml:space="preserve"> </w:t>
      </w:r>
      <w:r w:rsidRPr="00D52836">
        <w:t>roles.</w:t>
      </w:r>
      <w:r w:rsidR="009D7314" w:rsidRPr="00D52836">
        <w:t xml:space="preserve"> </w:t>
      </w:r>
    </w:p>
    <w:p w14:paraId="2846B07F" w14:textId="77777777" w:rsidR="00F66E4E" w:rsidRPr="00D52836" w:rsidRDefault="00F66E4E" w:rsidP="00F66E4E">
      <w:pPr>
        <w:pStyle w:val="ListParagraph"/>
      </w:pPr>
    </w:p>
    <w:p w14:paraId="3AEDC22B" w14:textId="6391D5E2" w:rsidR="00C0686D" w:rsidRDefault="009D7314" w:rsidP="00C0686D">
      <w:pPr>
        <w:pStyle w:val="ListParagraph"/>
        <w:numPr>
          <w:ilvl w:val="0"/>
          <w:numId w:val="11"/>
        </w:numPr>
      </w:pPr>
      <w:r w:rsidRPr="00D52836">
        <w:t>Women are over-rep</w:t>
      </w:r>
      <w:r w:rsidR="00291B01">
        <w:t>resented in the most grades. 91.4</w:t>
      </w:r>
      <w:r w:rsidRPr="00D52836">
        <w:t>% of female employees are employed a</w:t>
      </w:r>
      <w:r w:rsidR="00291B01">
        <w:t>t band 7</w:t>
      </w:r>
      <w:r w:rsidR="001F1A6D" w:rsidRPr="00D52836">
        <w:t xml:space="preserve"> or below</w:t>
      </w:r>
      <w:r w:rsidR="00856901" w:rsidRPr="00D52836">
        <w:t xml:space="preserve">, compared to </w:t>
      </w:r>
      <w:r w:rsidR="00291B01">
        <w:t>7</w:t>
      </w:r>
      <w:r w:rsidR="00F81E89">
        <w:t>4.27</w:t>
      </w:r>
      <w:r w:rsidR="001F1A6D" w:rsidRPr="00D52836">
        <w:t>% of males. This is largely unchanged from the previous year.</w:t>
      </w:r>
    </w:p>
    <w:p w14:paraId="4E3EB0C8" w14:textId="77777777" w:rsidR="00C0686D" w:rsidRDefault="00C0686D" w:rsidP="00C0686D">
      <w:pPr>
        <w:pStyle w:val="ListParagraph"/>
      </w:pPr>
    </w:p>
    <w:p w14:paraId="5610B53B" w14:textId="028B5E71" w:rsidR="00D966C7" w:rsidRPr="00D52836" w:rsidRDefault="008E71FE" w:rsidP="00F66E4E">
      <w:pPr>
        <w:pStyle w:val="ListParagraph"/>
        <w:numPr>
          <w:ilvl w:val="0"/>
          <w:numId w:val="11"/>
        </w:numPr>
      </w:pPr>
      <w:r>
        <w:t>Fem</w:t>
      </w:r>
      <w:r w:rsidR="005854D3">
        <w:t>ale</w:t>
      </w:r>
      <w:r w:rsidR="00D966C7" w:rsidRPr="00D52836">
        <w:t xml:space="preserve"> employees are more likely to</w:t>
      </w:r>
      <w:r w:rsidR="001F1A6D" w:rsidRPr="00D52836">
        <w:t xml:space="preserve"> b</w:t>
      </w:r>
      <w:r w:rsidR="005854D3">
        <w:t>e on a permanent contract.  9</w:t>
      </w:r>
      <w:r>
        <w:t>6.51</w:t>
      </w:r>
      <w:r w:rsidR="00D966C7" w:rsidRPr="00D52836">
        <w:t>% of female employ</w:t>
      </w:r>
      <w:r w:rsidR="00856901" w:rsidRPr="00D52836">
        <w:t>ee</w:t>
      </w:r>
      <w:r w:rsidR="005854D3">
        <w:t>s are permanent compared to 9</w:t>
      </w:r>
      <w:r>
        <w:t>3.1</w:t>
      </w:r>
      <w:r w:rsidR="00D966C7" w:rsidRPr="00D52836">
        <w:t xml:space="preserve">% of male employees.  </w:t>
      </w:r>
    </w:p>
    <w:p w14:paraId="5A058AB3" w14:textId="77777777" w:rsidR="00F66E4E" w:rsidRPr="00D52836" w:rsidRDefault="00F66E4E" w:rsidP="00F66E4E">
      <w:pPr>
        <w:pStyle w:val="ListParagraph"/>
      </w:pPr>
    </w:p>
    <w:p w14:paraId="21A6CEF2" w14:textId="642F6232" w:rsidR="00F66E4E" w:rsidRPr="00D52836" w:rsidRDefault="00D966C7" w:rsidP="00B1325F">
      <w:pPr>
        <w:pStyle w:val="ListParagraph"/>
        <w:numPr>
          <w:ilvl w:val="0"/>
          <w:numId w:val="11"/>
        </w:numPr>
      </w:pPr>
      <w:r w:rsidRPr="00D52836">
        <w:t>However female employees are far more likely to work par</w:t>
      </w:r>
      <w:r w:rsidR="00F75E5D" w:rsidRPr="00D52836">
        <w:t xml:space="preserve">t </w:t>
      </w:r>
      <w:r w:rsidR="00C0686D">
        <w:t>time than male colleagues.</w:t>
      </w:r>
      <w:r w:rsidR="005854D3">
        <w:t xml:space="preserve"> </w:t>
      </w:r>
      <w:r w:rsidR="008E71FE">
        <w:t>48.58</w:t>
      </w:r>
      <w:r w:rsidRPr="00D52836">
        <w:t>% of female employees are on part ti</w:t>
      </w:r>
      <w:r w:rsidR="00C0686D">
        <w:t xml:space="preserve">me contracts compared to </w:t>
      </w:r>
      <w:r w:rsidR="005854D3">
        <w:t>20.</w:t>
      </w:r>
      <w:r w:rsidR="008E71FE">
        <w:t>84</w:t>
      </w:r>
      <w:r w:rsidRPr="00D52836">
        <w:t>% of male employees.</w:t>
      </w:r>
    </w:p>
    <w:p w14:paraId="175DCC32" w14:textId="77777777" w:rsidR="00F66E4E" w:rsidRPr="00D52836" w:rsidRDefault="00F66E4E" w:rsidP="00F66E4E">
      <w:pPr>
        <w:pStyle w:val="ListParagraph"/>
      </w:pPr>
    </w:p>
    <w:p w14:paraId="046F4913" w14:textId="616C6360" w:rsidR="002C0DC8" w:rsidRPr="00C0686D" w:rsidRDefault="00436667" w:rsidP="008620B1">
      <w:pPr>
        <w:pStyle w:val="ListParagraph"/>
        <w:numPr>
          <w:ilvl w:val="0"/>
          <w:numId w:val="11"/>
        </w:numPr>
      </w:pPr>
      <w:r w:rsidRPr="00D52836">
        <w:t>There</w:t>
      </w:r>
      <w:r w:rsidR="00C0686D">
        <w:t xml:space="preserve"> remains a significant </w:t>
      </w:r>
      <w:r w:rsidRPr="00D52836">
        <w:t>difference in the propor</w:t>
      </w:r>
      <w:r w:rsidR="00C0686D">
        <w:t>tion of consultants by gender.</w:t>
      </w:r>
      <w:r w:rsidR="00C0686D" w:rsidRPr="00C0686D">
        <w:rPr>
          <w:highlight w:val="yellow"/>
        </w:rPr>
        <w:t xml:space="preserve"> </w:t>
      </w:r>
      <w:r w:rsidR="00D82984">
        <w:t xml:space="preserve">Across BCUHB, </w:t>
      </w:r>
      <w:r w:rsidR="00F81E89">
        <w:t>2.89</w:t>
      </w:r>
      <w:r w:rsidR="00C0686D" w:rsidRPr="00C0686D">
        <w:t>% of staff are consultants</w:t>
      </w:r>
      <w:r w:rsidR="00C0686D">
        <w:t xml:space="preserve">. </w:t>
      </w:r>
      <w:r w:rsidRPr="00D52836">
        <w:t>Just 1</w:t>
      </w:r>
      <w:r w:rsidR="008620B1">
        <w:t>.1</w:t>
      </w:r>
      <w:r w:rsidR="00165112">
        <w:t>7</w:t>
      </w:r>
      <w:r w:rsidRPr="00D52836">
        <w:t>% of our female emplo</w:t>
      </w:r>
      <w:r w:rsidR="002C0DC8" w:rsidRPr="00D52836">
        <w:t>yee</w:t>
      </w:r>
      <w:r w:rsidR="008620B1">
        <w:t>s are consultants, whereas 10.</w:t>
      </w:r>
      <w:r w:rsidR="00165112">
        <w:t>16</w:t>
      </w:r>
      <w:r w:rsidRPr="00D52836">
        <w:t xml:space="preserve">% of our male employees are consultants.  </w:t>
      </w:r>
      <w:r w:rsidR="008620B1">
        <w:t>Males account for 6</w:t>
      </w:r>
      <w:r w:rsidR="00165112">
        <w:t>7.44</w:t>
      </w:r>
      <w:r w:rsidR="008620B1">
        <w:t xml:space="preserve">% of consultant roles </w:t>
      </w:r>
      <w:r w:rsidR="002C0DC8" w:rsidRPr="00D52836">
        <w:t xml:space="preserve">which </w:t>
      </w:r>
      <w:r w:rsidR="002C0DC8" w:rsidRPr="00D315CF">
        <w:t xml:space="preserve">receive a higher level of pay award, </w:t>
      </w:r>
      <w:r w:rsidR="008620B1" w:rsidRPr="00D315CF">
        <w:t>and this will be</w:t>
      </w:r>
      <w:r w:rsidR="002C0DC8" w:rsidRPr="00D315CF">
        <w:t xml:space="preserve"> the most likely contributor to a </w:t>
      </w:r>
      <w:r w:rsidR="00703FC1" w:rsidRPr="00D315CF">
        <w:t xml:space="preserve">gender </w:t>
      </w:r>
      <w:r w:rsidR="002C0DC8" w:rsidRPr="00D315CF">
        <w:t>pay gap.</w:t>
      </w:r>
      <w:r w:rsidR="00165112" w:rsidRPr="00D315CF">
        <w:t xml:space="preserve"> This has dropped from 2023, when males accounted for 69.3% of consultants.</w:t>
      </w:r>
    </w:p>
    <w:p w14:paraId="3C530624" w14:textId="77777777" w:rsidR="00265D0B" w:rsidRDefault="00265D0B" w:rsidP="00265D0B">
      <w:pPr>
        <w:pStyle w:val="ListParagraph"/>
        <w:rPr>
          <w:b/>
        </w:rPr>
      </w:pPr>
    </w:p>
    <w:p w14:paraId="581F5B4F" w14:textId="77777777" w:rsidR="001C332C" w:rsidRPr="00D52836" w:rsidRDefault="001C332C" w:rsidP="00265D0B">
      <w:pPr>
        <w:pStyle w:val="ListParagraph"/>
        <w:rPr>
          <w:b/>
        </w:rPr>
      </w:pPr>
    </w:p>
    <w:p w14:paraId="45FEC36F" w14:textId="77777777" w:rsidR="00333D1C" w:rsidRPr="00D52836" w:rsidRDefault="00265D0B" w:rsidP="00265D0B">
      <w:pPr>
        <w:rPr>
          <w:b/>
        </w:rPr>
      </w:pPr>
      <w:r w:rsidRPr="00D52836">
        <w:rPr>
          <w:b/>
        </w:rPr>
        <w:t>3b. Age and Pay</w:t>
      </w:r>
    </w:p>
    <w:p w14:paraId="599C5C14" w14:textId="77777777" w:rsidR="0092618D" w:rsidRPr="00D52836" w:rsidRDefault="0092618D" w:rsidP="00265D0B">
      <w:pPr>
        <w:pStyle w:val="ListParagraph"/>
        <w:numPr>
          <w:ilvl w:val="0"/>
          <w:numId w:val="12"/>
        </w:numPr>
      </w:pPr>
      <w:r w:rsidRPr="00D52836">
        <w:t>Average pay across di</w:t>
      </w:r>
      <w:r w:rsidR="00486155">
        <w:t>fferent age bands shows a</w:t>
      </w:r>
      <w:r w:rsidRPr="00D52836">
        <w:t xml:space="preserve"> distribution curve </w:t>
      </w:r>
      <w:r w:rsidR="00486155">
        <w:t>that</w:t>
      </w:r>
      <w:r w:rsidRPr="00D52836">
        <w:t xml:space="preserve"> </w:t>
      </w:r>
      <w:r w:rsidR="00614B2B">
        <w:t>is broadly what we would expect to see.</w:t>
      </w:r>
      <w:r w:rsidRPr="00D52836">
        <w:t xml:space="preserve"> Earnings rise as people get older, gain more experience and progress up pay scales. As people reach 50 and beyond, we would expect a reduction as staff</w:t>
      </w:r>
      <w:r w:rsidR="0066450E" w:rsidRPr="00D52836">
        <w:t xml:space="preserve"> elect to </w:t>
      </w:r>
      <w:r w:rsidRPr="00D52836">
        <w:t>take advantage of flexible working patterns to reduce their working hours, work less additional hours and access early retirement options.</w:t>
      </w:r>
    </w:p>
    <w:p w14:paraId="5E85548A" w14:textId="7FF43CE7" w:rsidR="00333D1C" w:rsidRPr="00283E8E" w:rsidRDefault="00165112" w:rsidP="00B1325F">
      <w:r>
        <w:rPr>
          <w:noProof/>
        </w:rPr>
        <w:drawing>
          <wp:inline distT="0" distB="0" distL="0" distR="0" wp14:anchorId="502E5F8E" wp14:editId="6D9AEB5F">
            <wp:extent cx="4584700" cy="2755900"/>
            <wp:effectExtent l="19050" t="19050" r="25400" b="25400"/>
            <wp:docPr id="11" name="Picture 11" descr="Average annual pay by 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verage annual pay by ag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a:ln w="6350">
                      <a:solidFill>
                        <a:schemeClr val="tx1"/>
                      </a:solidFill>
                    </a:ln>
                  </pic:spPr>
                </pic:pic>
              </a:graphicData>
            </a:graphic>
          </wp:inline>
        </w:drawing>
      </w:r>
    </w:p>
    <w:p w14:paraId="3C0913D7" w14:textId="27D98592" w:rsidR="00333D1C" w:rsidRPr="00283E8E" w:rsidRDefault="008D4F61" w:rsidP="00B1325F">
      <w:r>
        <w:rPr>
          <w:noProof/>
        </w:rPr>
        <w:lastRenderedPageBreak/>
        <w:drawing>
          <wp:inline distT="0" distB="0" distL="0" distR="0" wp14:anchorId="15048AF5" wp14:editId="3F8E7E6E">
            <wp:extent cx="4584700" cy="2755900"/>
            <wp:effectExtent l="19050" t="19050" r="25400" b="25400"/>
            <wp:docPr id="23" name="Picture 23" descr="average annual pay 3 year trend&#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verage annual pay 3 year trend&#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a:ln w="9525">
                      <a:solidFill>
                        <a:schemeClr val="tx1"/>
                      </a:solidFill>
                    </a:ln>
                  </pic:spPr>
                </pic:pic>
              </a:graphicData>
            </a:graphic>
          </wp:inline>
        </w:drawing>
      </w:r>
    </w:p>
    <w:p w14:paraId="434AF38D" w14:textId="77777777" w:rsidR="0092618D" w:rsidRPr="00D52836" w:rsidRDefault="00265D0B" w:rsidP="00B1325F">
      <w:pPr>
        <w:rPr>
          <w:b/>
        </w:rPr>
      </w:pPr>
      <w:r w:rsidRPr="00D52836">
        <w:rPr>
          <w:b/>
        </w:rPr>
        <w:t>3c. Disability and Pay</w:t>
      </w:r>
      <w:r w:rsidR="0092618D" w:rsidRPr="00D52836">
        <w:rPr>
          <w:b/>
        </w:rPr>
        <w:t xml:space="preserve"> </w:t>
      </w:r>
    </w:p>
    <w:p w14:paraId="206B75B9" w14:textId="15191307" w:rsidR="00165112" w:rsidRDefault="00333D1C" w:rsidP="00265D0B">
      <w:pPr>
        <w:pStyle w:val="ListParagraph"/>
        <w:numPr>
          <w:ilvl w:val="0"/>
          <w:numId w:val="12"/>
        </w:numPr>
      </w:pPr>
      <w:r w:rsidRPr="00D52836">
        <w:t>The av</w:t>
      </w:r>
      <w:r w:rsidR="00944CCA" w:rsidRPr="00D52836">
        <w:t>era</w:t>
      </w:r>
      <w:r w:rsidR="004A0731">
        <w:t xml:space="preserve">ge pay of disabled staff is </w:t>
      </w:r>
      <w:r w:rsidRPr="00D52836">
        <w:t>lower tha</w:t>
      </w:r>
      <w:r w:rsidR="004A0731">
        <w:t>n that</w:t>
      </w:r>
      <w:r w:rsidR="00944CCA" w:rsidRPr="00D52836">
        <w:t xml:space="preserve"> of </w:t>
      </w:r>
      <w:r w:rsidR="00165112">
        <w:t>those that have not declared whether they have a disability or not (“Not declared or undefined”). The same applies to staff that have declared that they do not have a disability.</w:t>
      </w:r>
    </w:p>
    <w:p w14:paraId="38FE6B1A" w14:textId="77777777" w:rsidR="00165112" w:rsidRDefault="00165112" w:rsidP="00265D0B">
      <w:pPr>
        <w:pStyle w:val="ListParagraph"/>
        <w:numPr>
          <w:ilvl w:val="0"/>
          <w:numId w:val="12"/>
        </w:numPr>
      </w:pPr>
      <w:r>
        <w:t>Staff who have declared a disability have an average annual pay 16.88% lower than those that are Not declared or undefined.</w:t>
      </w:r>
      <w:r w:rsidR="00944CCA" w:rsidRPr="00D52836">
        <w:t xml:space="preserve">  </w:t>
      </w:r>
    </w:p>
    <w:p w14:paraId="5705DFA8" w14:textId="1543BC03" w:rsidR="00165112" w:rsidRDefault="00165112" w:rsidP="00165112">
      <w:pPr>
        <w:pStyle w:val="ListParagraph"/>
        <w:numPr>
          <w:ilvl w:val="0"/>
          <w:numId w:val="12"/>
        </w:numPr>
      </w:pPr>
      <w:r>
        <w:t>Staff who have declared that they do not have a disability have an average annual pay 11.74% lower than those that are Not declared or undefined.</w:t>
      </w:r>
      <w:r w:rsidRPr="00D52836">
        <w:t xml:space="preserve">  </w:t>
      </w:r>
    </w:p>
    <w:p w14:paraId="28C285A3" w14:textId="77777777" w:rsidR="00441DCB" w:rsidRDefault="00441DCB" w:rsidP="00265D0B">
      <w:pPr>
        <w:pStyle w:val="ListParagraph"/>
        <w:numPr>
          <w:ilvl w:val="0"/>
          <w:numId w:val="12"/>
        </w:numPr>
      </w:pPr>
      <w:r>
        <w:t>The pay gap between all staff that have declared a disability and those that have declared that they do not have a disability is 5.81% in favour of the “not disabled” cohort.</w:t>
      </w:r>
    </w:p>
    <w:p w14:paraId="2D6E36E6" w14:textId="3C0E9B59" w:rsidR="00333D1C" w:rsidRPr="00D52836" w:rsidRDefault="00944CCA" w:rsidP="00265D0B">
      <w:pPr>
        <w:pStyle w:val="ListParagraph"/>
        <w:numPr>
          <w:ilvl w:val="0"/>
          <w:numId w:val="12"/>
        </w:numPr>
      </w:pPr>
      <w:r w:rsidRPr="00D52836">
        <w:t xml:space="preserve">This has reduced from 8.25% in </w:t>
      </w:r>
      <w:r w:rsidR="004A0731">
        <w:t>2021-22</w:t>
      </w:r>
      <w:r w:rsidRPr="00D52836">
        <w:t xml:space="preserve">. </w:t>
      </w:r>
      <w:r w:rsidR="00333D1C" w:rsidRPr="00D52836">
        <w:t xml:space="preserve">Looking at the staff groups, the disability pay gap is highest in </w:t>
      </w:r>
      <w:r w:rsidR="00907017" w:rsidRPr="00D52836">
        <w:t>administrative and c</w:t>
      </w:r>
      <w:r w:rsidR="00333D1C" w:rsidRPr="00D52836">
        <w:t>lerical position</w:t>
      </w:r>
      <w:r w:rsidR="006258C4">
        <w:t>s (-</w:t>
      </w:r>
      <w:r w:rsidR="00441DCB">
        <w:t>3.65</w:t>
      </w:r>
      <w:r w:rsidR="006C08CD" w:rsidRPr="00D52836">
        <w:t xml:space="preserve">%). </w:t>
      </w:r>
      <w:r w:rsidR="00907017" w:rsidRPr="00D52836">
        <w:t>Notably, no students</w:t>
      </w:r>
      <w:r w:rsidR="00ED5654" w:rsidRPr="00D52836">
        <w:t xml:space="preserve"> declared</w:t>
      </w:r>
      <w:r w:rsidR="006C08CD" w:rsidRPr="00D52836">
        <w:t xml:space="preserve"> </w:t>
      </w:r>
      <w:r w:rsidR="006258C4">
        <w:t xml:space="preserve">a disability in the data for </w:t>
      </w:r>
      <w:r w:rsidR="00441DCB">
        <w:t>last</w:t>
      </w:r>
      <w:r w:rsidR="006258C4">
        <w:t xml:space="preserve"> year, </w:t>
      </w:r>
      <w:r w:rsidR="00250010" w:rsidRPr="00D52836">
        <w:t>however,</w:t>
      </w:r>
      <w:r w:rsidR="006258C4">
        <w:t xml:space="preserve"> </w:t>
      </w:r>
      <w:r w:rsidR="00441DCB">
        <w:t>this</w:t>
      </w:r>
      <w:r w:rsidR="00907017" w:rsidRPr="00D52836">
        <w:t xml:space="preserve"> year stud</w:t>
      </w:r>
      <w:r w:rsidR="006258C4">
        <w:t>ents declaring a disability showed</w:t>
      </w:r>
      <w:r w:rsidR="00907017" w:rsidRPr="00D52836">
        <w:t xml:space="preserve"> a positive pay gap of </w:t>
      </w:r>
      <w:r w:rsidR="00441DCB">
        <w:t>11</w:t>
      </w:r>
      <w:r w:rsidR="00907017" w:rsidRPr="00D52836">
        <w:t>%</w:t>
      </w:r>
      <w:r w:rsidR="00ED5654" w:rsidRPr="00D52836">
        <w:t>.</w:t>
      </w:r>
    </w:p>
    <w:p w14:paraId="783CE4C0" w14:textId="4A0341D2" w:rsidR="006C08CD" w:rsidRDefault="006C08CD" w:rsidP="00265D0B">
      <w:pPr>
        <w:pStyle w:val="ListParagraph"/>
        <w:numPr>
          <w:ilvl w:val="0"/>
          <w:numId w:val="12"/>
        </w:numPr>
      </w:pPr>
      <w:r w:rsidRPr="00D52836">
        <w:t xml:space="preserve">In </w:t>
      </w:r>
      <w:r w:rsidR="00972449" w:rsidRPr="00D52836">
        <w:t xml:space="preserve">the </w:t>
      </w:r>
      <w:r w:rsidRPr="00D52836">
        <w:t xml:space="preserve">Medical and Dental </w:t>
      </w:r>
      <w:r w:rsidR="00972449" w:rsidRPr="00D52836">
        <w:t>staff group</w:t>
      </w:r>
      <w:r w:rsidRPr="00D52836">
        <w:t>, average pay for disabled staff is</w:t>
      </w:r>
      <w:r w:rsidR="00907017" w:rsidRPr="00D52836">
        <w:t xml:space="preserve"> also</w:t>
      </w:r>
      <w:r w:rsidRPr="00D52836">
        <w:t xml:space="preserve"> higher </w:t>
      </w:r>
      <w:r w:rsidR="00907017" w:rsidRPr="00D52836">
        <w:t>than that o</w:t>
      </w:r>
      <w:r w:rsidR="006258C4">
        <w:t>f non-disabled staff with a 1</w:t>
      </w:r>
      <w:r w:rsidR="00441DCB">
        <w:t>3.93%</w:t>
      </w:r>
      <w:r w:rsidR="00907017" w:rsidRPr="00D52836">
        <w:t xml:space="preserve"> difference.</w:t>
      </w:r>
    </w:p>
    <w:p w14:paraId="17272673" w14:textId="77777777" w:rsidR="00D315CF" w:rsidRPr="00D52836" w:rsidRDefault="00D315CF" w:rsidP="008D4F61"/>
    <w:p w14:paraId="532099BA" w14:textId="77777777" w:rsidR="00333D1C" w:rsidRPr="00D52836" w:rsidRDefault="00265D0B" w:rsidP="00B1325F">
      <w:pPr>
        <w:rPr>
          <w:b/>
        </w:rPr>
      </w:pPr>
      <w:r w:rsidRPr="00D52836">
        <w:rPr>
          <w:b/>
        </w:rPr>
        <w:t>4d. Ethnicity and Pay</w:t>
      </w:r>
      <w:r w:rsidR="0092618D" w:rsidRPr="00D52836">
        <w:rPr>
          <w:b/>
        </w:rPr>
        <w:t xml:space="preserve"> </w:t>
      </w:r>
    </w:p>
    <w:p w14:paraId="024F53C9" w14:textId="2E215B4C" w:rsidR="00F8163C" w:rsidRPr="00441DCB" w:rsidRDefault="006C08CD" w:rsidP="00F8163C">
      <w:pPr>
        <w:pStyle w:val="ListParagraph"/>
        <w:numPr>
          <w:ilvl w:val="0"/>
          <w:numId w:val="13"/>
        </w:numPr>
      </w:pPr>
      <w:r w:rsidRPr="00D52836">
        <w:t>Average pay for staff from white backgrounds is less than all other Ethnic Groups.</w:t>
      </w:r>
      <w:r w:rsidRPr="00D52836">
        <w:rPr>
          <w:rFonts w:cs="Arial"/>
          <w:szCs w:val="24"/>
        </w:rPr>
        <w:t xml:space="preserve"> </w:t>
      </w:r>
      <w:r w:rsidR="00D84A21">
        <w:rPr>
          <w:rFonts w:cs="Arial"/>
          <w:szCs w:val="24"/>
        </w:rPr>
        <w:t>68.3</w:t>
      </w:r>
      <w:r w:rsidRPr="00D52836">
        <w:rPr>
          <w:rFonts w:cs="Arial"/>
          <w:szCs w:val="24"/>
        </w:rPr>
        <w:t xml:space="preserve">% of our </w:t>
      </w:r>
      <w:r w:rsidR="00A527FA" w:rsidRPr="00D52836">
        <w:rPr>
          <w:rFonts w:cs="Arial"/>
          <w:szCs w:val="24"/>
        </w:rPr>
        <w:t xml:space="preserve">Black, Asian and Minority Ethnic </w:t>
      </w:r>
      <w:r w:rsidRPr="00D52836">
        <w:rPr>
          <w:rFonts w:cs="Arial"/>
          <w:szCs w:val="24"/>
        </w:rPr>
        <w:t>staff are employed in medical and dental or nursing and midwifery professions which largely explains this difference.</w:t>
      </w:r>
      <w:r w:rsidR="00C313AE" w:rsidRPr="00D52836">
        <w:rPr>
          <w:rFonts w:cs="Arial"/>
          <w:szCs w:val="24"/>
        </w:rPr>
        <w:t xml:space="preserve"> </w:t>
      </w:r>
      <w:r w:rsidRPr="00D52836">
        <w:rPr>
          <w:rFonts w:cs="Arial"/>
          <w:szCs w:val="24"/>
        </w:rPr>
        <w:t>On average</w:t>
      </w:r>
      <w:r w:rsidR="00C313AE" w:rsidRPr="00D52836">
        <w:rPr>
          <w:rFonts w:cs="Arial"/>
          <w:szCs w:val="24"/>
        </w:rPr>
        <w:t>,</w:t>
      </w:r>
      <w:r w:rsidRPr="00D52836">
        <w:rPr>
          <w:rFonts w:cs="Arial"/>
          <w:szCs w:val="24"/>
        </w:rPr>
        <w:t xml:space="preserve"> the highest paid ethnic group are Asian/Asian British employees</w:t>
      </w:r>
      <w:r w:rsidRPr="00A527FA">
        <w:rPr>
          <w:rFonts w:cs="Arial"/>
          <w:szCs w:val="24"/>
        </w:rPr>
        <w:t>.</w:t>
      </w:r>
    </w:p>
    <w:p w14:paraId="50B850DE" w14:textId="77777777" w:rsidR="00441DCB" w:rsidRPr="00D16563" w:rsidRDefault="00441DCB" w:rsidP="00441DCB">
      <w:pPr>
        <w:pStyle w:val="ListParagraph"/>
      </w:pPr>
    </w:p>
    <w:p w14:paraId="384DECC2" w14:textId="77777777" w:rsidR="0092618D" w:rsidRPr="00283E8E" w:rsidRDefault="00265D0B" w:rsidP="00B1325F">
      <w:pPr>
        <w:rPr>
          <w:b/>
        </w:rPr>
      </w:pPr>
      <w:r w:rsidRPr="00283E8E">
        <w:rPr>
          <w:b/>
        </w:rPr>
        <w:t>4e. Religion or Belief and Pay</w:t>
      </w:r>
      <w:r w:rsidR="0092618D" w:rsidRPr="00283E8E">
        <w:rPr>
          <w:b/>
        </w:rPr>
        <w:t xml:space="preserve"> </w:t>
      </w:r>
    </w:p>
    <w:p w14:paraId="2080A4CC" w14:textId="77777777" w:rsidR="00D16563" w:rsidRDefault="006C08CD" w:rsidP="00D16563">
      <w:pPr>
        <w:pStyle w:val="ListParagraph"/>
        <w:numPr>
          <w:ilvl w:val="0"/>
          <w:numId w:val="13"/>
        </w:numPr>
      </w:pPr>
      <w:r w:rsidRPr="00D52836">
        <w:t>Average pay for staff who have declared the</w:t>
      </w:r>
      <w:r w:rsidR="00682327" w:rsidRPr="00D52836">
        <w:t xml:space="preserve">ir religion as </w:t>
      </w:r>
      <w:r w:rsidR="00D84A21">
        <w:t xml:space="preserve">Sikhism, </w:t>
      </w:r>
      <w:r w:rsidR="00682327" w:rsidRPr="00D52836">
        <w:t>Hinduism or Jainism</w:t>
      </w:r>
      <w:r w:rsidRPr="00D52836">
        <w:t xml:space="preserve"> is</w:t>
      </w:r>
      <w:r w:rsidR="00D84A21">
        <w:t xml:space="preserve"> higher than all other groups. </w:t>
      </w:r>
      <w:r w:rsidR="00D84A21" w:rsidRPr="00D84A21">
        <w:t xml:space="preserve">This is largely because </w:t>
      </w:r>
      <w:r w:rsidR="00D84A21">
        <w:t>the majority</w:t>
      </w:r>
      <w:r w:rsidR="00D84A21" w:rsidRPr="00D84A21">
        <w:t xml:space="preserve"> of staff declaring these religions are employed within Medical and Dental Staff Group where </w:t>
      </w:r>
      <w:r w:rsidR="00D84A21" w:rsidRPr="00D84A21">
        <w:lastRenderedPageBreak/>
        <w:t>average earnings are significantly higher than any other staff group.</w:t>
      </w:r>
      <w:r w:rsidR="00D84A21">
        <w:t xml:space="preserve"> </w:t>
      </w:r>
      <w:r w:rsidRPr="00D52836">
        <w:t>Those declaring their</w:t>
      </w:r>
      <w:r w:rsidR="00682327" w:rsidRPr="00D52836">
        <w:t xml:space="preserve"> religion or belief as Other, </w:t>
      </w:r>
      <w:r w:rsidRPr="00D52836">
        <w:t>Atheism</w:t>
      </w:r>
      <w:r w:rsidR="00682327" w:rsidRPr="00D52836">
        <w:t xml:space="preserve"> or Christian</w:t>
      </w:r>
      <w:r w:rsidRPr="00D52836">
        <w:t xml:space="preserve"> are the lowest paid.  </w:t>
      </w:r>
    </w:p>
    <w:p w14:paraId="023EFA2F" w14:textId="77777777" w:rsidR="00D16563" w:rsidRPr="00283E8E" w:rsidRDefault="00D16563" w:rsidP="00D16563"/>
    <w:p w14:paraId="451088E8" w14:textId="77777777" w:rsidR="0092618D" w:rsidRPr="00283E8E" w:rsidRDefault="00265D0B" w:rsidP="00B1325F">
      <w:pPr>
        <w:rPr>
          <w:b/>
        </w:rPr>
      </w:pPr>
      <w:r w:rsidRPr="00283E8E">
        <w:rPr>
          <w:b/>
        </w:rPr>
        <w:t>4f. Sexual Orientation and Pay</w:t>
      </w:r>
      <w:r w:rsidR="0092618D" w:rsidRPr="00283E8E">
        <w:rPr>
          <w:b/>
        </w:rPr>
        <w:t xml:space="preserve"> </w:t>
      </w:r>
    </w:p>
    <w:p w14:paraId="26611017" w14:textId="77777777" w:rsidR="0092618D" w:rsidRPr="00283E8E" w:rsidRDefault="0092618D" w:rsidP="00B1325F">
      <w:r w:rsidRPr="00D52836">
        <w:t>T</w:t>
      </w:r>
      <w:r w:rsidR="005E165A" w:rsidRPr="00D52836">
        <w:t>here is a negligible difference</w:t>
      </w:r>
      <w:r w:rsidRPr="00D52836">
        <w:t xml:space="preserve"> in average pay between the </w:t>
      </w:r>
      <w:r w:rsidR="005E165A" w:rsidRPr="00D52836">
        <w:t xml:space="preserve">heterosexual and gay/lesbian staff groups, but staff declaring themselves bisexual have a lower average pay. Staff </w:t>
      </w:r>
      <w:r w:rsidR="00205C2F" w:rsidRPr="00D52836">
        <w:t>declining</w:t>
      </w:r>
      <w:r w:rsidR="005E165A" w:rsidRPr="00D52836">
        <w:t xml:space="preserve"> to declare have a higher average pay </w:t>
      </w:r>
      <w:r w:rsidR="005E165A" w:rsidRPr="00D315CF">
        <w:t>than all other groups.</w:t>
      </w:r>
    </w:p>
    <w:p w14:paraId="74B30ABC" w14:textId="77777777" w:rsidR="00E434CE" w:rsidRPr="00E434CE" w:rsidRDefault="00E434CE" w:rsidP="00E434CE">
      <w:pPr>
        <w:pStyle w:val="ListParagraph"/>
        <w:ind w:left="567"/>
      </w:pPr>
    </w:p>
    <w:p w14:paraId="13AFB9F9" w14:textId="77777777" w:rsidR="00265D0B" w:rsidRPr="00283E8E" w:rsidRDefault="00F118C2" w:rsidP="006140F3">
      <w:pPr>
        <w:pStyle w:val="ListParagraph"/>
        <w:numPr>
          <w:ilvl w:val="0"/>
          <w:numId w:val="14"/>
        </w:numPr>
        <w:ind w:left="567" w:hanging="283"/>
      </w:pPr>
      <w:r w:rsidRPr="00283E8E">
        <w:rPr>
          <w:b/>
        </w:rPr>
        <w:t xml:space="preserve">APPLICANTS </w:t>
      </w:r>
      <w:r w:rsidRPr="001C3B64">
        <w:rPr>
          <w:b/>
        </w:rPr>
        <w:t>TO THE HEALTH BOARD</w:t>
      </w:r>
    </w:p>
    <w:p w14:paraId="577E39AE" w14:textId="77777777" w:rsidR="00F118C2" w:rsidRPr="00D52836" w:rsidRDefault="00F118C2" w:rsidP="00265D0B">
      <w:r w:rsidRPr="00D52836">
        <w:t>There are some interesting differences in the profile of those applying for roles within the health board compared to that of those appointed.</w:t>
      </w:r>
    </w:p>
    <w:p w14:paraId="2077B934" w14:textId="05E0A983" w:rsidR="004249B8" w:rsidRDefault="00F118C2" w:rsidP="00F118C2">
      <w:pPr>
        <w:pStyle w:val="ListParagraph"/>
        <w:numPr>
          <w:ilvl w:val="0"/>
          <w:numId w:val="9"/>
        </w:numPr>
      </w:pPr>
      <w:r w:rsidRPr="00D52836">
        <w:t xml:space="preserve">People between the ages of </w:t>
      </w:r>
      <w:r w:rsidR="004249B8">
        <w:t>25</w:t>
      </w:r>
      <w:r w:rsidR="00D8636C">
        <w:t>-</w:t>
      </w:r>
      <w:r w:rsidR="004249B8">
        <w:t xml:space="preserve">34 make up the largest cohort </w:t>
      </w:r>
      <w:r w:rsidR="00254B95">
        <w:t>of applicants, accounting for 5</w:t>
      </w:r>
      <w:r w:rsidR="00572D08">
        <w:t>5.44</w:t>
      </w:r>
      <w:r w:rsidR="004249B8">
        <w:t>% of applicants. This cohort also, as one might expect, accounts for the largest cohort of successful applicants, making up 3</w:t>
      </w:r>
      <w:r w:rsidR="00572D08">
        <w:t>1.5</w:t>
      </w:r>
      <w:r w:rsidR="004249B8">
        <w:t xml:space="preserve">% of all those appointed. </w:t>
      </w:r>
      <w:r w:rsidR="00D8636C">
        <w:t xml:space="preserve">In 2020-21, this was true for the 35-39 age group, so the biggest cohort of applicants has remained younger. </w:t>
      </w:r>
      <w:r w:rsidR="00D8636C" w:rsidRPr="00D8636C">
        <w:t xml:space="preserve">When considering the ageing employee population, this result reinforces the idea that the ageing workforce is due to employees staying with the organisation throughout their working lives.  </w:t>
      </w:r>
    </w:p>
    <w:p w14:paraId="2C08D66F" w14:textId="2FC9D653" w:rsidR="00F118C2" w:rsidRPr="00D52836" w:rsidRDefault="004249B8" w:rsidP="00D8636C">
      <w:pPr>
        <w:pStyle w:val="ListParagraph"/>
        <w:numPr>
          <w:ilvl w:val="0"/>
          <w:numId w:val="9"/>
        </w:numPr>
      </w:pPr>
      <w:r>
        <w:t>In terms of actual success rate, those from the 5</w:t>
      </w:r>
      <w:r w:rsidR="00572D08">
        <w:t>5</w:t>
      </w:r>
      <w:r>
        <w:t xml:space="preserve">-59 age range have the most success when applying to the health Board. </w:t>
      </w:r>
      <w:r w:rsidR="00D8636C">
        <w:t>This relates to a sizeab</w:t>
      </w:r>
      <w:r w:rsidR="00254B95">
        <w:t xml:space="preserve">le number of positions, with </w:t>
      </w:r>
      <w:r w:rsidR="00572D08">
        <w:t>203</w:t>
      </w:r>
      <w:r w:rsidR="00D8636C">
        <w:t xml:space="preserve"> roles appointed to f</w:t>
      </w:r>
      <w:r w:rsidR="00E76C6A">
        <w:t xml:space="preserve">rom a cohort of </w:t>
      </w:r>
      <w:r w:rsidR="00572D08">
        <w:t>1417</w:t>
      </w:r>
      <w:r w:rsidR="00E76C6A">
        <w:t xml:space="preserve"> applicants, meaning 1</w:t>
      </w:r>
      <w:r w:rsidR="00572D08">
        <w:t>4.33</w:t>
      </w:r>
      <w:r w:rsidR="00E76C6A">
        <w:t>% of those who applied were appointed.</w:t>
      </w:r>
      <w:r w:rsidR="00D8636C">
        <w:t xml:space="preserve"> The number of applicants is smaller than most other age groups.</w:t>
      </w:r>
    </w:p>
    <w:p w14:paraId="6A17324B" w14:textId="2EF07FFA" w:rsidR="00F118C2" w:rsidRPr="00283E8E" w:rsidRDefault="00572D08" w:rsidP="0066556C">
      <w:r>
        <w:rPr>
          <w:noProof/>
        </w:rPr>
        <w:drawing>
          <wp:inline distT="0" distB="0" distL="0" distR="0" wp14:anchorId="04E7B07C" wp14:editId="45C10C71">
            <wp:extent cx="4584700" cy="2755900"/>
            <wp:effectExtent l="19050" t="19050" r="25400" b="25400"/>
            <wp:docPr id="17" name="Picture 17" descr="applicants and appointees by 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pplicants and appointees by age"/>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a:ln w="6350">
                      <a:solidFill>
                        <a:schemeClr val="tx1"/>
                      </a:solidFill>
                    </a:ln>
                  </pic:spPr>
                </pic:pic>
              </a:graphicData>
            </a:graphic>
          </wp:inline>
        </w:drawing>
      </w:r>
    </w:p>
    <w:p w14:paraId="16F15C83" w14:textId="774A8AD5" w:rsidR="000C6225" w:rsidRDefault="00572D08" w:rsidP="00576818">
      <w:pPr>
        <w:pStyle w:val="ListParagraph"/>
        <w:numPr>
          <w:ilvl w:val="0"/>
          <w:numId w:val="9"/>
        </w:numPr>
      </w:pPr>
      <w:r>
        <w:t>2.62</w:t>
      </w:r>
      <w:r w:rsidR="00250010">
        <w:t>% of applicants to the Health B</w:t>
      </w:r>
      <w:r w:rsidR="00576818" w:rsidRPr="00D52836">
        <w:t>oard dec</w:t>
      </w:r>
      <w:r w:rsidR="000C6225">
        <w:t xml:space="preserve">lared a disability and accounted for </w:t>
      </w:r>
      <w:r>
        <w:t>6.08</w:t>
      </w:r>
      <w:r w:rsidR="000C6225">
        <w:t xml:space="preserve">% of appointees. </w:t>
      </w:r>
    </w:p>
    <w:p w14:paraId="4B8E2C95" w14:textId="1768A97C" w:rsidR="00C56A32" w:rsidRPr="00D52836" w:rsidRDefault="00C56A32" w:rsidP="00C56A32">
      <w:pPr>
        <w:pStyle w:val="ListParagraph"/>
        <w:numPr>
          <w:ilvl w:val="0"/>
          <w:numId w:val="9"/>
        </w:numPr>
      </w:pPr>
      <w:r w:rsidRPr="00DE4AA8">
        <w:t xml:space="preserve">2021 census data that indicates approximately 21.1% of the population in Wales declared a disability or </w:t>
      </w:r>
      <w:r w:rsidR="00D315CF" w:rsidRPr="00DE4AA8">
        <w:t>long-term</w:t>
      </w:r>
      <w:r w:rsidRPr="00DE4AA8">
        <w:t xml:space="preserve"> health condition</w:t>
      </w:r>
      <w:r w:rsidRPr="00DE4AA8">
        <w:rPr>
          <w:vertAlign w:val="superscript"/>
        </w:rPr>
        <w:t>1</w:t>
      </w:r>
    </w:p>
    <w:p w14:paraId="28513F54" w14:textId="77777777" w:rsidR="00C56A32" w:rsidRPr="00D52836" w:rsidRDefault="00C56A32" w:rsidP="00C56A32">
      <w:pPr>
        <w:pStyle w:val="ListParagraph"/>
      </w:pPr>
    </w:p>
    <w:p w14:paraId="4FF732E9" w14:textId="77777777" w:rsidR="00C56A32" w:rsidRPr="00DE4AA8" w:rsidRDefault="00C56A32" w:rsidP="00C56A32">
      <w:pPr>
        <w:pStyle w:val="Footer"/>
      </w:pPr>
      <w:r>
        <w:rPr>
          <w:vertAlign w:val="superscript"/>
        </w:rPr>
        <w:t>1</w:t>
      </w:r>
      <w:hyperlink r:id="rId29" w:history="1">
        <w:r>
          <w:rPr>
            <w:rStyle w:val="Hyperlink"/>
          </w:rPr>
          <w:t>Disability, England and Wales - Office for National Statistics (ons.gov.uk)</w:t>
        </w:r>
      </w:hyperlink>
    </w:p>
    <w:p w14:paraId="01BD05A5" w14:textId="77777777" w:rsidR="00C56A32" w:rsidRDefault="00C56A32" w:rsidP="00C56A32">
      <w:pPr>
        <w:pStyle w:val="ListParagraph"/>
      </w:pPr>
    </w:p>
    <w:p w14:paraId="4476CB55" w14:textId="6DBD4131" w:rsidR="00853613" w:rsidRPr="00D52836" w:rsidRDefault="00E76C6A" w:rsidP="00576818">
      <w:pPr>
        <w:pStyle w:val="ListParagraph"/>
        <w:numPr>
          <w:ilvl w:val="0"/>
          <w:numId w:val="9"/>
        </w:numPr>
      </w:pPr>
      <w:r>
        <w:t>9</w:t>
      </w:r>
      <w:r w:rsidR="00572D08">
        <w:t>6.46</w:t>
      </w:r>
      <w:r w:rsidR="000C6225">
        <w:t>% of applicants declared no disability and accounted for 89.</w:t>
      </w:r>
      <w:r w:rsidR="00572D08">
        <w:t>81</w:t>
      </w:r>
      <w:r w:rsidR="000C6225">
        <w:t>% of appointees</w:t>
      </w:r>
      <w:r w:rsidR="00572D08">
        <w:t>.</w:t>
      </w:r>
    </w:p>
    <w:p w14:paraId="1BA90622" w14:textId="2F7359D8" w:rsidR="00265D0B" w:rsidRPr="00D52836" w:rsidRDefault="00E76C6A" w:rsidP="00C56A32">
      <w:pPr>
        <w:pStyle w:val="ListParagraph"/>
        <w:numPr>
          <w:ilvl w:val="0"/>
          <w:numId w:val="9"/>
        </w:numPr>
      </w:pPr>
      <w:r>
        <w:t>0.</w:t>
      </w:r>
      <w:r w:rsidR="00572D08">
        <w:t>14</w:t>
      </w:r>
      <w:r w:rsidR="00853613" w:rsidRPr="00D52836">
        <w:t xml:space="preserve">% of applicants did not state whether they had a disability, </w:t>
      </w:r>
      <w:r w:rsidR="00BD1429" w:rsidRPr="00D52836">
        <w:t>yet this cohort accou</w:t>
      </w:r>
      <w:r w:rsidR="000C6225">
        <w:t xml:space="preserve">nted for </w:t>
      </w:r>
      <w:r w:rsidR="00572D08">
        <w:t>2.54</w:t>
      </w:r>
      <w:r w:rsidR="00853613" w:rsidRPr="00D52836">
        <w:t xml:space="preserve">% </w:t>
      </w:r>
      <w:r w:rsidR="00853613" w:rsidRPr="00D315CF">
        <w:t>of appointees.</w:t>
      </w:r>
      <w:r w:rsidR="00853613" w:rsidRPr="00DE4AA8">
        <w:t xml:space="preserve"> </w:t>
      </w:r>
    </w:p>
    <w:p w14:paraId="3E5CFBED" w14:textId="02170929" w:rsidR="00E15405" w:rsidRPr="00D52836" w:rsidRDefault="000E569C" w:rsidP="00C515BD">
      <w:pPr>
        <w:pStyle w:val="ListParagraph"/>
        <w:numPr>
          <w:ilvl w:val="0"/>
          <w:numId w:val="9"/>
        </w:numPr>
      </w:pPr>
      <w:r>
        <w:t>White a</w:t>
      </w:r>
      <w:r w:rsidR="00835259" w:rsidRPr="00D52836">
        <w:t>pplicant</w:t>
      </w:r>
      <w:r w:rsidR="00250010">
        <w:t>s</w:t>
      </w:r>
      <w:r w:rsidR="00835259" w:rsidRPr="00D52836">
        <w:t xml:space="preserve"> </w:t>
      </w:r>
      <w:r>
        <w:t xml:space="preserve">are most likely to be appointed. 15% of White applicants were appointed. 12% of applicants </w:t>
      </w:r>
      <w:r w:rsidR="00835259" w:rsidRPr="00D52836">
        <w:t>who d</w:t>
      </w:r>
      <w:r>
        <w:t>id</w:t>
      </w:r>
      <w:r w:rsidR="00835259" w:rsidRPr="00D52836">
        <w:t xml:space="preserve"> not state their ethnicity</w:t>
      </w:r>
      <w:r>
        <w:t xml:space="preserve"> were appointed.</w:t>
      </w:r>
      <w:r w:rsidR="00C515BD" w:rsidRPr="00D52836">
        <w:t xml:space="preserve"> </w:t>
      </w:r>
      <w:r w:rsidR="007E4202">
        <w:t>3</w:t>
      </w:r>
      <w:r>
        <w:t>4</w:t>
      </w:r>
      <w:r w:rsidR="007E4202">
        <w:t>.</w:t>
      </w:r>
      <w:r>
        <w:t>94</w:t>
      </w:r>
      <w:r w:rsidR="00C515BD" w:rsidRPr="00D52836">
        <w:t>% of applicants were</w:t>
      </w:r>
      <w:r w:rsidR="00941749" w:rsidRPr="00D52836">
        <w:t xml:space="preserve"> </w:t>
      </w:r>
      <w:r w:rsidR="00BD1429" w:rsidRPr="00D52836">
        <w:t>Black or Black British</w:t>
      </w:r>
      <w:r w:rsidR="00941749" w:rsidRPr="00D52836">
        <w:t xml:space="preserve"> yet successful applican</w:t>
      </w:r>
      <w:r w:rsidR="0016656E">
        <w:t xml:space="preserve">ts from this group were just </w:t>
      </w:r>
      <w:r>
        <w:t>2.37</w:t>
      </w:r>
      <w:r w:rsidR="00C515BD" w:rsidRPr="00D52836">
        <w:t>%.</w:t>
      </w:r>
      <w:r>
        <w:t xml:space="preserve"> Initial work to understand this result suggests the used of automated electronic job applications from inter</w:t>
      </w:r>
      <w:r w:rsidR="006F004B">
        <w:t>national applicants which may be skewing the data. Further work is planned to understand this better.</w:t>
      </w:r>
    </w:p>
    <w:p w14:paraId="1CAF910F" w14:textId="77777777" w:rsidR="00D315CF" w:rsidRDefault="006F004B" w:rsidP="00D315CF">
      <w:pPr>
        <w:pStyle w:val="ListParagraph"/>
      </w:pPr>
      <w:r>
        <w:t>30.</w:t>
      </w:r>
      <w:r w:rsidRPr="00D315CF">
        <w:t>39</w:t>
      </w:r>
      <w:r w:rsidR="00C515BD" w:rsidRPr="00D315CF">
        <w:t xml:space="preserve">% of applicants were </w:t>
      </w:r>
      <w:r w:rsidR="00BD1429" w:rsidRPr="00D315CF">
        <w:t>Asian or Asian British and</w:t>
      </w:r>
      <w:r w:rsidR="00C515BD" w:rsidRPr="00D315CF">
        <w:t xml:space="preserve"> </w:t>
      </w:r>
      <w:r w:rsidRPr="00D315CF">
        <w:t>6.45</w:t>
      </w:r>
      <w:r w:rsidR="00C515BD" w:rsidRPr="00D315CF">
        <w:t>% of appointees we</w:t>
      </w:r>
      <w:r w:rsidR="00941749" w:rsidRPr="00D315CF">
        <w:t>re from this group.</w:t>
      </w:r>
      <w:r w:rsidR="008846C1" w:rsidRPr="00283E8E">
        <w:t xml:space="preserve">  </w:t>
      </w:r>
    </w:p>
    <w:p w14:paraId="6740826B" w14:textId="283537EF" w:rsidR="00941749" w:rsidRPr="00283E8E" w:rsidRDefault="005267BA" w:rsidP="00D315CF">
      <w:pPr>
        <w:pStyle w:val="ListParagraph"/>
      </w:pPr>
      <w:r>
        <w:rPr>
          <w:noProof/>
        </w:rPr>
        <w:drawing>
          <wp:inline distT="0" distB="0" distL="0" distR="0" wp14:anchorId="6C4DDE42" wp14:editId="198AF80F">
            <wp:extent cx="4387850" cy="2641230"/>
            <wp:effectExtent l="19050" t="19050" r="12700" b="26035"/>
            <wp:docPr id="18" name="Picture 18" descr="applicants and appointees by ethnic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pplicants and appointees by ethnicity"/>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395086" cy="2645585"/>
                    </a:xfrm>
                    <a:prstGeom prst="rect">
                      <a:avLst/>
                    </a:prstGeom>
                    <a:noFill/>
                    <a:ln w="6350">
                      <a:solidFill>
                        <a:schemeClr val="tx1"/>
                      </a:solidFill>
                    </a:ln>
                  </pic:spPr>
                </pic:pic>
              </a:graphicData>
            </a:graphic>
          </wp:inline>
        </w:drawing>
      </w:r>
    </w:p>
    <w:p w14:paraId="30D81F1C" w14:textId="77777777" w:rsidR="00E22BF7" w:rsidRPr="00283E8E" w:rsidRDefault="00E22BF7" w:rsidP="00E22BF7">
      <w:pPr>
        <w:pStyle w:val="ListParagraph"/>
      </w:pPr>
    </w:p>
    <w:p w14:paraId="6E2E3FA6" w14:textId="2B8D82BF" w:rsidR="008846C1" w:rsidRPr="00900BDF" w:rsidRDefault="00000B0E" w:rsidP="008846C1">
      <w:pPr>
        <w:pStyle w:val="ListParagraph"/>
        <w:numPr>
          <w:ilvl w:val="0"/>
          <w:numId w:val="9"/>
        </w:numPr>
        <w:rPr>
          <w:b/>
        </w:rPr>
      </w:pPr>
      <w:r>
        <w:t xml:space="preserve">In 2021-22, </w:t>
      </w:r>
      <w:r w:rsidR="00F96695" w:rsidRPr="00D52836">
        <w:t>11</w:t>
      </w:r>
      <w:r w:rsidR="000C3E5A" w:rsidRPr="00D52836">
        <w:t>.95</w:t>
      </w:r>
      <w:r w:rsidR="00E22BF7" w:rsidRPr="00D52836">
        <w:t>% of applicants to the Health Board declare</w:t>
      </w:r>
      <w:r>
        <w:t>d</w:t>
      </w:r>
      <w:r w:rsidR="00E22BF7" w:rsidRPr="00D52836">
        <w:t xml:space="preserve"> their religion or belief as Islam.</w:t>
      </w:r>
      <w:r>
        <w:t xml:space="preserve"> In 202</w:t>
      </w:r>
      <w:r w:rsidR="00895C47">
        <w:t>3</w:t>
      </w:r>
      <w:r>
        <w:t>-2</w:t>
      </w:r>
      <w:r w:rsidR="00895C47">
        <w:t>4</w:t>
      </w:r>
      <w:r>
        <w:t xml:space="preserve"> this </w:t>
      </w:r>
      <w:r w:rsidR="007E4202">
        <w:t>figure is 1</w:t>
      </w:r>
      <w:r w:rsidR="00895C47">
        <w:t>7.76%</w:t>
      </w:r>
      <w:r>
        <w:t xml:space="preserve"> </w:t>
      </w:r>
      <w:r w:rsidR="00895C47">
        <w:t>Th</w:t>
      </w:r>
      <w:r>
        <w:t xml:space="preserve">is group made up </w:t>
      </w:r>
      <w:r w:rsidR="00895C47">
        <w:t>2.2</w:t>
      </w:r>
      <w:r>
        <w:t>% of appointees</w:t>
      </w:r>
      <w:r w:rsidR="00895C47">
        <w:t>, however</w:t>
      </w:r>
      <w:r>
        <w:t xml:space="preserve"> </w:t>
      </w:r>
      <w:r w:rsidR="00895C47">
        <w:t>i</w:t>
      </w:r>
      <w:r>
        <w:t>n 2020-21</w:t>
      </w:r>
      <w:r w:rsidR="00F96695" w:rsidRPr="00D52836">
        <w:t xml:space="preserve"> 0.97% of successful applicants were M</w:t>
      </w:r>
      <w:r w:rsidR="002B68D8" w:rsidRPr="00D52836">
        <w:t>usli</w:t>
      </w:r>
      <w:r w:rsidR="00F96695" w:rsidRPr="00D52836">
        <w:t>m</w:t>
      </w:r>
      <w:r w:rsidR="00CA365C" w:rsidRPr="00D52836">
        <w:t>.</w:t>
      </w:r>
      <w:r w:rsidR="000C3E5A" w:rsidRPr="00D52836">
        <w:t xml:space="preserve"> The religious group most likely to be appointed are those who did not</w:t>
      </w:r>
      <w:r w:rsidR="008B623D">
        <w:t xml:space="preserve"> wish to</w:t>
      </w:r>
      <w:r w:rsidR="000C3E5A" w:rsidRPr="00D52836">
        <w:t xml:space="preserve"> state their </w:t>
      </w:r>
      <w:r w:rsidR="000C3E5A" w:rsidRPr="008B623D">
        <w:t>religio</w:t>
      </w:r>
      <w:r w:rsidR="002B68D8" w:rsidRPr="008B623D">
        <w:t>n</w:t>
      </w:r>
      <w:r w:rsidR="002B68D8" w:rsidRPr="00D52836">
        <w:t>. This group accounted for 0.</w:t>
      </w:r>
      <w:r w:rsidR="008B623D">
        <w:t>14</w:t>
      </w:r>
      <w:r>
        <w:t xml:space="preserve">% of applicants, yet </w:t>
      </w:r>
      <w:r w:rsidR="008B623D">
        <w:t>2.54</w:t>
      </w:r>
      <w:r w:rsidR="000C3E5A" w:rsidRPr="00D52836">
        <w:t>% of appointees</w:t>
      </w:r>
      <w:r>
        <w:t>; a success rate</w:t>
      </w:r>
      <w:r w:rsidR="007E4202">
        <w:t xml:space="preserve"> of </w:t>
      </w:r>
      <w:r w:rsidR="008B623D">
        <w:t>77.55</w:t>
      </w:r>
      <w:r>
        <w:t>%</w:t>
      </w:r>
      <w:r w:rsidR="000C3E5A" w:rsidRPr="00D52836">
        <w:t>.</w:t>
      </w:r>
    </w:p>
    <w:p w14:paraId="0A242A97" w14:textId="58EDC8B3" w:rsidR="008B623D" w:rsidRPr="00D315CF" w:rsidRDefault="00900BDF" w:rsidP="007E4202">
      <w:pPr>
        <w:pStyle w:val="ListParagraph"/>
        <w:numPr>
          <w:ilvl w:val="0"/>
          <w:numId w:val="9"/>
        </w:numPr>
        <w:rPr>
          <w:b/>
        </w:rPr>
      </w:pPr>
      <w:r>
        <w:t>6</w:t>
      </w:r>
      <w:r w:rsidR="008B623D">
        <w:t>5.31</w:t>
      </w:r>
      <w:r>
        <w:t xml:space="preserve">% of applicants were female. When we look at </w:t>
      </w:r>
      <w:proofErr w:type="gramStart"/>
      <w:r>
        <w:t>appointments</w:t>
      </w:r>
      <w:proofErr w:type="gramEnd"/>
      <w:r>
        <w:t xml:space="preserve"> we see that 81.5% of final appointees were female, almost 1% higher than the female employee population number.</w:t>
      </w:r>
    </w:p>
    <w:p w14:paraId="35396175" w14:textId="0B690E6C" w:rsidR="00D315CF" w:rsidRDefault="00D315CF" w:rsidP="00D315CF">
      <w:pPr>
        <w:pStyle w:val="ListParagraph"/>
        <w:rPr>
          <w:b/>
        </w:rPr>
      </w:pPr>
    </w:p>
    <w:p w14:paraId="585AEA79" w14:textId="23325DF5" w:rsidR="001E3370" w:rsidRPr="00D315CF" w:rsidRDefault="001E3370" w:rsidP="00D315CF">
      <w:pPr>
        <w:pStyle w:val="ListParagraph"/>
        <w:rPr>
          <w:b/>
        </w:rPr>
      </w:pPr>
      <w:r>
        <w:rPr>
          <w:b/>
          <w:noProof/>
        </w:rPr>
        <w:lastRenderedPageBreak/>
        <w:drawing>
          <wp:inline distT="0" distB="0" distL="0" distR="0" wp14:anchorId="24679A8C" wp14:editId="2F891761">
            <wp:extent cx="4584700" cy="2755900"/>
            <wp:effectExtent l="19050" t="19050" r="25400" b="25400"/>
            <wp:docPr id="24" name="Picture 24" descr="appointees by ethnicity 3 year trend&#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ppointees by ethnicity 3 year trend&#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a:ln w="9525">
                      <a:solidFill>
                        <a:schemeClr val="tx1"/>
                      </a:solidFill>
                    </a:ln>
                  </pic:spPr>
                </pic:pic>
              </a:graphicData>
            </a:graphic>
          </wp:inline>
        </w:drawing>
      </w:r>
    </w:p>
    <w:p w14:paraId="7F49D843" w14:textId="77777777" w:rsidR="00502F6A" w:rsidRPr="00502F6A" w:rsidRDefault="00502F6A" w:rsidP="00502F6A">
      <w:pPr>
        <w:pStyle w:val="ListParagraph"/>
        <w:rPr>
          <w:b/>
        </w:rPr>
      </w:pPr>
    </w:p>
    <w:p w14:paraId="4EFA750E" w14:textId="77777777" w:rsidR="00E22BF7" w:rsidRPr="00403ECF" w:rsidRDefault="00E22BF7" w:rsidP="00265D0B">
      <w:pPr>
        <w:pStyle w:val="ListParagraph"/>
        <w:numPr>
          <w:ilvl w:val="0"/>
          <w:numId w:val="14"/>
        </w:numPr>
        <w:rPr>
          <w:b/>
        </w:rPr>
      </w:pPr>
      <w:r w:rsidRPr="00403ECF">
        <w:rPr>
          <w:b/>
        </w:rPr>
        <w:t xml:space="preserve">STAFF WHO LEFT BCUHB </w:t>
      </w:r>
    </w:p>
    <w:p w14:paraId="79697785" w14:textId="77777777" w:rsidR="008846C1" w:rsidRPr="00283E8E" w:rsidRDefault="008846C1" w:rsidP="008846C1">
      <w:pPr>
        <w:pStyle w:val="ListParagraph"/>
        <w:ind w:left="1080"/>
        <w:rPr>
          <w:b/>
        </w:rPr>
      </w:pPr>
    </w:p>
    <w:p w14:paraId="5E1B168F" w14:textId="29E785F8" w:rsidR="000B7B1C" w:rsidRDefault="007C4831" w:rsidP="00502F6A">
      <w:pPr>
        <w:pStyle w:val="ListParagraph"/>
        <w:numPr>
          <w:ilvl w:val="0"/>
          <w:numId w:val="9"/>
        </w:numPr>
      </w:pPr>
      <w:r>
        <w:t>The split of leavers by male and female is 2</w:t>
      </w:r>
      <w:r w:rsidR="008B623D">
        <w:t>2</w:t>
      </w:r>
      <w:r>
        <w:t>.</w:t>
      </w:r>
      <w:r w:rsidR="008B623D">
        <w:t>48</w:t>
      </w:r>
      <w:r>
        <w:t>% men to 7</w:t>
      </w:r>
      <w:r w:rsidR="008B623D">
        <w:t>7.52</w:t>
      </w:r>
      <w:r>
        <w:t>% women. When we recall that the staff population is 19.</w:t>
      </w:r>
      <w:r w:rsidR="008B623D">
        <w:t>19</w:t>
      </w:r>
      <w:r>
        <w:t>% men to 80.</w:t>
      </w:r>
      <w:r w:rsidR="008B623D">
        <w:t>81</w:t>
      </w:r>
      <w:r>
        <w:t xml:space="preserve">% </w:t>
      </w:r>
      <w:r w:rsidR="00D315CF">
        <w:t>women,</w:t>
      </w:r>
      <w:r>
        <w:t xml:space="preserve"> we can see that men are more likely to leave than women.</w:t>
      </w:r>
    </w:p>
    <w:p w14:paraId="503D65DB" w14:textId="478B2843" w:rsidR="00502F6A" w:rsidRDefault="00E22BF7" w:rsidP="00403ECF">
      <w:pPr>
        <w:pStyle w:val="ListParagraph"/>
        <w:numPr>
          <w:ilvl w:val="0"/>
          <w:numId w:val="9"/>
        </w:numPr>
      </w:pPr>
      <w:r w:rsidRPr="00D52836">
        <w:t>As of 31</w:t>
      </w:r>
      <w:r w:rsidRPr="00D52836">
        <w:rPr>
          <w:vertAlign w:val="superscript"/>
        </w:rPr>
        <w:t>st</w:t>
      </w:r>
      <w:r w:rsidRPr="00D52836">
        <w:t xml:space="preserve"> M</w:t>
      </w:r>
      <w:r w:rsidR="007C4831">
        <w:t>arch 202</w:t>
      </w:r>
      <w:r w:rsidR="0035450A">
        <w:t>4</w:t>
      </w:r>
      <w:r w:rsidR="00250010">
        <w:t>,</w:t>
      </w:r>
      <w:r w:rsidR="007603DB" w:rsidRPr="00D52836">
        <w:t xml:space="preserve"> over 55s made up </w:t>
      </w:r>
      <w:r w:rsidR="00403ECF">
        <w:t>44.</w:t>
      </w:r>
      <w:r w:rsidR="008B623D">
        <w:t>97</w:t>
      </w:r>
      <w:r w:rsidR="007C4831">
        <w:t>%</w:t>
      </w:r>
      <w:r w:rsidRPr="00D52836">
        <w:t xml:space="preserve"> of leavers in one year. </w:t>
      </w:r>
      <w:r w:rsidR="00403ECF">
        <w:t>This has dropped</w:t>
      </w:r>
      <w:r w:rsidR="007C4831">
        <w:t xml:space="preserve"> fr</w:t>
      </w:r>
      <w:r w:rsidR="00403ECF">
        <w:t xml:space="preserve">om 46.16% </w:t>
      </w:r>
      <w:r w:rsidR="008B623D">
        <w:t>in 2022</w:t>
      </w:r>
      <w:r w:rsidR="00403ECF">
        <w:t>, but is still a significant cohort.</w:t>
      </w:r>
      <w:r w:rsidR="007C4831">
        <w:t xml:space="preserve"> </w:t>
      </w:r>
      <w:r w:rsidRPr="00D52836">
        <w:t>This is largely explained by retirements and early retirements which we would expect to see</w:t>
      </w:r>
      <w:r w:rsidR="00544BAE" w:rsidRPr="00D52836">
        <w:t xml:space="preserve">, and likely influenced by the </w:t>
      </w:r>
      <w:r w:rsidR="007603DB" w:rsidRPr="00D52836">
        <w:t xml:space="preserve">residual impacts of </w:t>
      </w:r>
      <w:r w:rsidR="00544BAE" w:rsidRPr="00D52836">
        <w:t>the pandemic</w:t>
      </w:r>
      <w:r w:rsidR="007C4831">
        <w:t xml:space="preserve"> and impacts of workforce unrest </w:t>
      </w:r>
      <w:r w:rsidR="008B623D">
        <w:t xml:space="preserve">and recognised difficulties in the NHS </w:t>
      </w:r>
      <w:r w:rsidR="007C4831">
        <w:t>seen i</w:t>
      </w:r>
      <w:r w:rsidR="008B623D">
        <w:t>n recent years</w:t>
      </w:r>
      <w:r w:rsidR="00544BAE" w:rsidRPr="00D52836">
        <w:t xml:space="preserve">. </w:t>
      </w:r>
      <w:r w:rsidR="008B623D">
        <w:t>Despite this, o</w:t>
      </w:r>
      <w:r w:rsidR="00250010">
        <w:t>ver 60</w:t>
      </w:r>
      <w:r w:rsidR="00544BAE" w:rsidRPr="00D52836">
        <w:t xml:space="preserve">s account for </w:t>
      </w:r>
      <w:r w:rsidR="00927186">
        <w:t>1</w:t>
      </w:r>
      <w:r w:rsidR="008B623D">
        <w:t>3.27</w:t>
      </w:r>
      <w:r w:rsidR="00544BAE" w:rsidRPr="00D52836">
        <w:t>% of the overall workforce – near</w:t>
      </w:r>
      <w:r w:rsidR="00927186">
        <w:t>ly twice the proportion of 2014,</w:t>
      </w:r>
      <w:r w:rsidR="00544BAE" w:rsidRPr="00D52836">
        <w:t xml:space="preserve"> </w:t>
      </w:r>
      <w:r w:rsidR="008B623D">
        <w:t>and the highest number since these records began in 20212.</w:t>
      </w:r>
    </w:p>
    <w:p w14:paraId="5E7970B4" w14:textId="27F2A176" w:rsidR="00D3562F" w:rsidRPr="00D315CF" w:rsidRDefault="004F5135" w:rsidP="00403ECF">
      <w:pPr>
        <w:pStyle w:val="ListParagraph"/>
        <w:numPr>
          <w:ilvl w:val="0"/>
          <w:numId w:val="9"/>
        </w:numPr>
      </w:pPr>
      <w:r w:rsidRPr="00D52836">
        <w:t>7</w:t>
      </w:r>
      <w:r w:rsidR="008B623D">
        <w:t>4.44</w:t>
      </w:r>
      <w:r w:rsidR="0014489D">
        <w:t>% of leavers declared themselves</w:t>
      </w:r>
      <w:r w:rsidR="00D3562F" w:rsidRPr="00D52836">
        <w:t xml:space="preserve"> not disabled</w:t>
      </w:r>
      <w:r w:rsidR="008B623D">
        <w:t xml:space="preserve"> in 2023-24</w:t>
      </w:r>
      <w:r w:rsidR="00D3562F" w:rsidRPr="00D52836">
        <w:t xml:space="preserve"> and </w:t>
      </w:r>
      <w:r w:rsidRPr="00D52836">
        <w:t>1</w:t>
      </w:r>
      <w:r w:rsidR="005056DF">
        <w:t>8.84</w:t>
      </w:r>
      <w:r w:rsidR="00E22BF7" w:rsidRPr="00D52836">
        <w:t xml:space="preserve">% of staff who left BCUHB had </w:t>
      </w:r>
      <w:r w:rsidR="005056DF">
        <w:t xml:space="preserve">either </w:t>
      </w:r>
      <w:r w:rsidR="00E22BF7" w:rsidRPr="00D52836">
        <w:t>not declared</w:t>
      </w:r>
      <w:r w:rsidR="00773454">
        <w:t xml:space="preserve"> a disability</w:t>
      </w:r>
      <w:r w:rsidR="008B623D">
        <w:t xml:space="preserve"> or</w:t>
      </w:r>
      <w:r w:rsidR="005056DF">
        <w:t xml:space="preserve"> their disability status was </w:t>
      </w:r>
      <w:r w:rsidR="00D315CF">
        <w:t>unknown (</w:t>
      </w:r>
      <w:r w:rsidR="00773454">
        <w:t xml:space="preserve">compared to </w:t>
      </w:r>
      <w:r w:rsidR="005056DF">
        <w:t xml:space="preserve">13.79 </w:t>
      </w:r>
      <w:r w:rsidR="00773454">
        <w:t xml:space="preserve">% of all staff), and </w:t>
      </w:r>
      <w:r w:rsidR="005056DF">
        <w:t>6.72</w:t>
      </w:r>
      <w:r w:rsidR="00E22BF7" w:rsidRPr="00D52836">
        <w:t>% are disabled</w:t>
      </w:r>
      <w:r w:rsidR="001B5723" w:rsidRPr="00D52836">
        <w:t xml:space="preserve"> leavers. </w:t>
      </w:r>
      <w:r w:rsidR="005056DF">
        <w:t>T</w:t>
      </w:r>
      <w:r w:rsidR="00E22BF7" w:rsidRPr="00D52836">
        <w:t xml:space="preserve">here is a </w:t>
      </w:r>
      <w:r w:rsidR="005056DF">
        <w:t>lower</w:t>
      </w:r>
      <w:r w:rsidR="00E22BF7" w:rsidRPr="00D52836">
        <w:t xml:space="preserve"> proportion of staff leaving who had declared </w:t>
      </w:r>
      <w:r w:rsidR="005056DF">
        <w:t xml:space="preserve">that they are not </w:t>
      </w:r>
      <w:r w:rsidR="00D315CF" w:rsidRPr="00D315CF">
        <w:t>disabled than</w:t>
      </w:r>
      <w:r w:rsidR="00E22BF7" w:rsidRPr="00D315CF">
        <w:t xml:space="preserve"> the overall profile</w:t>
      </w:r>
      <w:r w:rsidR="005056DF" w:rsidRPr="00D315CF">
        <w:t xml:space="preserve"> (74.44% of leavers and 80.06% of the workforce profile</w:t>
      </w:r>
      <w:r w:rsidR="00E22BF7" w:rsidRPr="00D315CF">
        <w:t xml:space="preserve">.  </w:t>
      </w:r>
    </w:p>
    <w:p w14:paraId="60712683" w14:textId="77777777" w:rsidR="00D315CF" w:rsidRDefault="00E22BF7" w:rsidP="005056DF">
      <w:pPr>
        <w:pStyle w:val="ListParagraph"/>
        <w:numPr>
          <w:ilvl w:val="0"/>
          <w:numId w:val="9"/>
        </w:numPr>
      </w:pPr>
      <w:r w:rsidRPr="00D315CF">
        <w:t xml:space="preserve">White employees </w:t>
      </w:r>
      <w:r w:rsidR="00F66E4E" w:rsidRPr="00D315CF">
        <w:t>make up a lower proportion of leavers than they d</w:t>
      </w:r>
      <w:r w:rsidR="00E45A6E" w:rsidRPr="00D315CF">
        <w:t>o the overall staff</w:t>
      </w:r>
      <w:r w:rsidR="00E45A6E">
        <w:t xml:space="preserve"> prof</w:t>
      </w:r>
      <w:r w:rsidR="004714A0">
        <w:t xml:space="preserve">ile. </w:t>
      </w:r>
      <w:r w:rsidR="00773454">
        <w:t>8</w:t>
      </w:r>
      <w:r w:rsidR="005056DF">
        <w:t>8.34</w:t>
      </w:r>
      <w:r w:rsidR="00F66E4E" w:rsidRPr="00283E8E">
        <w:t xml:space="preserve">% of leavers were white compared </w:t>
      </w:r>
      <w:r w:rsidR="00773454">
        <w:t xml:space="preserve">to the </w:t>
      </w:r>
      <w:r w:rsidR="005056DF">
        <w:t>White workforce</w:t>
      </w:r>
      <w:r w:rsidR="00773454">
        <w:t xml:space="preserve"> profile </w:t>
      </w:r>
      <w:r w:rsidR="005056DF">
        <w:t xml:space="preserve">of </w:t>
      </w:r>
      <w:r w:rsidR="00773454">
        <w:t>8</w:t>
      </w:r>
      <w:r w:rsidR="005056DF">
        <w:t>5.22</w:t>
      </w:r>
      <w:r w:rsidR="00F66E4E" w:rsidRPr="00283E8E">
        <w:t>%</w:t>
      </w:r>
      <w:r w:rsidR="005056DF">
        <w:t>.</w:t>
      </w:r>
      <w:r w:rsidR="00F66E4E" w:rsidRPr="00283E8E">
        <w:t xml:space="preserve"> Conversely, Bla</w:t>
      </w:r>
      <w:r w:rsidR="005648BD">
        <w:t>ck or Black British make up 1.</w:t>
      </w:r>
      <w:r w:rsidR="005056DF">
        <w:t>28</w:t>
      </w:r>
      <w:r w:rsidR="005648BD">
        <w:t xml:space="preserve">% of the </w:t>
      </w:r>
      <w:r w:rsidR="00D315CF">
        <w:t xml:space="preserve">workforce </w:t>
      </w:r>
      <w:r w:rsidR="005648BD">
        <w:t>profile, but</w:t>
      </w:r>
      <w:r w:rsidR="00F8163C">
        <w:t xml:space="preserve"> make up</w:t>
      </w:r>
      <w:r w:rsidR="005648BD">
        <w:t xml:space="preserve"> </w:t>
      </w:r>
      <w:r w:rsidR="00D315CF">
        <w:t>2.98</w:t>
      </w:r>
      <w:r w:rsidR="00F66E4E" w:rsidRPr="00283E8E">
        <w:t xml:space="preserve">% of </w:t>
      </w:r>
      <w:r w:rsidR="00E45A6E">
        <w:t>leavers.  From this we can conclude</w:t>
      </w:r>
      <w:r w:rsidR="00F66E4E" w:rsidRPr="00283E8E">
        <w:t xml:space="preserve"> that </w:t>
      </w:r>
      <w:r w:rsidR="00EE134D">
        <w:t xml:space="preserve">White and </w:t>
      </w:r>
      <w:r w:rsidR="00F66E4E" w:rsidRPr="00283E8E">
        <w:t xml:space="preserve">Asian or Asian British </w:t>
      </w:r>
      <w:r w:rsidR="00EE134D">
        <w:t xml:space="preserve">staff are less likely to leave than Black or Black British staff. </w:t>
      </w:r>
    </w:p>
    <w:p w14:paraId="73E583AD" w14:textId="28E22A06" w:rsidR="00E22BF7" w:rsidRDefault="001C3B64" w:rsidP="005056DF">
      <w:pPr>
        <w:pStyle w:val="ListParagraph"/>
        <w:numPr>
          <w:ilvl w:val="0"/>
          <w:numId w:val="9"/>
        </w:numPr>
      </w:pPr>
      <w:r>
        <w:t>Sta</w:t>
      </w:r>
      <w:r w:rsidR="00E45A6E">
        <w:t>ff who</w:t>
      </w:r>
      <w:r w:rsidR="00D315CF">
        <w:t xml:space="preserve">se </w:t>
      </w:r>
      <w:r w:rsidR="00F8163C">
        <w:t>ethnicity</w:t>
      </w:r>
      <w:r w:rsidR="00D315CF">
        <w:t xml:space="preserve"> is unknown</w:t>
      </w:r>
      <w:r w:rsidR="00F8163C">
        <w:t xml:space="preserve"> account for 1</w:t>
      </w:r>
      <w:r w:rsidR="00D315CF">
        <w:t>1.14</w:t>
      </w:r>
      <w:r w:rsidR="00E45A6E">
        <w:t>% of le</w:t>
      </w:r>
      <w:r w:rsidR="00EE134D">
        <w:t xml:space="preserve">avers, but account for only </w:t>
      </w:r>
      <w:r w:rsidR="00D315CF">
        <w:t>7.93</w:t>
      </w:r>
      <w:r w:rsidR="00E45A6E">
        <w:t>% of the staff population.</w:t>
      </w:r>
    </w:p>
    <w:p w14:paraId="08E0F4CF" w14:textId="2FD5B2F7" w:rsidR="005056DF" w:rsidRDefault="005056DF" w:rsidP="005056DF">
      <w:pPr>
        <w:pStyle w:val="ListParagraph"/>
        <w:numPr>
          <w:ilvl w:val="0"/>
          <w:numId w:val="9"/>
        </w:numPr>
      </w:pPr>
      <w:r w:rsidRPr="00283E8E">
        <w:t xml:space="preserve">Asian or Asian British </w:t>
      </w:r>
      <w:r>
        <w:t>staff make up 3.68% of the workforce profile and 3.7% of leavers.</w:t>
      </w:r>
    </w:p>
    <w:p w14:paraId="343F8493" w14:textId="040839F3" w:rsidR="001E3370" w:rsidRDefault="001E3370" w:rsidP="001E3370">
      <w:r>
        <w:rPr>
          <w:noProof/>
        </w:rPr>
        <w:lastRenderedPageBreak/>
        <w:drawing>
          <wp:inline distT="0" distB="0" distL="0" distR="0" wp14:anchorId="2E895576" wp14:editId="625EEE21">
            <wp:extent cx="5553075" cy="3337998"/>
            <wp:effectExtent l="19050" t="19050" r="9525" b="15240"/>
            <wp:docPr id="25" name="Picture 25" descr="% of all leavers by ethnicity 3 year tr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 of all leavers by ethnicity 3 year trend"/>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59590" cy="3341915"/>
                    </a:xfrm>
                    <a:prstGeom prst="rect">
                      <a:avLst/>
                    </a:prstGeom>
                    <a:noFill/>
                    <a:ln w="9525">
                      <a:solidFill>
                        <a:schemeClr val="tx1"/>
                      </a:solidFill>
                    </a:ln>
                  </pic:spPr>
                </pic:pic>
              </a:graphicData>
            </a:graphic>
          </wp:inline>
        </w:drawing>
      </w:r>
    </w:p>
    <w:p w14:paraId="46F97F54" w14:textId="77777777" w:rsidR="00F8163C" w:rsidRPr="00283E8E" w:rsidRDefault="00F8163C" w:rsidP="00F8163C"/>
    <w:sectPr w:rsidR="00F8163C" w:rsidRPr="00283E8E" w:rsidSect="0098424E">
      <w:headerReference w:type="even" r:id="rId33"/>
      <w:headerReference w:type="default" r:id="rId34"/>
      <w:footerReference w:type="even" r:id="rId35"/>
      <w:footerReference w:type="default" r:id="rId36"/>
      <w:headerReference w:type="first" r:id="rId37"/>
      <w:footerReference w:type="first" r:id="rId38"/>
      <w:pgSz w:w="11906" w:h="16838"/>
      <w:pgMar w:top="851" w:right="707" w:bottom="851"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1D0B77" w14:textId="77777777" w:rsidR="00CC50C6" w:rsidRDefault="00CC50C6" w:rsidP="000E2AFD">
      <w:pPr>
        <w:spacing w:after="0" w:line="240" w:lineRule="auto"/>
      </w:pPr>
      <w:r>
        <w:separator/>
      </w:r>
    </w:p>
  </w:endnote>
  <w:endnote w:type="continuationSeparator" w:id="0">
    <w:p w14:paraId="5DD0D210" w14:textId="77777777" w:rsidR="00CC50C6" w:rsidRDefault="00CC50C6" w:rsidP="000E2A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DDEB47" w14:textId="77777777" w:rsidR="00125AF0" w:rsidRDefault="00125A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91785022"/>
      <w:docPartObj>
        <w:docPartGallery w:val="Page Numbers (Bottom of Page)"/>
        <w:docPartUnique/>
      </w:docPartObj>
    </w:sdtPr>
    <w:sdtEndPr>
      <w:rPr>
        <w:noProof/>
      </w:rPr>
    </w:sdtEndPr>
    <w:sdtContent>
      <w:p w14:paraId="364D6EBA" w14:textId="77777777" w:rsidR="00486155" w:rsidRDefault="00486155">
        <w:pPr>
          <w:pStyle w:val="Footer"/>
          <w:jc w:val="right"/>
        </w:pPr>
        <w:r>
          <w:fldChar w:fldCharType="begin"/>
        </w:r>
        <w:r>
          <w:instrText xml:space="preserve"> PAGE   \* MERGEFORMAT </w:instrText>
        </w:r>
        <w:r>
          <w:fldChar w:fldCharType="separate"/>
        </w:r>
        <w:r w:rsidR="00B8489B">
          <w:rPr>
            <w:noProof/>
          </w:rPr>
          <w:t>3</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7987B" w14:textId="77777777" w:rsidR="00125AF0" w:rsidRDefault="00125A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EFC0D8" w14:textId="77777777" w:rsidR="00CC50C6" w:rsidRDefault="00CC50C6" w:rsidP="000E2AFD">
      <w:pPr>
        <w:spacing w:after="0" w:line="240" w:lineRule="auto"/>
      </w:pPr>
      <w:r>
        <w:separator/>
      </w:r>
    </w:p>
  </w:footnote>
  <w:footnote w:type="continuationSeparator" w:id="0">
    <w:p w14:paraId="5F13800E" w14:textId="77777777" w:rsidR="00CC50C6" w:rsidRDefault="00CC50C6" w:rsidP="000E2AFD">
      <w:pPr>
        <w:spacing w:after="0" w:line="240" w:lineRule="auto"/>
      </w:pPr>
      <w:r>
        <w:continuationSeparator/>
      </w:r>
    </w:p>
  </w:footnote>
  <w:footnote w:id="1">
    <w:p w14:paraId="284CF1BC" w14:textId="3A9601D3" w:rsidR="00CC50C6" w:rsidRPr="00516A5E" w:rsidRDefault="00CC50C6" w:rsidP="00A91FF3">
      <w:pPr>
        <w:pStyle w:val="FootnoteText"/>
        <w:tabs>
          <w:tab w:val="left" w:pos="2145"/>
        </w:tabs>
      </w:pPr>
    </w:p>
    <w:p w14:paraId="2AE2910A" w14:textId="77777777" w:rsidR="0066556C" w:rsidRPr="00516A5E" w:rsidRDefault="0066556C" w:rsidP="001E7D1E">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8A7784" w14:textId="77777777" w:rsidR="00125AF0" w:rsidRDefault="00125A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411E3F" w14:textId="3F29B6C8" w:rsidR="00125AF0" w:rsidRDefault="00125AF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A5AD56" w14:textId="77777777" w:rsidR="00125AF0" w:rsidRDefault="00125AF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27D85"/>
    <w:multiLevelType w:val="hybridMultilevel"/>
    <w:tmpl w:val="598A8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A743A0"/>
    <w:multiLevelType w:val="hybridMultilevel"/>
    <w:tmpl w:val="EA707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317A97"/>
    <w:multiLevelType w:val="hybridMultilevel"/>
    <w:tmpl w:val="DFE2A3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301F6E"/>
    <w:multiLevelType w:val="hybridMultilevel"/>
    <w:tmpl w:val="FB5A3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55D0B4A"/>
    <w:multiLevelType w:val="hybridMultilevel"/>
    <w:tmpl w:val="954C31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F653AF9"/>
    <w:multiLevelType w:val="hybridMultilevel"/>
    <w:tmpl w:val="009A4C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17869F4"/>
    <w:multiLevelType w:val="hybridMultilevel"/>
    <w:tmpl w:val="18CEFF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89F2D0C"/>
    <w:multiLevelType w:val="hybridMultilevel"/>
    <w:tmpl w:val="62E456D0"/>
    <w:lvl w:ilvl="0" w:tplc="F6687EB2">
      <w:start w:val="5"/>
      <w:numFmt w:val="decimal"/>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48DF5DC1"/>
    <w:multiLevelType w:val="hybridMultilevel"/>
    <w:tmpl w:val="7A4063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B8F3809"/>
    <w:multiLevelType w:val="hybridMultilevel"/>
    <w:tmpl w:val="FAA8B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BB73F0A"/>
    <w:multiLevelType w:val="hybridMultilevel"/>
    <w:tmpl w:val="0062F08E"/>
    <w:lvl w:ilvl="0" w:tplc="9CA85F0E">
      <w:start w:val="5"/>
      <w:numFmt w:val="bullet"/>
      <w:lvlText w:val=""/>
      <w:lvlJc w:val="left"/>
      <w:pPr>
        <w:ind w:left="1080" w:hanging="360"/>
      </w:pPr>
      <w:rPr>
        <w:rFonts w:ascii="Symbol" w:eastAsiaTheme="minorHAnsi" w:hAnsi="Symbol"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2790C79"/>
    <w:multiLevelType w:val="multilevel"/>
    <w:tmpl w:val="495CB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A8A781A"/>
    <w:multiLevelType w:val="hybridMultilevel"/>
    <w:tmpl w:val="47C0049A"/>
    <w:lvl w:ilvl="0" w:tplc="F58A4C9C">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60611F1"/>
    <w:multiLevelType w:val="hybridMultilevel"/>
    <w:tmpl w:val="E53CA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AD6413"/>
    <w:multiLevelType w:val="hybridMultilevel"/>
    <w:tmpl w:val="09823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8"/>
  </w:num>
  <w:num w:numId="4">
    <w:abstractNumId w:val="4"/>
  </w:num>
  <w:num w:numId="5">
    <w:abstractNumId w:val="3"/>
  </w:num>
  <w:num w:numId="6">
    <w:abstractNumId w:val="0"/>
  </w:num>
  <w:num w:numId="7">
    <w:abstractNumId w:val="10"/>
  </w:num>
  <w:num w:numId="8">
    <w:abstractNumId w:val="6"/>
  </w:num>
  <w:num w:numId="9">
    <w:abstractNumId w:val="1"/>
  </w:num>
  <w:num w:numId="10">
    <w:abstractNumId w:val="12"/>
  </w:num>
  <w:num w:numId="11">
    <w:abstractNumId w:val="5"/>
  </w:num>
  <w:num w:numId="12">
    <w:abstractNumId w:val="13"/>
  </w:num>
  <w:num w:numId="13">
    <w:abstractNumId w:val="14"/>
  </w:num>
  <w:num w:numId="14">
    <w:abstractNumId w:val="7"/>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efaultTabStop w:val="720"/>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1D"/>
    <w:rsid w:val="00000B0E"/>
    <w:rsid w:val="00007493"/>
    <w:rsid w:val="00021E07"/>
    <w:rsid w:val="000437BA"/>
    <w:rsid w:val="00044D33"/>
    <w:rsid w:val="00050167"/>
    <w:rsid w:val="000564E4"/>
    <w:rsid w:val="0006121A"/>
    <w:rsid w:val="00064A4F"/>
    <w:rsid w:val="00066C57"/>
    <w:rsid w:val="00075028"/>
    <w:rsid w:val="00077C9A"/>
    <w:rsid w:val="000918A2"/>
    <w:rsid w:val="00092F4D"/>
    <w:rsid w:val="000961CE"/>
    <w:rsid w:val="000A4128"/>
    <w:rsid w:val="000A5371"/>
    <w:rsid w:val="000B5AD6"/>
    <w:rsid w:val="000B7B1C"/>
    <w:rsid w:val="000C08D0"/>
    <w:rsid w:val="000C3E5A"/>
    <w:rsid w:val="000C6225"/>
    <w:rsid w:val="000D04F7"/>
    <w:rsid w:val="000E2AFD"/>
    <w:rsid w:val="000E569C"/>
    <w:rsid w:val="000F2B64"/>
    <w:rsid w:val="00104676"/>
    <w:rsid w:val="00115B9E"/>
    <w:rsid w:val="001202C4"/>
    <w:rsid w:val="001202CF"/>
    <w:rsid w:val="00121151"/>
    <w:rsid w:val="00125AF0"/>
    <w:rsid w:val="0013016C"/>
    <w:rsid w:val="00141D1D"/>
    <w:rsid w:val="00143DA9"/>
    <w:rsid w:val="001441E4"/>
    <w:rsid w:val="0014489D"/>
    <w:rsid w:val="00145624"/>
    <w:rsid w:val="001471C8"/>
    <w:rsid w:val="00150E35"/>
    <w:rsid w:val="0015429D"/>
    <w:rsid w:val="00154BEE"/>
    <w:rsid w:val="00154F8F"/>
    <w:rsid w:val="0015724E"/>
    <w:rsid w:val="0016484D"/>
    <w:rsid w:val="00165112"/>
    <w:rsid w:val="001656FE"/>
    <w:rsid w:val="0016656E"/>
    <w:rsid w:val="00166A47"/>
    <w:rsid w:val="00171510"/>
    <w:rsid w:val="0017332A"/>
    <w:rsid w:val="00174A9F"/>
    <w:rsid w:val="00177AFD"/>
    <w:rsid w:val="00193F90"/>
    <w:rsid w:val="00195D9F"/>
    <w:rsid w:val="001B5723"/>
    <w:rsid w:val="001B7B6A"/>
    <w:rsid w:val="001C22F6"/>
    <w:rsid w:val="001C283E"/>
    <w:rsid w:val="001C332C"/>
    <w:rsid w:val="001C3B64"/>
    <w:rsid w:val="001E31FB"/>
    <w:rsid w:val="001E3370"/>
    <w:rsid w:val="001E6D09"/>
    <w:rsid w:val="001E7D1E"/>
    <w:rsid w:val="001F1A6D"/>
    <w:rsid w:val="001F453A"/>
    <w:rsid w:val="00205C2F"/>
    <w:rsid w:val="0020644B"/>
    <w:rsid w:val="0020715E"/>
    <w:rsid w:val="0020782A"/>
    <w:rsid w:val="0021326C"/>
    <w:rsid w:val="00216E7C"/>
    <w:rsid w:val="00221109"/>
    <w:rsid w:val="00222135"/>
    <w:rsid w:val="00223B78"/>
    <w:rsid w:val="00244F4A"/>
    <w:rsid w:val="00247F94"/>
    <w:rsid w:val="00250010"/>
    <w:rsid w:val="00254B95"/>
    <w:rsid w:val="00260446"/>
    <w:rsid w:val="00265600"/>
    <w:rsid w:val="00265D0B"/>
    <w:rsid w:val="00272B51"/>
    <w:rsid w:val="00276ABC"/>
    <w:rsid w:val="002800BB"/>
    <w:rsid w:val="00283E8E"/>
    <w:rsid w:val="00286B13"/>
    <w:rsid w:val="00291B01"/>
    <w:rsid w:val="002A5B68"/>
    <w:rsid w:val="002B68D8"/>
    <w:rsid w:val="002C0DC8"/>
    <w:rsid w:val="002C5309"/>
    <w:rsid w:val="002D03EA"/>
    <w:rsid w:val="002D0D77"/>
    <w:rsid w:val="002D7378"/>
    <w:rsid w:val="002F581D"/>
    <w:rsid w:val="002F5853"/>
    <w:rsid w:val="002F6E71"/>
    <w:rsid w:val="00301495"/>
    <w:rsid w:val="00313C08"/>
    <w:rsid w:val="00315341"/>
    <w:rsid w:val="00315F29"/>
    <w:rsid w:val="00333D1C"/>
    <w:rsid w:val="00335A45"/>
    <w:rsid w:val="003376C6"/>
    <w:rsid w:val="00341623"/>
    <w:rsid w:val="0035450A"/>
    <w:rsid w:val="00355A3C"/>
    <w:rsid w:val="00365ED1"/>
    <w:rsid w:val="00371005"/>
    <w:rsid w:val="0038431E"/>
    <w:rsid w:val="00384843"/>
    <w:rsid w:val="00390C59"/>
    <w:rsid w:val="003B7693"/>
    <w:rsid w:val="003D1FE8"/>
    <w:rsid w:val="003D549A"/>
    <w:rsid w:val="003E7E7D"/>
    <w:rsid w:val="003F6478"/>
    <w:rsid w:val="0040032A"/>
    <w:rsid w:val="00403ECF"/>
    <w:rsid w:val="00415893"/>
    <w:rsid w:val="004158D3"/>
    <w:rsid w:val="00417EED"/>
    <w:rsid w:val="004249B8"/>
    <w:rsid w:val="00431F66"/>
    <w:rsid w:val="00436667"/>
    <w:rsid w:val="00441DCB"/>
    <w:rsid w:val="00453795"/>
    <w:rsid w:val="00454CBA"/>
    <w:rsid w:val="00462454"/>
    <w:rsid w:val="004663EF"/>
    <w:rsid w:val="00466CE7"/>
    <w:rsid w:val="004714A0"/>
    <w:rsid w:val="00471D58"/>
    <w:rsid w:val="00474630"/>
    <w:rsid w:val="00480E71"/>
    <w:rsid w:val="00486155"/>
    <w:rsid w:val="00486FB4"/>
    <w:rsid w:val="00491AC1"/>
    <w:rsid w:val="00492C90"/>
    <w:rsid w:val="00495624"/>
    <w:rsid w:val="00496F16"/>
    <w:rsid w:val="004A0731"/>
    <w:rsid w:val="004A29C4"/>
    <w:rsid w:val="004A6E0B"/>
    <w:rsid w:val="004C3C9C"/>
    <w:rsid w:val="004C437E"/>
    <w:rsid w:val="004E1BAE"/>
    <w:rsid w:val="004E702A"/>
    <w:rsid w:val="004F0565"/>
    <w:rsid w:val="004F14AB"/>
    <w:rsid w:val="004F5135"/>
    <w:rsid w:val="004F6D47"/>
    <w:rsid w:val="0050185B"/>
    <w:rsid w:val="00502F6A"/>
    <w:rsid w:val="00504162"/>
    <w:rsid w:val="005056DF"/>
    <w:rsid w:val="00516A5E"/>
    <w:rsid w:val="00522E00"/>
    <w:rsid w:val="005266F6"/>
    <w:rsid w:val="005267BA"/>
    <w:rsid w:val="005340AD"/>
    <w:rsid w:val="00544BAE"/>
    <w:rsid w:val="00547E17"/>
    <w:rsid w:val="005648BD"/>
    <w:rsid w:val="005660D4"/>
    <w:rsid w:val="00572D08"/>
    <w:rsid w:val="0057408C"/>
    <w:rsid w:val="00576818"/>
    <w:rsid w:val="005854D3"/>
    <w:rsid w:val="005857AA"/>
    <w:rsid w:val="00585D67"/>
    <w:rsid w:val="005863E3"/>
    <w:rsid w:val="00597269"/>
    <w:rsid w:val="005A4D61"/>
    <w:rsid w:val="005E0C98"/>
    <w:rsid w:val="005E165A"/>
    <w:rsid w:val="005E4336"/>
    <w:rsid w:val="006000C6"/>
    <w:rsid w:val="00604AEC"/>
    <w:rsid w:val="00605044"/>
    <w:rsid w:val="00614B2B"/>
    <w:rsid w:val="00625054"/>
    <w:rsid w:val="006258C4"/>
    <w:rsid w:val="00630B7F"/>
    <w:rsid w:val="006314D3"/>
    <w:rsid w:val="0066450E"/>
    <w:rsid w:val="0066556C"/>
    <w:rsid w:val="0067124B"/>
    <w:rsid w:val="00671C77"/>
    <w:rsid w:val="00672A42"/>
    <w:rsid w:val="00674996"/>
    <w:rsid w:val="00680A36"/>
    <w:rsid w:val="00682327"/>
    <w:rsid w:val="006904E7"/>
    <w:rsid w:val="00690CC8"/>
    <w:rsid w:val="006915FE"/>
    <w:rsid w:val="006944EA"/>
    <w:rsid w:val="006A006B"/>
    <w:rsid w:val="006A293C"/>
    <w:rsid w:val="006B3A50"/>
    <w:rsid w:val="006C08CD"/>
    <w:rsid w:val="006C1539"/>
    <w:rsid w:val="006D667B"/>
    <w:rsid w:val="006F004B"/>
    <w:rsid w:val="00700A3B"/>
    <w:rsid w:val="007024E7"/>
    <w:rsid w:val="00702D87"/>
    <w:rsid w:val="00703FC1"/>
    <w:rsid w:val="00715969"/>
    <w:rsid w:val="00720919"/>
    <w:rsid w:val="00722018"/>
    <w:rsid w:val="00732AFD"/>
    <w:rsid w:val="007337E0"/>
    <w:rsid w:val="007347C7"/>
    <w:rsid w:val="00752540"/>
    <w:rsid w:val="007527BF"/>
    <w:rsid w:val="00753982"/>
    <w:rsid w:val="00757E1F"/>
    <w:rsid w:val="007603DB"/>
    <w:rsid w:val="00765445"/>
    <w:rsid w:val="0076647B"/>
    <w:rsid w:val="00766C1D"/>
    <w:rsid w:val="007709E3"/>
    <w:rsid w:val="00772E00"/>
    <w:rsid w:val="007732D3"/>
    <w:rsid w:val="00773454"/>
    <w:rsid w:val="00774EE5"/>
    <w:rsid w:val="007957D4"/>
    <w:rsid w:val="007A6152"/>
    <w:rsid w:val="007B4A2C"/>
    <w:rsid w:val="007C1B20"/>
    <w:rsid w:val="007C4831"/>
    <w:rsid w:val="007C7EEC"/>
    <w:rsid w:val="007D73CD"/>
    <w:rsid w:val="007E075C"/>
    <w:rsid w:val="007E138A"/>
    <w:rsid w:val="007E4202"/>
    <w:rsid w:val="007E5F13"/>
    <w:rsid w:val="007E6AF7"/>
    <w:rsid w:val="007E6B55"/>
    <w:rsid w:val="007E7FDD"/>
    <w:rsid w:val="008023C2"/>
    <w:rsid w:val="00803742"/>
    <w:rsid w:val="008053FF"/>
    <w:rsid w:val="008114AE"/>
    <w:rsid w:val="0081378F"/>
    <w:rsid w:val="00814E82"/>
    <w:rsid w:val="00827A3D"/>
    <w:rsid w:val="00835259"/>
    <w:rsid w:val="00836585"/>
    <w:rsid w:val="00844C64"/>
    <w:rsid w:val="0085139B"/>
    <w:rsid w:val="00853613"/>
    <w:rsid w:val="00856901"/>
    <w:rsid w:val="008620B1"/>
    <w:rsid w:val="00876B7F"/>
    <w:rsid w:val="008846C1"/>
    <w:rsid w:val="00892DF3"/>
    <w:rsid w:val="00895C47"/>
    <w:rsid w:val="00896D48"/>
    <w:rsid w:val="008A22D9"/>
    <w:rsid w:val="008A7320"/>
    <w:rsid w:val="008B2880"/>
    <w:rsid w:val="008B623D"/>
    <w:rsid w:val="008C1B49"/>
    <w:rsid w:val="008C44DB"/>
    <w:rsid w:val="008C46A1"/>
    <w:rsid w:val="008D4F61"/>
    <w:rsid w:val="008D6B17"/>
    <w:rsid w:val="008E136B"/>
    <w:rsid w:val="008E71FE"/>
    <w:rsid w:val="008F4E8A"/>
    <w:rsid w:val="00900BDF"/>
    <w:rsid w:val="00907017"/>
    <w:rsid w:val="00916CAC"/>
    <w:rsid w:val="00917702"/>
    <w:rsid w:val="00920700"/>
    <w:rsid w:val="00921C54"/>
    <w:rsid w:val="00923D9A"/>
    <w:rsid w:val="009254FD"/>
    <w:rsid w:val="0092618D"/>
    <w:rsid w:val="00927186"/>
    <w:rsid w:val="00941749"/>
    <w:rsid w:val="00941AEB"/>
    <w:rsid w:val="00944CCA"/>
    <w:rsid w:val="00964A32"/>
    <w:rsid w:val="00972449"/>
    <w:rsid w:val="00972EED"/>
    <w:rsid w:val="00973D2F"/>
    <w:rsid w:val="009758DF"/>
    <w:rsid w:val="00980786"/>
    <w:rsid w:val="0098424E"/>
    <w:rsid w:val="009922BA"/>
    <w:rsid w:val="00995E6F"/>
    <w:rsid w:val="009A06ED"/>
    <w:rsid w:val="009A0D0B"/>
    <w:rsid w:val="009A1841"/>
    <w:rsid w:val="009B0814"/>
    <w:rsid w:val="009D17C6"/>
    <w:rsid w:val="009D7314"/>
    <w:rsid w:val="00A116EA"/>
    <w:rsid w:val="00A12A0B"/>
    <w:rsid w:val="00A20E01"/>
    <w:rsid w:val="00A417AD"/>
    <w:rsid w:val="00A440D8"/>
    <w:rsid w:val="00A45E7E"/>
    <w:rsid w:val="00A505B6"/>
    <w:rsid w:val="00A527FA"/>
    <w:rsid w:val="00A533E0"/>
    <w:rsid w:val="00A604E6"/>
    <w:rsid w:val="00A77D14"/>
    <w:rsid w:val="00A81594"/>
    <w:rsid w:val="00A85D51"/>
    <w:rsid w:val="00A90DCA"/>
    <w:rsid w:val="00A9109A"/>
    <w:rsid w:val="00A91FF3"/>
    <w:rsid w:val="00A929F1"/>
    <w:rsid w:val="00AA5924"/>
    <w:rsid w:val="00AA6167"/>
    <w:rsid w:val="00AA7701"/>
    <w:rsid w:val="00AB6C5F"/>
    <w:rsid w:val="00AD0329"/>
    <w:rsid w:val="00AE5C75"/>
    <w:rsid w:val="00B1325F"/>
    <w:rsid w:val="00B2156E"/>
    <w:rsid w:val="00B22051"/>
    <w:rsid w:val="00B3626C"/>
    <w:rsid w:val="00B44756"/>
    <w:rsid w:val="00B574F0"/>
    <w:rsid w:val="00B61425"/>
    <w:rsid w:val="00B66073"/>
    <w:rsid w:val="00B801FE"/>
    <w:rsid w:val="00B81A11"/>
    <w:rsid w:val="00B8489B"/>
    <w:rsid w:val="00B906F6"/>
    <w:rsid w:val="00BA2CF2"/>
    <w:rsid w:val="00BA3816"/>
    <w:rsid w:val="00BB2056"/>
    <w:rsid w:val="00BB46FC"/>
    <w:rsid w:val="00BB6A01"/>
    <w:rsid w:val="00BC6A87"/>
    <w:rsid w:val="00BD1429"/>
    <w:rsid w:val="00BF3397"/>
    <w:rsid w:val="00BF65FF"/>
    <w:rsid w:val="00C051BB"/>
    <w:rsid w:val="00C0686D"/>
    <w:rsid w:val="00C14FFB"/>
    <w:rsid w:val="00C15BC1"/>
    <w:rsid w:val="00C15CED"/>
    <w:rsid w:val="00C1735C"/>
    <w:rsid w:val="00C26A16"/>
    <w:rsid w:val="00C313AE"/>
    <w:rsid w:val="00C3279C"/>
    <w:rsid w:val="00C35BAF"/>
    <w:rsid w:val="00C44A19"/>
    <w:rsid w:val="00C45C0A"/>
    <w:rsid w:val="00C466BD"/>
    <w:rsid w:val="00C50164"/>
    <w:rsid w:val="00C515BD"/>
    <w:rsid w:val="00C5585B"/>
    <w:rsid w:val="00C566A5"/>
    <w:rsid w:val="00C56A32"/>
    <w:rsid w:val="00C56A64"/>
    <w:rsid w:val="00C602F2"/>
    <w:rsid w:val="00C71844"/>
    <w:rsid w:val="00C72AB9"/>
    <w:rsid w:val="00C72E2E"/>
    <w:rsid w:val="00C828B1"/>
    <w:rsid w:val="00C87955"/>
    <w:rsid w:val="00C91FC7"/>
    <w:rsid w:val="00C946F0"/>
    <w:rsid w:val="00CA365C"/>
    <w:rsid w:val="00CB0FA8"/>
    <w:rsid w:val="00CB4351"/>
    <w:rsid w:val="00CC50C6"/>
    <w:rsid w:val="00CD222A"/>
    <w:rsid w:val="00D00B04"/>
    <w:rsid w:val="00D0366B"/>
    <w:rsid w:val="00D12D0E"/>
    <w:rsid w:val="00D13BB8"/>
    <w:rsid w:val="00D16563"/>
    <w:rsid w:val="00D214C3"/>
    <w:rsid w:val="00D241DE"/>
    <w:rsid w:val="00D27153"/>
    <w:rsid w:val="00D27BC8"/>
    <w:rsid w:val="00D315CF"/>
    <w:rsid w:val="00D329E9"/>
    <w:rsid w:val="00D3562F"/>
    <w:rsid w:val="00D3698B"/>
    <w:rsid w:val="00D4080C"/>
    <w:rsid w:val="00D41C83"/>
    <w:rsid w:val="00D51751"/>
    <w:rsid w:val="00D52836"/>
    <w:rsid w:val="00D75403"/>
    <w:rsid w:val="00D82984"/>
    <w:rsid w:val="00D836A7"/>
    <w:rsid w:val="00D84A21"/>
    <w:rsid w:val="00D85AA6"/>
    <w:rsid w:val="00D8636C"/>
    <w:rsid w:val="00D966C7"/>
    <w:rsid w:val="00DA7C73"/>
    <w:rsid w:val="00DB087D"/>
    <w:rsid w:val="00DB101A"/>
    <w:rsid w:val="00DB10A4"/>
    <w:rsid w:val="00DB1C58"/>
    <w:rsid w:val="00DB44F5"/>
    <w:rsid w:val="00DC03A6"/>
    <w:rsid w:val="00DC048D"/>
    <w:rsid w:val="00DD2424"/>
    <w:rsid w:val="00DE2BE5"/>
    <w:rsid w:val="00DE4AA8"/>
    <w:rsid w:val="00DF173C"/>
    <w:rsid w:val="00DF3D73"/>
    <w:rsid w:val="00DF41D4"/>
    <w:rsid w:val="00DF66F0"/>
    <w:rsid w:val="00E05C52"/>
    <w:rsid w:val="00E13EAF"/>
    <w:rsid w:val="00E15405"/>
    <w:rsid w:val="00E22BF7"/>
    <w:rsid w:val="00E22DDF"/>
    <w:rsid w:val="00E301A8"/>
    <w:rsid w:val="00E434CE"/>
    <w:rsid w:val="00E45A6E"/>
    <w:rsid w:val="00E51071"/>
    <w:rsid w:val="00E520FB"/>
    <w:rsid w:val="00E60ACA"/>
    <w:rsid w:val="00E6632C"/>
    <w:rsid w:val="00E67637"/>
    <w:rsid w:val="00E765C7"/>
    <w:rsid w:val="00E76C6A"/>
    <w:rsid w:val="00E8530E"/>
    <w:rsid w:val="00E912A3"/>
    <w:rsid w:val="00E91A56"/>
    <w:rsid w:val="00EA276D"/>
    <w:rsid w:val="00EA5A76"/>
    <w:rsid w:val="00EB5D13"/>
    <w:rsid w:val="00EB6289"/>
    <w:rsid w:val="00EB77A9"/>
    <w:rsid w:val="00EC048E"/>
    <w:rsid w:val="00EC33C1"/>
    <w:rsid w:val="00ED5654"/>
    <w:rsid w:val="00ED6BC3"/>
    <w:rsid w:val="00EE12CB"/>
    <w:rsid w:val="00EE134D"/>
    <w:rsid w:val="00EE147D"/>
    <w:rsid w:val="00EE711F"/>
    <w:rsid w:val="00EF6476"/>
    <w:rsid w:val="00EF66C4"/>
    <w:rsid w:val="00F02BBA"/>
    <w:rsid w:val="00F06C65"/>
    <w:rsid w:val="00F118C2"/>
    <w:rsid w:val="00F332D7"/>
    <w:rsid w:val="00F50D7F"/>
    <w:rsid w:val="00F50FDB"/>
    <w:rsid w:val="00F51651"/>
    <w:rsid w:val="00F53EF6"/>
    <w:rsid w:val="00F54FF6"/>
    <w:rsid w:val="00F65284"/>
    <w:rsid w:val="00F65D08"/>
    <w:rsid w:val="00F66E4E"/>
    <w:rsid w:val="00F70ECC"/>
    <w:rsid w:val="00F75E5D"/>
    <w:rsid w:val="00F8163C"/>
    <w:rsid w:val="00F81E89"/>
    <w:rsid w:val="00F93F8C"/>
    <w:rsid w:val="00F96695"/>
    <w:rsid w:val="00FA2620"/>
    <w:rsid w:val="00FB2365"/>
    <w:rsid w:val="00FC28C5"/>
    <w:rsid w:val="00FC4220"/>
    <w:rsid w:val="00FE3DB1"/>
    <w:rsid w:val="00FE70CB"/>
    <w:rsid w:val="00FF4222"/>
    <w:rsid w:val="00FF6D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3729"/>
    <o:shapelayout v:ext="edit">
      <o:idmap v:ext="edit" data="1"/>
    </o:shapelayout>
  </w:shapeDefaults>
  <w:decimalSymbol w:val="."/>
  <w:listSeparator w:val=","/>
  <w14:docId w14:val="3D0DAD9B"/>
  <w15:docId w15:val="{8CC99D51-82E5-40F7-B09D-915EE9D048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4A9F"/>
    <w:pPr>
      <w:spacing w:after="200" w:line="276" w:lineRule="auto"/>
    </w:pPr>
    <w:rPr>
      <w:rFonts w:ascii="Arial" w:hAnsi="Arial"/>
      <w:sz w:val="24"/>
      <w:lang w:eastAsia="en-US"/>
    </w:rPr>
  </w:style>
  <w:style w:type="paragraph" w:styleId="Heading1">
    <w:name w:val="heading 1"/>
    <w:basedOn w:val="Normal"/>
    <w:next w:val="Normal"/>
    <w:link w:val="Heading1Char"/>
    <w:uiPriority w:val="99"/>
    <w:qFormat/>
    <w:rsid w:val="002F581D"/>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F581D"/>
    <w:rPr>
      <w:rFonts w:ascii="Cambria" w:hAnsi="Cambria" w:cs="Times New Roman"/>
      <w:b/>
      <w:bCs/>
      <w:color w:val="365F91"/>
      <w:sz w:val="28"/>
      <w:szCs w:val="28"/>
    </w:rPr>
  </w:style>
  <w:style w:type="paragraph" w:styleId="BalloonText">
    <w:name w:val="Balloon Text"/>
    <w:basedOn w:val="Normal"/>
    <w:link w:val="BalloonTextChar"/>
    <w:uiPriority w:val="99"/>
    <w:semiHidden/>
    <w:rsid w:val="002F58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F581D"/>
    <w:rPr>
      <w:rFonts w:ascii="Tahoma" w:hAnsi="Tahoma" w:cs="Tahoma"/>
      <w:sz w:val="16"/>
      <w:szCs w:val="16"/>
    </w:rPr>
  </w:style>
  <w:style w:type="paragraph" w:styleId="ListParagraph">
    <w:name w:val="List Paragraph"/>
    <w:basedOn w:val="Normal"/>
    <w:uiPriority w:val="34"/>
    <w:qFormat/>
    <w:rsid w:val="00836585"/>
    <w:pPr>
      <w:ind w:left="720"/>
      <w:contextualSpacing/>
    </w:pPr>
  </w:style>
  <w:style w:type="paragraph" w:styleId="Title">
    <w:name w:val="Title"/>
    <w:basedOn w:val="Normal"/>
    <w:next w:val="Normal"/>
    <w:link w:val="TitleChar"/>
    <w:uiPriority w:val="99"/>
    <w:qFormat/>
    <w:rsid w:val="00EA5A76"/>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basedOn w:val="DefaultParagraphFont"/>
    <w:link w:val="Title"/>
    <w:uiPriority w:val="99"/>
    <w:locked/>
    <w:rsid w:val="00EA5A76"/>
    <w:rPr>
      <w:rFonts w:ascii="Cambria" w:hAnsi="Cambria" w:cs="Times New Roman"/>
      <w:color w:val="17365D"/>
      <w:spacing w:val="5"/>
      <w:kern w:val="28"/>
      <w:sz w:val="52"/>
      <w:szCs w:val="52"/>
    </w:rPr>
  </w:style>
  <w:style w:type="paragraph" w:styleId="Header">
    <w:name w:val="header"/>
    <w:basedOn w:val="Normal"/>
    <w:link w:val="HeaderChar"/>
    <w:uiPriority w:val="99"/>
    <w:unhideWhenUsed/>
    <w:rsid w:val="000E2AFD"/>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2AFD"/>
    <w:rPr>
      <w:rFonts w:ascii="Arial" w:hAnsi="Arial"/>
      <w:sz w:val="24"/>
      <w:lang w:eastAsia="en-US"/>
    </w:rPr>
  </w:style>
  <w:style w:type="paragraph" w:styleId="Footer">
    <w:name w:val="footer"/>
    <w:basedOn w:val="Normal"/>
    <w:link w:val="FooterChar"/>
    <w:uiPriority w:val="99"/>
    <w:unhideWhenUsed/>
    <w:rsid w:val="000E2AF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2AFD"/>
    <w:rPr>
      <w:rFonts w:ascii="Arial" w:hAnsi="Arial"/>
      <w:sz w:val="24"/>
      <w:lang w:eastAsia="en-US"/>
    </w:rPr>
  </w:style>
  <w:style w:type="table" w:styleId="TableGrid">
    <w:name w:val="Table Grid"/>
    <w:basedOn w:val="TableNormal"/>
    <w:uiPriority w:val="39"/>
    <w:locked/>
    <w:rsid w:val="001E7D1E"/>
    <w:rPr>
      <w:rFonts w:asciiTheme="minorHAnsi" w:eastAsiaTheme="minorHAnsi" w:hAnsiTheme="minorHAnsi"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E7D1E"/>
    <w:rPr>
      <w:color w:val="0000FF" w:themeColor="hyperlink"/>
      <w:u w:val="single"/>
    </w:rPr>
  </w:style>
  <w:style w:type="paragraph" w:styleId="FootnoteText">
    <w:name w:val="footnote text"/>
    <w:basedOn w:val="Normal"/>
    <w:link w:val="FootnoteTextChar"/>
    <w:uiPriority w:val="99"/>
    <w:semiHidden/>
    <w:unhideWhenUsed/>
    <w:rsid w:val="001E7D1E"/>
    <w:pPr>
      <w:spacing w:after="0" w:line="240" w:lineRule="auto"/>
    </w:pPr>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1E7D1E"/>
    <w:rPr>
      <w:rFonts w:asciiTheme="minorHAnsi" w:eastAsiaTheme="minorHAnsi" w:hAnsiTheme="minorHAnsi" w:cstheme="minorBidi"/>
      <w:sz w:val="20"/>
      <w:szCs w:val="20"/>
      <w:lang w:eastAsia="en-US"/>
    </w:rPr>
  </w:style>
  <w:style w:type="character" w:styleId="FootnoteReference">
    <w:name w:val="footnote reference"/>
    <w:basedOn w:val="DefaultParagraphFont"/>
    <w:uiPriority w:val="99"/>
    <w:semiHidden/>
    <w:unhideWhenUsed/>
    <w:rsid w:val="001E7D1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6822805">
      <w:bodyDiv w:val="1"/>
      <w:marLeft w:val="0"/>
      <w:marRight w:val="0"/>
      <w:marTop w:val="0"/>
      <w:marBottom w:val="0"/>
      <w:divBdr>
        <w:top w:val="none" w:sz="0" w:space="0" w:color="auto"/>
        <w:left w:val="none" w:sz="0" w:space="0" w:color="auto"/>
        <w:bottom w:val="none" w:sz="0" w:space="0" w:color="auto"/>
        <w:right w:val="none" w:sz="0" w:space="0" w:color="auto"/>
      </w:divBdr>
    </w:div>
    <w:div w:id="1189291123">
      <w:bodyDiv w:val="1"/>
      <w:marLeft w:val="0"/>
      <w:marRight w:val="0"/>
      <w:marTop w:val="0"/>
      <w:marBottom w:val="0"/>
      <w:divBdr>
        <w:top w:val="none" w:sz="0" w:space="0" w:color="auto"/>
        <w:left w:val="none" w:sz="0" w:space="0" w:color="auto"/>
        <w:bottom w:val="none" w:sz="0" w:space="0" w:color="auto"/>
        <w:right w:val="none" w:sz="0" w:space="0" w:color="auto"/>
      </w:divBdr>
    </w:div>
    <w:div w:id="1608734936">
      <w:bodyDiv w:val="1"/>
      <w:marLeft w:val="0"/>
      <w:marRight w:val="0"/>
      <w:marTop w:val="0"/>
      <w:marBottom w:val="0"/>
      <w:divBdr>
        <w:top w:val="none" w:sz="0" w:space="0" w:color="auto"/>
        <w:left w:val="none" w:sz="0" w:space="0" w:color="auto"/>
        <w:bottom w:val="none" w:sz="0" w:space="0" w:color="auto"/>
        <w:right w:val="none" w:sz="0" w:space="0" w:color="auto"/>
      </w:divBdr>
    </w:div>
    <w:div w:id="1852916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9.png"/><Relationship Id="rId26" Type="http://schemas.openxmlformats.org/officeDocument/2006/relationships/image" Target="media/image16.png"/><Relationship Id="rId39" Type="http://schemas.openxmlformats.org/officeDocument/2006/relationships/fontTable" Target="fontTable.xml"/><Relationship Id="rId21" Type="http://schemas.openxmlformats.org/officeDocument/2006/relationships/image" Target="media/image12.png"/><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5.png"/><Relationship Id="rId33" Type="http://schemas.openxmlformats.org/officeDocument/2006/relationships/header" Target="header1.xml"/><Relationship Id="rId38"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s://www.ons.gov.uk/peoplepopulationandcommunity/healthandsocialcare/healthandwellbeing/bulletins/disabilityenglandandwales/census202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image" Target="media/image21.png"/><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footer" Target="footer2.xml"/><Relationship Id="rId10" Type="http://schemas.openxmlformats.org/officeDocument/2006/relationships/chart" Target="charts/chart1.xml"/><Relationship Id="rId19" Type="http://schemas.openxmlformats.org/officeDocument/2006/relationships/image" Target="media/image10.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chart" Target="charts/chart3.xml"/><Relationship Id="rId27" Type="http://schemas.openxmlformats.org/officeDocument/2006/relationships/image" Target="media/image17.png"/><Relationship Id="rId30" Type="http://schemas.openxmlformats.org/officeDocument/2006/relationships/image" Target="media/image19.png"/><Relationship Id="rId35" Type="http://schemas.openxmlformats.org/officeDocument/2006/relationships/footer" Target="footer1.xml"/><Relationship Id="rId8" Type="http://schemas.openxmlformats.org/officeDocument/2006/relationships/image" Target="media/image1.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cymru\bcu\YGC\Site%20Data\workforce%20&amp;%20organisational%20development\Equalities\EQUALITY%20&amp;%20HUMAN%20RIGHTS\Reports\Annual%20Employment%20Reports\Employment%20reports\2023-24\2023-4%20Analysis%20and%20Graphs%20over%2060s%20etc.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ymru\bcu\YGC\Site%20Data\workforce%20&amp;%20organisational%20development\Equalities\EQUALITY%20&amp;%20HUMAN%20RIGHTS\Reports\Annual%20Employment%20Reports\Employment%20reports\2023-24\with%20GraphsOpen%20Data%20Format%20Equality%20Report%202023%2024.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ymru\bcu\YGC\Site%20Data\workforce%20&amp;%20organisational%20development\Equalities\EQUALITY%20&amp;%20HUMAN%20RIGHTS\Reports\Annual%20Employment%20Reports\Employment%20reports\2023-24\with%20GraphsOpen%20Data%20Format%20Equality%20Report%202023%2024.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BCUHB Disability Declaration Rate 2019-2024</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none"/>
          </c:marker>
          <c:cat>
            <c:numRef>
              <c:f>Disability!$W$8:$W$13</c:f>
              <c:numCache>
                <c:formatCode>General</c:formatCode>
                <c:ptCount val="6"/>
                <c:pt idx="0">
                  <c:v>2019</c:v>
                </c:pt>
                <c:pt idx="1">
                  <c:v>2020</c:v>
                </c:pt>
                <c:pt idx="2">
                  <c:v>2021</c:v>
                </c:pt>
                <c:pt idx="3">
                  <c:v>2022</c:v>
                </c:pt>
                <c:pt idx="4">
                  <c:v>2023</c:v>
                </c:pt>
                <c:pt idx="5">
                  <c:v>2024</c:v>
                </c:pt>
              </c:numCache>
            </c:numRef>
          </c:cat>
          <c:val>
            <c:numRef>
              <c:f>Disability!$X$8:$X$13</c:f>
              <c:numCache>
                <c:formatCode>0.00%</c:formatCode>
                <c:ptCount val="6"/>
                <c:pt idx="0">
                  <c:v>4.1200000000000001E-2</c:v>
                </c:pt>
                <c:pt idx="1">
                  <c:v>4.2200000000000001E-2</c:v>
                </c:pt>
                <c:pt idx="2">
                  <c:v>4.5199999999999997E-2</c:v>
                </c:pt>
                <c:pt idx="3">
                  <c:v>4.8599999999999997E-2</c:v>
                </c:pt>
                <c:pt idx="4">
                  <c:v>5.5199999999999999E-2</c:v>
                </c:pt>
                <c:pt idx="5">
                  <c:v>6.1499999999999999E-2</c:v>
                </c:pt>
              </c:numCache>
            </c:numRef>
          </c:val>
          <c:smooth val="0"/>
          <c:extLst>
            <c:ext xmlns:c16="http://schemas.microsoft.com/office/drawing/2014/chart" uri="{C3380CC4-5D6E-409C-BE32-E72D297353CC}">
              <c16:uniqueId val="{00000000-AB95-4DC2-901C-A3FED60D47EC}"/>
            </c:ext>
          </c:extLst>
        </c:ser>
        <c:dLbls>
          <c:showLegendKey val="0"/>
          <c:showVal val="0"/>
          <c:showCatName val="0"/>
          <c:showSerName val="0"/>
          <c:showPercent val="0"/>
          <c:showBubbleSize val="0"/>
        </c:dLbls>
        <c:smooth val="0"/>
        <c:axId val="582047311"/>
        <c:axId val="582034415"/>
      </c:lineChart>
      <c:catAx>
        <c:axId val="5820473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2034415"/>
        <c:crosses val="autoZero"/>
        <c:auto val="1"/>
        <c:lblAlgn val="ctr"/>
        <c:lblOffset val="100"/>
        <c:noMultiLvlLbl val="0"/>
      </c:catAx>
      <c:valAx>
        <c:axId val="582034415"/>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204731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BCUHB Staff by Ethnicity</a:t>
            </a:r>
          </a:p>
        </c:rich>
      </c:tx>
      <c:layout>
        <c:manualLayout>
          <c:xMode val="edge"/>
          <c:yMode val="edge"/>
          <c:x val="0.4011596675415573"/>
          <c:y val="2.777777777777777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Table_6_Ethnicity!$A$4:$A$10</c:f>
              <c:strCache>
                <c:ptCount val="7"/>
                <c:pt idx="0">
                  <c:v>White</c:v>
                </c:pt>
                <c:pt idx="1">
                  <c:v>Black or Black British</c:v>
                </c:pt>
                <c:pt idx="2">
                  <c:v>Asian or Asian British</c:v>
                </c:pt>
                <c:pt idx="3">
                  <c:v>Mixed</c:v>
                </c:pt>
                <c:pt idx="4">
                  <c:v>Chinese</c:v>
                </c:pt>
                <c:pt idx="5">
                  <c:v>Any Other Ethnic Group</c:v>
                </c:pt>
                <c:pt idx="6">
                  <c:v>Unknown</c:v>
                </c:pt>
              </c:strCache>
            </c:strRef>
          </c:cat>
          <c:val>
            <c:numRef>
              <c:f>Table_6_Ethnicity!$B$4:$B$10</c:f>
              <c:numCache>
                <c:formatCode>0</c:formatCode>
                <c:ptCount val="7"/>
                <c:pt idx="0">
                  <c:v>17818</c:v>
                </c:pt>
                <c:pt idx="1">
                  <c:v>268</c:v>
                </c:pt>
                <c:pt idx="2">
                  <c:v>770</c:v>
                </c:pt>
                <c:pt idx="3">
                  <c:v>151</c:v>
                </c:pt>
                <c:pt idx="4">
                  <c:v>25</c:v>
                </c:pt>
                <c:pt idx="5">
                  <c:v>218</c:v>
                </c:pt>
                <c:pt idx="6">
                  <c:v>1659</c:v>
                </c:pt>
              </c:numCache>
            </c:numRef>
          </c:val>
          <c:extLst>
            <c:ext xmlns:c16="http://schemas.microsoft.com/office/drawing/2014/chart" uri="{C3380CC4-5D6E-409C-BE32-E72D297353CC}">
              <c16:uniqueId val="{00000000-6A33-4D32-A2B3-92CBFF186338}"/>
            </c:ext>
          </c:extLst>
        </c:ser>
        <c:dLbls>
          <c:showLegendKey val="0"/>
          <c:showVal val="0"/>
          <c:showCatName val="0"/>
          <c:showSerName val="0"/>
          <c:showPercent val="0"/>
          <c:showBubbleSize val="0"/>
        </c:dLbls>
        <c:gapWidth val="219"/>
        <c:overlap val="-27"/>
        <c:axId val="582054383"/>
        <c:axId val="582054799"/>
      </c:barChart>
      <c:catAx>
        <c:axId val="5820543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2054799"/>
        <c:crosses val="autoZero"/>
        <c:auto val="1"/>
        <c:lblAlgn val="ctr"/>
        <c:lblOffset val="100"/>
        <c:noMultiLvlLbl val="0"/>
      </c:catAx>
      <c:valAx>
        <c:axId val="58205479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2054383"/>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BCUHB Disciplinary Cases by Age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cat>
            <c:strRef>
              <c:f>'Table_30_D&amp;G_Age'!$A$4:$A$14</c:f>
              <c:strCache>
                <c:ptCount val="11"/>
                <c:pt idx="0">
                  <c:v>Under 25</c:v>
                </c:pt>
                <c:pt idx="1">
                  <c:v>25 to 29</c:v>
                </c:pt>
                <c:pt idx="2">
                  <c:v>30 to 34</c:v>
                </c:pt>
                <c:pt idx="3">
                  <c:v>35 to 39</c:v>
                </c:pt>
                <c:pt idx="4">
                  <c:v>40 to 44</c:v>
                </c:pt>
                <c:pt idx="5">
                  <c:v>45 to 49</c:v>
                </c:pt>
                <c:pt idx="6">
                  <c:v>50 to 54</c:v>
                </c:pt>
                <c:pt idx="7">
                  <c:v>55 to 59</c:v>
                </c:pt>
                <c:pt idx="8">
                  <c:v>60 to 64</c:v>
                </c:pt>
                <c:pt idx="9">
                  <c:v>65 to 69</c:v>
                </c:pt>
                <c:pt idx="10">
                  <c:v>70 and over</c:v>
                </c:pt>
              </c:strCache>
            </c:strRef>
          </c:cat>
          <c:val>
            <c:numRef>
              <c:f>'Table_30_D&amp;G_Age'!$B$4:$B$14</c:f>
            </c:numRef>
          </c:val>
          <c:extLst>
            <c:ext xmlns:c16="http://schemas.microsoft.com/office/drawing/2014/chart" uri="{C3380CC4-5D6E-409C-BE32-E72D297353CC}">
              <c16:uniqueId val="{00000000-85B3-429F-8457-005CA101918C}"/>
            </c:ext>
          </c:extLst>
        </c:ser>
        <c:ser>
          <c:idx val="1"/>
          <c:order val="1"/>
          <c:spPr>
            <a:solidFill>
              <a:schemeClr val="accent2"/>
            </a:solidFill>
            <a:ln>
              <a:noFill/>
            </a:ln>
            <a:effectLst/>
          </c:spPr>
          <c:invertIfNegative val="0"/>
          <c:cat>
            <c:strRef>
              <c:f>'Table_30_D&amp;G_Age'!$A$4:$A$14</c:f>
              <c:strCache>
                <c:ptCount val="11"/>
                <c:pt idx="0">
                  <c:v>Under 25</c:v>
                </c:pt>
                <c:pt idx="1">
                  <c:v>25 to 29</c:v>
                </c:pt>
                <c:pt idx="2">
                  <c:v>30 to 34</c:v>
                </c:pt>
                <c:pt idx="3">
                  <c:v>35 to 39</c:v>
                </c:pt>
                <c:pt idx="4">
                  <c:v>40 to 44</c:v>
                </c:pt>
                <c:pt idx="5">
                  <c:v>45 to 49</c:v>
                </c:pt>
                <c:pt idx="6">
                  <c:v>50 to 54</c:v>
                </c:pt>
                <c:pt idx="7">
                  <c:v>55 to 59</c:v>
                </c:pt>
                <c:pt idx="8">
                  <c:v>60 to 64</c:v>
                </c:pt>
                <c:pt idx="9">
                  <c:v>65 to 69</c:v>
                </c:pt>
                <c:pt idx="10">
                  <c:v>70 and over</c:v>
                </c:pt>
              </c:strCache>
            </c:strRef>
          </c:cat>
          <c:val>
            <c:numRef>
              <c:f>'Table_30_D&amp;G_Age'!$C$4:$C$14</c:f>
              <c:numCache>
                <c:formatCode>0.0%</c:formatCode>
                <c:ptCount val="11"/>
                <c:pt idx="0">
                  <c:v>3.0674846625766871E-2</c:v>
                </c:pt>
                <c:pt idx="1">
                  <c:v>6.1349693251533742E-2</c:v>
                </c:pt>
                <c:pt idx="2">
                  <c:v>0.12883435582822086</c:v>
                </c:pt>
                <c:pt idx="3">
                  <c:v>0.10429447852760736</c:v>
                </c:pt>
                <c:pt idx="4">
                  <c:v>0.12269938650306748</c:v>
                </c:pt>
                <c:pt idx="5">
                  <c:v>0.15950920245398773</c:v>
                </c:pt>
                <c:pt idx="6">
                  <c:v>0.11042944785276074</c:v>
                </c:pt>
                <c:pt idx="7">
                  <c:v>0.17177914110429449</c:v>
                </c:pt>
                <c:pt idx="8">
                  <c:v>6.7484662576687116E-2</c:v>
                </c:pt>
              </c:numCache>
            </c:numRef>
          </c:val>
          <c:extLst>
            <c:ext xmlns:c16="http://schemas.microsoft.com/office/drawing/2014/chart" uri="{C3380CC4-5D6E-409C-BE32-E72D297353CC}">
              <c16:uniqueId val="{00000001-85B3-429F-8457-005CA101918C}"/>
            </c:ext>
          </c:extLst>
        </c:ser>
        <c:dLbls>
          <c:showLegendKey val="0"/>
          <c:showVal val="0"/>
          <c:showCatName val="0"/>
          <c:showSerName val="0"/>
          <c:showPercent val="0"/>
          <c:showBubbleSize val="0"/>
        </c:dLbls>
        <c:gapWidth val="219"/>
        <c:overlap val="-27"/>
        <c:axId val="1649339375"/>
        <c:axId val="1694272255"/>
      </c:barChart>
      <c:catAx>
        <c:axId val="16493393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94272255"/>
        <c:crosses val="autoZero"/>
        <c:auto val="1"/>
        <c:lblAlgn val="ctr"/>
        <c:lblOffset val="100"/>
        <c:noMultiLvlLbl val="0"/>
      </c:catAx>
      <c:valAx>
        <c:axId val="1694272255"/>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4933937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EF29AA0-B2C9-4EF1-BB0C-1B869A4BE7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16</Pages>
  <Words>2848</Words>
  <Characters>14780</Characters>
  <Application>Microsoft Office Word</Application>
  <DocSecurity>0</DocSecurity>
  <Lines>123</Lines>
  <Paragraphs>35</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17593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mi078914</dc:creator>
  <cp:lastModifiedBy>Nick Such (BCUHB - Workforce &amp; Organisational Development)</cp:lastModifiedBy>
  <cp:revision>5</cp:revision>
  <cp:lastPrinted>2020-08-13T15:40:00Z</cp:lastPrinted>
  <dcterms:created xsi:type="dcterms:W3CDTF">2025-02-13T15:25:00Z</dcterms:created>
  <dcterms:modified xsi:type="dcterms:W3CDTF">2025-03-27T16:21:00Z</dcterms:modified>
</cp:coreProperties>
</file>