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227" w:vertAnchor="text" w:horzAnchor="page" w:tblpX="6238" w:tblpY="1"/>
        <w:tblOverlap w:val="never"/>
        <w:tblW w:w="5287" w:type="dxa"/>
        <w:tblCellSpacing w:w="5" w:type="dxa"/>
        <w:tblLayout w:type="fixed"/>
        <w:tblLook w:val="0000" w:firstRow="0" w:lastRow="0" w:firstColumn="0" w:lastColumn="0" w:noHBand="0" w:noVBand="0"/>
      </w:tblPr>
      <w:tblGrid>
        <w:gridCol w:w="5287"/>
      </w:tblGrid>
      <w:tr w:rsidR="00F82DD6" w:rsidRPr="00F82DD6" w14:paraId="1BCAD39D" w14:textId="77777777" w:rsidTr="00393548">
        <w:trPr>
          <w:trHeight w:val="343"/>
          <w:tblCellSpacing w:w="5" w:type="dxa"/>
        </w:trPr>
        <w:tc>
          <w:tcPr>
            <w:tcW w:w="5267" w:type="dxa"/>
            <w:vAlign w:val="center"/>
          </w:tcPr>
          <w:p w14:paraId="78241872" w14:textId="4C7D900F" w:rsidR="00F82DD6" w:rsidRPr="00A91E3B" w:rsidRDefault="00F82DD6" w:rsidP="00E62CF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rFonts w:ascii="Arial" w:hAnsi="Arial" w:cs="Arial"/>
                <w:b/>
              </w:rPr>
            </w:pPr>
            <w:r w:rsidRPr="00A91E3B">
              <w:rPr>
                <w:rFonts w:ascii="Arial" w:hAnsi="Arial" w:cs="Arial"/>
                <w:b/>
              </w:rPr>
              <w:t>Ein cyf / Our ref:</w:t>
            </w:r>
            <w:r w:rsidR="00A42D8A">
              <w:rPr>
                <w:rFonts w:ascii="Arial" w:hAnsi="Arial" w:cs="Arial"/>
                <w:b/>
              </w:rPr>
              <w:t xml:space="preserve"> </w:t>
            </w:r>
            <w:r w:rsidR="00B70485">
              <w:rPr>
                <w:rFonts w:ascii="Arial" w:hAnsi="Arial" w:cs="Arial"/>
                <w:b/>
              </w:rPr>
              <w:t>139</w:t>
            </w:r>
            <w:r w:rsidR="00A42D8A">
              <w:rPr>
                <w:rFonts w:ascii="Arial" w:hAnsi="Arial" w:cs="Arial"/>
                <w:b/>
              </w:rPr>
              <w:t>/</w:t>
            </w:r>
            <w:r w:rsidR="00B70485">
              <w:rPr>
                <w:rFonts w:ascii="Arial" w:hAnsi="Arial" w:cs="Arial"/>
                <w:b/>
              </w:rPr>
              <w:t>20</w:t>
            </w:r>
            <w:r w:rsidR="00A42D8A">
              <w:rPr>
                <w:rFonts w:ascii="Arial" w:hAnsi="Arial" w:cs="Arial"/>
                <w:b/>
              </w:rPr>
              <w:t>/FOI</w:t>
            </w:r>
            <w:r w:rsidRPr="00E62CFC">
              <w:rPr>
                <w:rFonts w:ascii="Arial" w:hAnsi="Arial" w:cs="Arial"/>
              </w:rPr>
              <w:tab/>
            </w:r>
          </w:p>
        </w:tc>
      </w:tr>
      <w:tr w:rsidR="00F82DD6" w:rsidRPr="00F82DD6" w14:paraId="23A9CBF1" w14:textId="77777777" w:rsidTr="00393548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0D16182A" w14:textId="7EB8B4B9" w:rsidR="00F82DD6" w:rsidRPr="00A91E3B" w:rsidRDefault="00F82DD6" w:rsidP="00B70485">
            <w:pPr>
              <w:pStyle w:val="Header"/>
              <w:tabs>
                <w:tab w:val="clear" w:pos="4320"/>
                <w:tab w:val="left" w:pos="2127"/>
              </w:tabs>
              <w:ind w:left="-66"/>
              <w:rPr>
                <w:noProof/>
                <w:lang w:eastAsia="zh-TW"/>
              </w:rPr>
            </w:pPr>
            <w:r w:rsidRPr="00A91E3B">
              <w:rPr>
                <w:rFonts w:ascii="Arial" w:hAnsi="Arial" w:cs="Arial"/>
                <w:b/>
              </w:rPr>
              <w:t xml:space="preserve">Dyddiad / Date: </w:t>
            </w:r>
            <w:r w:rsidR="00B70485">
              <w:rPr>
                <w:rFonts w:ascii="Arial" w:hAnsi="Arial" w:cs="Arial"/>
              </w:rPr>
              <w:t>25</w:t>
            </w:r>
            <w:r w:rsidR="00873269" w:rsidRPr="00873269">
              <w:rPr>
                <w:rFonts w:ascii="Arial" w:hAnsi="Arial" w:cs="Arial"/>
                <w:vertAlign w:val="superscript"/>
              </w:rPr>
              <w:t>th</w:t>
            </w:r>
            <w:r w:rsidR="00873269" w:rsidRPr="00873269">
              <w:rPr>
                <w:rFonts w:ascii="Arial" w:hAnsi="Arial" w:cs="Arial"/>
              </w:rPr>
              <w:t xml:space="preserve"> </w:t>
            </w:r>
            <w:r w:rsidR="00B70485">
              <w:rPr>
                <w:rFonts w:ascii="Arial" w:hAnsi="Arial" w:cs="Arial"/>
              </w:rPr>
              <w:t xml:space="preserve">August </w:t>
            </w:r>
            <w:r w:rsidR="00A42D8A">
              <w:rPr>
                <w:rFonts w:ascii="Arial" w:hAnsi="Arial" w:cs="Arial"/>
              </w:rPr>
              <w:t>2020</w:t>
            </w:r>
            <w:r w:rsidRPr="00A91E3B">
              <w:rPr>
                <w:rFonts w:ascii="Arial" w:hAnsi="Arial" w:cs="Arial"/>
                <w:b/>
              </w:rPr>
              <w:tab/>
            </w:r>
          </w:p>
        </w:tc>
      </w:tr>
    </w:tbl>
    <w:p w14:paraId="4401975F" w14:textId="77777777" w:rsidR="00F82DD6" w:rsidRDefault="00F82DD6" w:rsidP="005E6E81">
      <w:pPr>
        <w:pStyle w:val="Heading1"/>
        <w:tabs>
          <w:tab w:val="left" w:pos="720"/>
        </w:tabs>
        <w:rPr>
          <w:rFonts w:ascii="Arial" w:hAnsi="Arial" w:cs="Arial"/>
        </w:rPr>
      </w:pPr>
    </w:p>
    <w:p w14:paraId="54145A74" w14:textId="78912DE6" w:rsidR="00E62CFC" w:rsidRDefault="00E62CFC" w:rsidP="005E6E81">
      <w:pPr>
        <w:rPr>
          <w:rFonts w:ascii="Arial" w:hAnsi="Arial" w:cs="Arial"/>
          <w:lang w:val="en-GB"/>
        </w:rPr>
      </w:pPr>
    </w:p>
    <w:p w14:paraId="749AD1A7" w14:textId="7269F2AB" w:rsidR="00C95E61" w:rsidRDefault="00C95E61" w:rsidP="005E6E81">
      <w:pPr>
        <w:rPr>
          <w:rFonts w:ascii="Arial" w:hAnsi="Arial" w:cs="Arial"/>
          <w:lang w:val="en-GB"/>
        </w:rPr>
      </w:pPr>
    </w:p>
    <w:p w14:paraId="658F85D3" w14:textId="4E0DEBA8" w:rsidR="00C95E61" w:rsidRDefault="00C95E61" w:rsidP="005E6E81">
      <w:pPr>
        <w:rPr>
          <w:rFonts w:ascii="Arial" w:hAnsi="Arial" w:cs="Arial"/>
          <w:lang w:val="en-GB"/>
        </w:rPr>
      </w:pPr>
    </w:p>
    <w:p w14:paraId="07167D7A" w14:textId="04D864F3" w:rsidR="00C95E61" w:rsidRDefault="00C95E61" w:rsidP="005E6E81">
      <w:pPr>
        <w:rPr>
          <w:rFonts w:ascii="Arial" w:hAnsi="Arial" w:cs="Arial"/>
          <w:lang w:val="en-GB"/>
        </w:rPr>
      </w:pPr>
    </w:p>
    <w:p w14:paraId="7CA57785" w14:textId="72E720D3" w:rsidR="00C95E61" w:rsidRDefault="00C95E61" w:rsidP="005E6E81">
      <w:pPr>
        <w:rPr>
          <w:rFonts w:ascii="Arial" w:hAnsi="Arial" w:cs="Arial"/>
          <w:lang w:val="en-GB"/>
        </w:rPr>
      </w:pPr>
    </w:p>
    <w:p w14:paraId="27E33411" w14:textId="52513BED" w:rsidR="00C95E61" w:rsidRDefault="00C95E61" w:rsidP="005E6E81">
      <w:pPr>
        <w:rPr>
          <w:rFonts w:ascii="Arial" w:hAnsi="Arial" w:cs="Arial"/>
          <w:lang w:val="en-GB"/>
        </w:rPr>
      </w:pPr>
    </w:p>
    <w:p w14:paraId="1174E571" w14:textId="77777777" w:rsidR="00C95E61" w:rsidRDefault="00C95E61" w:rsidP="005E6E81">
      <w:pPr>
        <w:rPr>
          <w:rFonts w:ascii="Arial" w:hAnsi="Arial" w:cs="Arial"/>
          <w:lang w:val="en-GB"/>
        </w:rPr>
      </w:pPr>
    </w:p>
    <w:p w14:paraId="2BDEFD6B" w14:textId="5BA45205" w:rsidR="007E6063" w:rsidRDefault="007E6063" w:rsidP="00A42D8A">
      <w:pPr>
        <w:rPr>
          <w:rFonts w:ascii="Arial" w:hAnsi="Arial" w:cs="Arial"/>
        </w:rPr>
      </w:pPr>
      <w:r>
        <w:rPr>
          <w:rFonts w:ascii="Arial" w:hAnsi="Arial" w:cs="Arial"/>
        </w:rPr>
        <w:t>Further to your request for information dated</w:t>
      </w:r>
      <w:r w:rsidR="00A42D8A">
        <w:rPr>
          <w:rFonts w:ascii="Arial" w:hAnsi="Arial" w:cs="Arial"/>
        </w:rPr>
        <w:t xml:space="preserve"> </w:t>
      </w:r>
      <w:r w:rsidR="00B70485">
        <w:rPr>
          <w:rFonts w:ascii="Arial" w:hAnsi="Arial" w:cs="Arial"/>
        </w:rPr>
        <w:t>2</w:t>
      </w:r>
      <w:r w:rsidR="00A42D8A">
        <w:rPr>
          <w:rFonts w:ascii="Arial" w:hAnsi="Arial" w:cs="Arial"/>
        </w:rPr>
        <w:t>7</w:t>
      </w:r>
      <w:r w:rsidR="00A42D8A" w:rsidRPr="00A42D8A">
        <w:rPr>
          <w:rFonts w:ascii="Arial" w:hAnsi="Arial" w:cs="Arial"/>
          <w:vertAlign w:val="superscript"/>
        </w:rPr>
        <w:t>th</w:t>
      </w:r>
      <w:r w:rsidR="00A42D8A">
        <w:rPr>
          <w:rFonts w:ascii="Arial" w:hAnsi="Arial" w:cs="Arial"/>
        </w:rPr>
        <w:t xml:space="preserve"> </w:t>
      </w:r>
      <w:r w:rsidR="00B70485">
        <w:rPr>
          <w:rFonts w:ascii="Arial" w:hAnsi="Arial" w:cs="Arial"/>
        </w:rPr>
        <w:t xml:space="preserve">July </w:t>
      </w:r>
      <w:r w:rsidR="00A42D8A">
        <w:rPr>
          <w:rFonts w:ascii="Arial" w:hAnsi="Arial" w:cs="Arial"/>
        </w:rPr>
        <w:t>2020</w:t>
      </w:r>
      <w:r w:rsidR="00773E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 am pleased to provide the following in response to your request.</w:t>
      </w:r>
      <w:r w:rsidR="00295BA5">
        <w:rPr>
          <w:rFonts w:ascii="Arial" w:hAnsi="Arial" w:cs="Arial"/>
        </w:rPr>
        <w:t xml:space="preserve"> </w:t>
      </w:r>
      <w:r w:rsidR="00566159">
        <w:rPr>
          <w:rFonts w:ascii="Arial" w:hAnsi="Arial" w:cs="Arial"/>
        </w:rPr>
        <w:t xml:space="preserve"> Please accept our sincere apologies for the delay.</w:t>
      </w:r>
    </w:p>
    <w:p w14:paraId="24ACAD37" w14:textId="77777777" w:rsidR="005D1C90" w:rsidRDefault="005D1C90" w:rsidP="00A42D8A">
      <w:pPr>
        <w:rPr>
          <w:rFonts w:ascii="Arial" w:hAnsi="Arial" w:cs="Arial"/>
        </w:rPr>
      </w:pPr>
    </w:p>
    <w:p w14:paraId="0F7DEB6E" w14:textId="77777777" w:rsidR="007E6063" w:rsidRDefault="005D0F32" w:rsidP="00A42D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request and our response</w:t>
      </w:r>
      <w:r w:rsidR="007E6063" w:rsidRPr="00295BA5">
        <w:rPr>
          <w:rFonts w:ascii="Arial" w:hAnsi="Arial" w:cs="Arial"/>
          <w:b/>
        </w:rPr>
        <w:t>:</w:t>
      </w:r>
    </w:p>
    <w:p w14:paraId="6CBD8345" w14:textId="4C2EC1BC" w:rsidR="00A42D8A" w:rsidRDefault="00A42D8A" w:rsidP="00A42D8A">
      <w:pPr>
        <w:rPr>
          <w:rFonts w:ascii="Arial" w:hAnsi="Arial" w:cs="Arial"/>
          <w:b/>
        </w:rPr>
      </w:pPr>
    </w:p>
    <w:p w14:paraId="166AC176" w14:textId="671FE6D3" w:rsidR="00B70485" w:rsidRPr="00426877" w:rsidRDefault="00B70485" w:rsidP="00426877">
      <w:pPr>
        <w:numPr>
          <w:ilvl w:val="0"/>
          <w:numId w:val="3"/>
        </w:numPr>
        <w:rPr>
          <w:rFonts w:ascii="Arial" w:hAnsi="Arial" w:cs="Arial"/>
          <w:b/>
          <w:lang w:eastAsia="en-GB"/>
        </w:rPr>
      </w:pPr>
      <w:r w:rsidRPr="000958C0">
        <w:rPr>
          <w:rFonts w:ascii="Arial" w:hAnsi="Arial" w:cs="Arial"/>
          <w:b/>
        </w:rPr>
        <w:t>How many adult and paediatric patients registered with your Haemophilia Centre suffer from the following conditions:</w:t>
      </w:r>
    </w:p>
    <w:p w14:paraId="188C97D9" w14:textId="77777777" w:rsidR="00B70485" w:rsidRPr="000958C0" w:rsidRDefault="00B70485" w:rsidP="00B70485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0958C0">
        <w:rPr>
          <w:rFonts w:ascii="Arial" w:hAnsi="Arial" w:cs="Arial"/>
          <w:b/>
          <w:sz w:val="24"/>
          <w:szCs w:val="24"/>
        </w:rPr>
        <w:t>Haemophilia A</w:t>
      </w:r>
    </w:p>
    <w:p w14:paraId="64AA1A59" w14:textId="77777777" w:rsidR="00B70485" w:rsidRPr="000958C0" w:rsidRDefault="00B70485" w:rsidP="00B70485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0958C0">
        <w:rPr>
          <w:rFonts w:ascii="Arial" w:hAnsi="Arial" w:cs="Arial"/>
          <w:b/>
          <w:sz w:val="24"/>
          <w:szCs w:val="24"/>
        </w:rPr>
        <w:t>Haemophilia B</w:t>
      </w:r>
    </w:p>
    <w:p w14:paraId="38CB3019" w14:textId="27729A44" w:rsidR="00B70485" w:rsidRPr="00426877" w:rsidRDefault="00B70485" w:rsidP="00A42D8A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0958C0">
        <w:rPr>
          <w:rFonts w:ascii="Arial" w:hAnsi="Arial" w:cs="Arial"/>
          <w:b/>
          <w:sz w:val="24"/>
          <w:szCs w:val="24"/>
        </w:rPr>
        <w:t xml:space="preserve">Von Willebrand Disease </w:t>
      </w:r>
    </w:p>
    <w:p w14:paraId="51F68970" w14:textId="3EBD7596" w:rsidR="00B70485" w:rsidRDefault="00B70485" w:rsidP="0042687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6877">
        <w:rPr>
          <w:rFonts w:ascii="Arial" w:hAnsi="Arial" w:cs="Arial"/>
          <w:b/>
          <w:sz w:val="24"/>
        </w:rPr>
        <w:t>In the last three months, how many patients have been treated with the treatments listed in the table below?</w:t>
      </w:r>
    </w:p>
    <w:p w14:paraId="2160DCE0" w14:textId="77777777" w:rsidR="00B70485" w:rsidRDefault="00B70485" w:rsidP="00B70485">
      <w:pPr>
        <w:numPr>
          <w:ilvl w:val="0"/>
          <w:numId w:val="3"/>
        </w:numPr>
        <w:rPr>
          <w:rFonts w:ascii="Arial" w:hAnsi="Arial" w:cs="Arial"/>
          <w:b/>
        </w:rPr>
      </w:pPr>
      <w:r w:rsidRPr="000958C0">
        <w:rPr>
          <w:rFonts w:ascii="Arial" w:hAnsi="Arial" w:cs="Arial"/>
          <w:b/>
        </w:rPr>
        <w:t>Of the Haemophilia A patients treated in the last three months, could you please tell us the number of mild, moderate and severe patients.</w:t>
      </w:r>
    </w:p>
    <w:p w14:paraId="34DA8960" w14:textId="77777777" w:rsidR="00B70485" w:rsidRDefault="00B70485" w:rsidP="00B70485">
      <w:pPr>
        <w:numPr>
          <w:ilvl w:val="0"/>
          <w:numId w:val="3"/>
        </w:numPr>
        <w:rPr>
          <w:rFonts w:ascii="Arial" w:hAnsi="Arial" w:cs="Arial"/>
          <w:b/>
        </w:rPr>
      </w:pPr>
      <w:r w:rsidRPr="000958C0">
        <w:rPr>
          <w:rFonts w:ascii="Arial" w:hAnsi="Arial" w:cs="Arial"/>
          <w:b/>
        </w:rPr>
        <w:t>Of the Haemophilia A patients treated in the last three months, could you please tell us the number of patients with and without Factor VIII Inhibitors.</w:t>
      </w:r>
    </w:p>
    <w:p w14:paraId="0D30F556" w14:textId="77777777" w:rsidR="00B70485" w:rsidRPr="000958C0" w:rsidRDefault="00B70485" w:rsidP="00B70485">
      <w:pPr>
        <w:numPr>
          <w:ilvl w:val="0"/>
          <w:numId w:val="3"/>
        </w:numPr>
        <w:rPr>
          <w:rFonts w:ascii="Arial" w:hAnsi="Arial" w:cs="Arial"/>
          <w:b/>
        </w:rPr>
      </w:pPr>
      <w:r w:rsidRPr="000958C0">
        <w:rPr>
          <w:rFonts w:ascii="Arial" w:hAnsi="Arial" w:cs="Arial"/>
          <w:b/>
        </w:rPr>
        <w:t>Of the Haemophilia B patients treated in the last three months, could you please tell us the number of mild, moderate and severe patients.</w:t>
      </w:r>
    </w:p>
    <w:p w14:paraId="04B809F6" w14:textId="77777777" w:rsidR="00501950" w:rsidRDefault="00501950" w:rsidP="00501950">
      <w:pPr>
        <w:rPr>
          <w:rFonts w:ascii="Arial" w:hAnsi="Arial" w:cs="Arial"/>
        </w:rPr>
      </w:pPr>
    </w:p>
    <w:p w14:paraId="2362D924" w14:textId="6CEC674A" w:rsidR="00566159" w:rsidRPr="00BE1BED" w:rsidRDefault="00EE1887" w:rsidP="0042687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6159" w:rsidRPr="00BE1BED">
        <w:rPr>
          <w:rFonts w:ascii="Arial" w:hAnsi="Arial" w:cs="Arial"/>
        </w:rPr>
        <w:t xml:space="preserve">n accordance with the Freedom of Information </w:t>
      </w:r>
      <w:r w:rsidR="00566159">
        <w:rPr>
          <w:rFonts w:ascii="Arial" w:hAnsi="Arial" w:cs="Arial"/>
        </w:rPr>
        <w:t>Act</w:t>
      </w:r>
      <w:r w:rsidR="00566159" w:rsidRPr="00BE1BED">
        <w:rPr>
          <w:rFonts w:ascii="Arial" w:hAnsi="Arial" w:cs="Arial"/>
        </w:rPr>
        <w:t xml:space="preserve"> 2000, this letter </w:t>
      </w:r>
      <w:r w:rsidR="00566159">
        <w:rPr>
          <w:rFonts w:ascii="Arial" w:hAnsi="Arial" w:cs="Arial"/>
        </w:rPr>
        <w:t>act</w:t>
      </w:r>
      <w:r w:rsidR="00566159" w:rsidRPr="00BE1BED">
        <w:rPr>
          <w:rFonts w:ascii="Arial" w:hAnsi="Arial" w:cs="Arial"/>
        </w:rPr>
        <w:t xml:space="preserve">s as a Refusal Notice under section 17 of the </w:t>
      </w:r>
      <w:r w:rsidR="00566159">
        <w:rPr>
          <w:rFonts w:ascii="Arial" w:hAnsi="Arial" w:cs="Arial"/>
        </w:rPr>
        <w:t>Act</w:t>
      </w:r>
      <w:r w:rsidR="00566159" w:rsidRPr="00BE1BED">
        <w:rPr>
          <w:rFonts w:ascii="Arial" w:hAnsi="Arial" w:cs="Arial"/>
        </w:rPr>
        <w:t>.</w:t>
      </w:r>
    </w:p>
    <w:p w14:paraId="22310B74" w14:textId="77777777" w:rsidR="00566159" w:rsidRPr="00BE1BED" w:rsidRDefault="00566159" w:rsidP="00566159">
      <w:pPr>
        <w:autoSpaceDE w:val="0"/>
        <w:autoSpaceDN w:val="0"/>
        <w:adjustRightInd w:val="0"/>
        <w:ind w:left="426"/>
        <w:rPr>
          <w:rFonts w:ascii="Arial" w:hAnsi="Arial" w:cs="Arial"/>
          <w:color w:val="333399"/>
          <w:lang w:eastAsia="en-GB"/>
        </w:rPr>
      </w:pPr>
    </w:p>
    <w:p w14:paraId="4E911EA8" w14:textId="5E6A6A9C" w:rsidR="00566159" w:rsidRDefault="00566159" w:rsidP="00426877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</w:rPr>
        <w:t>The H</w:t>
      </w:r>
      <w:r w:rsidRPr="00C16E93">
        <w:rPr>
          <w:rFonts w:ascii="Arial" w:hAnsi="Arial" w:cs="Arial"/>
        </w:rPr>
        <w:t>eal</w:t>
      </w:r>
      <w:r>
        <w:rPr>
          <w:rFonts w:ascii="Arial" w:hAnsi="Arial" w:cs="Arial"/>
        </w:rPr>
        <w:t>t</w:t>
      </w:r>
      <w:r w:rsidRPr="00C16E93">
        <w:rPr>
          <w:rFonts w:ascii="Arial" w:hAnsi="Arial" w:cs="Arial"/>
        </w:rPr>
        <w:t>h Board does not hold the data in a format that would enable us to fully respond to your request to the level of detail required</w:t>
      </w:r>
      <w:r w:rsidRPr="00000E77">
        <w:rPr>
          <w:rFonts w:ascii="Arial" w:hAnsi="Arial" w:cs="Arial"/>
        </w:rPr>
        <w:t xml:space="preserve">.  </w:t>
      </w:r>
      <w:r w:rsidR="00EE1887">
        <w:rPr>
          <w:rFonts w:ascii="Arial" w:hAnsi="Arial" w:cs="Arial"/>
        </w:rPr>
        <w:t>However, w</w:t>
      </w:r>
      <w:r w:rsidR="003932BA">
        <w:rPr>
          <w:rFonts w:ascii="Arial" w:hAnsi="Arial" w:cs="Arial"/>
        </w:rPr>
        <w:t xml:space="preserve">e are able to advise on how many patients have </w:t>
      </w:r>
      <w:r w:rsidR="003932BA" w:rsidRPr="00AF4225">
        <w:rPr>
          <w:rFonts w:ascii="Arial" w:hAnsi="Arial" w:cs="Arial"/>
        </w:rPr>
        <w:t>Haemophilia A</w:t>
      </w:r>
      <w:r w:rsidR="003932BA" w:rsidRPr="003932BA">
        <w:rPr>
          <w:rFonts w:ascii="Arial" w:hAnsi="Arial" w:cs="Arial"/>
        </w:rPr>
        <w:t xml:space="preserve">, </w:t>
      </w:r>
      <w:r w:rsidR="003932BA" w:rsidRPr="00AF4225">
        <w:rPr>
          <w:rFonts w:ascii="Arial" w:hAnsi="Arial" w:cs="Arial"/>
        </w:rPr>
        <w:t>Haemophilia B</w:t>
      </w:r>
      <w:r w:rsidR="003932BA">
        <w:rPr>
          <w:rFonts w:ascii="Arial" w:hAnsi="Arial" w:cs="Arial"/>
        </w:rPr>
        <w:t xml:space="preserve"> and</w:t>
      </w:r>
      <w:r w:rsidR="003932BA" w:rsidRPr="00AF4225">
        <w:rPr>
          <w:rFonts w:ascii="Arial" w:hAnsi="Arial" w:cs="Arial"/>
        </w:rPr>
        <w:t xml:space="preserve"> </w:t>
      </w:r>
      <w:r w:rsidR="003932BA" w:rsidRPr="003932BA">
        <w:rPr>
          <w:rFonts w:ascii="Arial" w:hAnsi="Arial" w:cs="Arial"/>
        </w:rPr>
        <w:t>Von Willebrand</w:t>
      </w:r>
      <w:r w:rsidR="00EE1887">
        <w:rPr>
          <w:rFonts w:ascii="Arial" w:hAnsi="Arial" w:cs="Arial"/>
        </w:rPr>
        <w:t xml:space="preserve"> and this is referenced in </w:t>
      </w:r>
      <w:r w:rsidR="003932BA">
        <w:rPr>
          <w:rFonts w:ascii="Arial" w:hAnsi="Arial" w:cs="Arial"/>
        </w:rPr>
        <w:t>table</w:t>
      </w:r>
      <w:r w:rsidR="00EE1887">
        <w:rPr>
          <w:rFonts w:ascii="Arial" w:hAnsi="Arial" w:cs="Arial"/>
        </w:rPr>
        <w:t xml:space="preserve"> 1 provided </w:t>
      </w:r>
      <w:r w:rsidR="003932BA">
        <w:rPr>
          <w:rFonts w:ascii="Arial" w:hAnsi="Arial" w:cs="Arial"/>
        </w:rPr>
        <w:t xml:space="preserve">below.  </w:t>
      </w:r>
      <w:r w:rsidR="00EE1887">
        <w:rPr>
          <w:rFonts w:ascii="Arial" w:hAnsi="Arial" w:cs="Arial"/>
        </w:rPr>
        <w:t>T</w:t>
      </w:r>
      <w:r w:rsidRPr="00000E77">
        <w:rPr>
          <w:rFonts w:ascii="Arial" w:hAnsi="Arial" w:cs="Arial"/>
        </w:rPr>
        <w:t>he only way we could identify</w:t>
      </w:r>
      <w:r>
        <w:rPr>
          <w:rFonts w:ascii="Arial" w:hAnsi="Arial" w:cs="Arial"/>
        </w:rPr>
        <w:t xml:space="preserve"> how many Haemophilia A and Haemophilia B patients are mild, moderate or severe and to also identify how many patients have been treated with DDAVP and Tranexamic acid would be to carry out a specific </w:t>
      </w:r>
      <w:r w:rsidR="00EE1887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 xml:space="preserve">case note </w:t>
      </w:r>
      <w:r w:rsidR="00F82D99">
        <w:rPr>
          <w:rFonts w:ascii="Arial" w:hAnsi="Arial" w:cs="Arial"/>
        </w:rPr>
        <w:t>review</w:t>
      </w:r>
      <w:r>
        <w:rPr>
          <w:rFonts w:ascii="Arial" w:hAnsi="Arial" w:cs="Arial"/>
        </w:rPr>
        <w:t>.</w:t>
      </w:r>
    </w:p>
    <w:p w14:paraId="3051F1BE" w14:textId="77777777" w:rsidR="00566159" w:rsidRPr="00CA3288" w:rsidRDefault="00566159" w:rsidP="00566159">
      <w:pPr>
        <w:autoSpaceDE w:val="0"/>
        <w:autoSpaceDN w:val="0"/>
        <w:adjustRightInd w:val="0"/>
        <w:ind w:left="426"/>
        <w:rPr>
          <w:rFonts w:ascii="Arial" w:hAnsi="Arial" w:cs="Arial"/>
          <w:b/>
          <w:lang w:eastAsia="en-GB"/>
        </w:rPr>
      </w:pPr>
    </w:p>
    <w:p w14:paraId="52B3D047" w14:textId="2C2F74FB" w:rsidR="00566159" w:rsidRPr="00CA3288" w:rsidRDefault="003932BA" w:rsidP="0042687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Therefore, a</w:t>
      </w:r>
      <w:r w:rsidR="00566159" w:rsidRPr="00CA3288">
        <w:rPr>
          <w:rFonts w:ascii="Arial" w:hAnsi="Arial" w:cs="Arial"/>
          <w:lang w:eastAsia="en-GB"/>
        </w:rPr>
        <w:t xml:space="preserve">s this is not information that the Health Board routinely compiles, we would have to carry out a specific exercise to collate this data.  From our preliminary assessment, we estimate that to comply with your particular request would exceed the </w:t>
      </w:r>
      <w:r w:rsidR="00566159" w:rsidRPr="00CA3288">
        <w:rPr>
          <w:rFonts w:ascii="Arial" w:hAnsi="Arial" w:cs="Arial"/>
          <w:lang w:eastAsia="en-GB"/>
        </w:rPr>
        <w:lastRenderedPageBreak/>
        <w:t xml:space="preserve">appropriate costs limit under section 12 of the Freedom of Information </w:t>
      </w:r>
      <w:r w:rsidR="00566159">
        <w:rPr>
          <w:rFonts w:ascii="Arial" w:hAnsi="Arial" w:cs="Arial"/>
          <w:lang w:eastAsia="en-GB"/>
        </w:rPr>
        <w:t>Act</w:t>
      </w:r>
      <w:r w:rsidR="00566159" w:rsidRPr="00CA3288">
        <w:rPr>
          <w:rFonts w:ascii="Arial" w:hAnsi="Arial" w:cs="Arial"/>
          <w:lang w:eastAsia="en-GB"/>
        </w:rPr>
        <w:t xml:space="preserve"> 2000.  This is currently £450.  In reaching this decision we estimate that it </w:t>
      </w:r>
      <w:r w:rsidR="00566159">
        <w:rPr>
          <w:rFonts w:ascii="Arial" w:hAnsi="Arial" w:cs="Arial"/>
          <w:lang w:eastAsia="en-GB"/>
        </w:rPr>
        <w:t xml:space="preserve">would take staff in excess of 36 </w:t>
      </w:r>
      <w:r w:rsidR="00566159" w:rsidRPr="00CA3288">
        <w:rPr>
          <w:rFonts w:ascii="Arial" w:hAnsi="Arial" w:cs="Arial"/>
          <w:lang w:eastAsia="en-GB"/>
        </w:rPr>
        <w:t>hours to locate and revi</w:t>
      </w:r>
      <w:r w:rsidR="00566159">
        <w:rPr>
          <w:rFonts w:ascii="Arial" w:hAnsi="Arial" w:cs="Arial"/>
          <w:lang w:eastAsia="en-GB"/>
        </w:rPr>
        <w:t>ew the notes of the 147 patients identified</w:t>
      </w:r>
      <w:r>
        <w:rPr>
          <w:rFonts w:ascii="Arial" w:hAnsi="Arial" w:cs="Arial"/>
          <w:lang w:eastAsia="en-GB"/>
        </w:rPr>
        <w:t xml:space="preserve"> in the table</w:t>
      </w:r>
      <w:r w:rsidR="00EE1887">
        <w:rPr>
          <w:rFonts w:ascii="Arial" w:hAnsi="Arial" w:cs="Arial"/>
          <w:lang w:eastAsia="en-GB"/>
        </w:rPr>
        <w:t>s</w:t>
      </w:r>
      <w:r w:rsidR="00566159">
        <w:rPr>
          <w:rFonts w:ascii="Arial" w:hAnsi="Arial" w:cs="Arial"/>
          <w:lang w:eastAsia="en-GB"/>
        </w:rPr>
        <w:t xml:space="preserve"> below</w:t>
      </w:r>
      <w:r w:rsidR="00566159" w:rsidRPr="00CA3288">
        <w:rPr>
          <w:rFonts w:ascii="Arial" w:hAnsi="Arial" w:cs="Arial"/>
          <w:lang w:eastAsia="en-GB"/>
        </w:rPr>
        <w:t>. This fig</w:t>
      </w:r>
      <w:r w:rsidR="00566159">
        <w:rPr>
          <w:rFonts w:ascii="Arial" w:hAnsi="Arial" w:cs="Arial"/>
          <w:lang w:eastAsia="en-GB"/>
        </w:rPr>
        <w:t xml:space="preserve">ure is based on a timescale of 15 minutes per </w:t>
      </w:r>
      <w:r>
        <w:rPr>
          <w:rFonts w:ascii="Arial" w:hAnsi="Arial" w:cs="Arial"/>
          <w:lang w:eastAsia="en-GB"/>
        </w:rPr>
        <w:t xml:space="preserve">patient </w:t>
      </w:r>
      <w:r w:rsidR="00EE1887">
        <w:rPr>
          <w:rFonts w:ascii="Arial" w:hAnsi="Arial" w:cs="Arial"/>
          <w:lang w:eastAsia="en-GB"/>
        </w:rPr>
        <w:t>case note</w:t>
      </w:r>
      <w:r w:rsidR="00EE1887" w:rsidRPr="00CA3288">
        <w:rPr>
          <w:rFonts w:ascii="Arial" w:hAnsi="Arial" w:cs="Arial"/>
          <w:lang w:eastAsia="en-GB"/>
        </w:rPr>
        <w:t xml:space="preserve"> </w:t>
      </w:r>
      <w:r w:rsidR="00566159" w:rsidRPr="00CA3288">
        <w:rPr>
          <w:rFonts w:ascii="Arial" w:hAnsi="Arial" w:cs="Arial"/>
          <w:lang w:eastAsia="en-GB"/>
        </w:rPr>
        <w:t>to review. Therefore, to obtain the data wo</w:t>
      </w:r>
      <w:r w:rsidR="00566159">
        <w:rPr>
          <w:rFonts w:ascii="Arial" w:hAnsi="Arial" w:cs="Arial"/>
          <w:lang w:eastAsia="en-GB"/>
        </w:rPr>
        <w:t xml:space="preserve">uld work out at approximately 36 </w:t>
      </w:r>
      <w:r>
        <w:rPr>
          <w:rFonts w:ascii="Arial" w:hAnsi="Arial" w:cs="Arial"/>
          <w:lang w:eastAsia="en-GB"/>
        </w:rPr>
        <w:t xml:space="preserve">hours </w:t>
      </w:r>
      <w:r w:rsidR="00566159" w:rsidRPr="00CA3288">
        <w:rPr>
          <w:rFonts w:ascii="Arial" w:hAnsi="Arial" w:cs="Arial"/>
          <w:lang w:eastAsia="en-GB"/>
        </w:rPr>
        <w:t>@ £25.00 per hour (cost pe</w:t>
      </w:r>
      <w:r w:rsidR="00566159">
        <w:rPr>
          <w:rFonts w:ascii="Arial" w:hAnsi="Arial" w:cs="Arial"/>
          <w:lang w:eastAsia="en-GB"/>
        </w:rPr>
        <w:t>rmitted under the Act) = £900</w:t>
      </w:r>
      <w:r w:rsidR="00566159" w:rsidRPr="00CA3288">
        <w:rPr>
          <w:rFonts w:ascii="Arial" w:hAnsi="Arial" w:cs="Arial"/>
          <w:lang w:eastAsia="en-GB"/>
        </w:rPr>
        <w:t>.</w:t>
      </w:r>
    </w:p>
    <w:p w14:paraId="2BBB18BE" w14:textId="65F3AF80" w:rsidR="00501950" w:rsidRDefault="00501950" w:rsidP="00501950">
      <w:pPr>
        <w:ind w:left="426"/>
        <w:rPr>
          <w:rFonts w:ascii="Arial" w:hAnsi="Arial" w:cs="Arial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93"/>
      </w:tblGrid>
      <w:tr w:rsidR="00FA7E89" w14:paraId="4E3C54B3" w14:textId="77777777" w:rsidTr="00426877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005F" w14:textId="77777777" w:rsidR="00FA7E89" w:rsidRDefault="00FA7E89" w:rsidP="0050195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Condition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240F" w14:textId="77777777" w:rsidR="00FA7E89" w:rsidRDefault="00FA7E89" w:rsidP="005019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Number of Patients</w:t>
            </w:r>
          </w:p>
        </w:tc>
      </w:tr>
      <w:tr w:rsidR="00FA7E89" w14:paraId="61CD2297" w14:textId="77777777" w:rsidTr="00426877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3D9A" w14:textId="77777777" w:rsidR="00FA7E89" w:rsidRDefault="00FA7E89" w:rsidP="00501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Haemophilia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3057" w14:textId="77777777" w:rsidR="00FA7E89" w:rsidRDefault="00FA7E89" w:rsidP="00501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FA7E89" w14:paraId="62B274D6" w14:textId="77777777" w:rsidTr="00426877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E269" w14:textId="77777777" w:rsidR="00FA7E89" w:rsidRDefault="00FA7E89" w:rsidP="00501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Haemophilia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9622" w14:textId="77777777" w:rsidR="00FA7E89" w:rsidRDefault="00FA7E89" w:rsidP="00501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7E89" w14:paraId="3C2E2134" w14:textId="77777777" w:rsidTr="00426877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1174" w14:textId="77777777" w:rsidR="00FA7E89" w:rsidRDefault="00FA7E89" w:rsidP="00501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Willebrand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7591" w14:textId="77777777" w:rsidR="00FA7E89" w:rsidRDefault="00FA7E89" w:rsidP="008D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</w:tbl>
    <w:p w14:paraId="50BCA686" w14:textId="77777777" w:rsidR="00501950" w:rsidRDefault="00501950" w:rsidP="00501950">
      <w:pPr>
        <w:rPr>
          <w:rFonts w:ascii="Arial" w:hAnsi="Arial" w:cs="Arial"/>
        </w:rPr>
      </w:pPr>
    </w:p>
    <w:p w14:paraId="704D4C53" w14:textId="713B24D1" w:rsidR="00641289" w:rsidRDefault="00AA193E" w:rsidP="00426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Apart from DDAVP and Tranexamic acid, as per our explanation above, we have provided you with the number of patients treated with the other </w:t>
      </w:r>
      <w:r w:rsidR="00EE1887">
        <w:rPr>
          <w:rFonts w:ascii="Arial" w:hAnsi="Arial" w:cs="Arial"/>
        </w:rPr>
        <w:t xml:space="preserve">drugs </w:t>
      </w:r>
      <w:r w:rsidR="00641289">
        <w:rPr>
          <w:rFonts w:ascii="Arial" w:hAnsi="Arial" w:cs="Arial"/>
        </w:rPr>
        <w:t>listed</w:t>
      </w:r>
      <w:r w:rsidR="00EE1887">
        <w:rPr>
          <w:rFonts w:ascii="Arial" w:hAnsi="Arial" w:cs="Arial"/>
        </w:rPr>
        <w:t xml:space="preserve"> in your table</w:t>
      </w:r>
      <w:r w:rsidR="00641289">
        <w:rPr>
          <w:rFonts w:ascii="Arial" w:hAnsi="Arial" w:cs="Arial"/>
        </w:rPr>
        <w:t xml:space="preserve">: </w:t>
      </w:r>
    </w:p>
    <w:p w14:paraId="1EE994A5" w14:textId="01F84341" w:rsidR="007604D5" w:rsidRDefault="007604D5" w:rsidP="00426877">
      <w:pPr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977"/>
      </w:tblGrid>
      <w:tr w:rsidR="008850F8" w:rsidRPr="004934EE" w14:paraId="06C6A6F7" w14:textId="77777777" w:rsidTr="00426877">
        <w:tc>
          <w:tcPr>
            <w:tcW w:w="5812" w:type="dxa"/>
            <w:shd w:val="clear" w:color="auto" w:fill="D9D9D9"/>
            <w:vAlign w:val="center"/>
          </w:tcPr>
          <w:p w14:paraId="4936BE9D" w14:textId="77777777" w:rsidR="008850F8" w:rsidRPr="004934EE" w:rsidRDefault="008850F8" w:rsidP="008850F8">
            <w:pPr>
              <w:jc w:val="center"/>
              <w:rPr>
                <w:rFonts w:ascii="Arial" w:hAnsi="Arial" w:cs="Arial"/>
                <w:b/>
              </w:rPr>
            </w:pPr>
            <w:r w:rsidRPr="004934EE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3B6CB8" w14:textId="77777777" w:rsidR="008850F8" w:rsidRPr="004934EE" w:rsidRDefault="008850F8" w:rsidP="008850F8">
            <w:pPr>
              <w:jc w:val="center"/>
              <w:rPr>
                <w:rFonts w:ascii="Arial" w:hAnsi="Arial" w:cs="Arial"/>
                <w:b/>
              </w:rPr>
            </w:pPr>
            <w:r w:rsidRPr="004934EE">
              <w:rPr>
                <w:rFonts w:ascii="Arial" w:hAnsi="Arial" w:cs="Arial"/>
                <w:b/>
              </w:rPr>
              <w:t>Number of Patients</w:t>
            </w:r>
          </w:p>
        </w:tc>
      </w:tr>
      <w:tr w:rsidR="008850F8" w:rsidRPr="00910F16" w14:paraId="1C390A5B" w14:textId="77777777" w:rsidTr="00426877">
        <w:tc>
          <w:tcPr>
            <w:tcW w:w="5812" w:type="dxa"/>
            <w:shd w:val="clear" w:color="auto" w:fill="auto"/>
            <w:vAlign w:val="center"/>
          </w:tcPr>
          <w:p w14:paraId="0DFFF639" w14:textId="77777777" w:rsidR="008850F8" w:rsidRPr="00910F16" w:rsidRDefault="008850F8" w:rsidP="008850F8">
            <w:pPr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Advate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95ADCB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7</w:t>
            </w:r>
          </w:p>
        </w:tc>
      </w:tr>
      <w:tr w:rsidR="008850F8" w:rsidRPr="00910F16" w14:paraId="46556DC8" w14:textId="77777777" w:rsidTr="00426877">
        <w:tc>
          <w:tcPr>
            <w:tcW w:w="5812" w:type="dxa"/>
            <w:shd w:val="clear" w:color="auto" w:fill="auto"/>
            <w:vAlign w:val="center"/>
          </w:tcPr>
          <w:p w14:paraId="534F1515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Adynovi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8A02C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0</w:t>
            </w:r>
          </w:p>
        </w:tc>
      </w:tr>
      <w:tr w:rsidR="008850F8" w:rsidRPr="00910F16" w14:paraId="724C3B30" w14:textId="77777777" w:rsidTr="00426877">
        <w:tc>
          <w:tcPr>
            <w:tcW w:w="5812" w:type="dxa"/>
            <w:shd w:val="clear" w:color="auto" w:fill="auto"/>
            <w:vAlign w:val="center"/>
          </w:tcPr>
          <w:p w14:paraId="56617B87" w14:textId="77777777" w:rsidR="008850F8" w:rsidRPr="00910F16" w:rsidRDefault="008850F8" w:rsidP="008850F8">
            <w:pPr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Elocta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CCDD21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0</w:t>
            </w:r>
          </w:p>
        </w:tc>
      </w:tr>
      <w:tr w:rsidR="008850F8" w:rsidRPr="00910F16" w14:paraId="2394F565" w14:textId="77777777" w:rsidTr="00426877">
        <w:tc>
          <w:tcPr>
            <w:tcW w:w="5812" w:type="dxa"/>
            <w:shd w:val="clear" w:color="auto" w:fill="auto"/>
            <w:vAlign w:val="center"/>
          </w:tcPr>
          <w:p w14:paraId="7187988B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Esperoct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F4134A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0</w:t>
            </w:r>
          </w:p>
        </w:tc>
      </w:tr>
      <w:tr w:rsidR="008850F8" w:rsidRPr="00910F16" w14:paraId="526B7466" w14:textId="77777777" w:rsidTr="00426877">
        <w:tc>
          <w:tcPr>
            <w:tcW w:w="5812" w:type="dxa"/>
            <w:shd w:val="clear" w:color="auto" w:fill="auto"/>
            <w:vAlign w:val="center"/>
          </w:tcPr>
          <w:p w14:paraId="2496F2BE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Factor Eight Inhibitor Bypass Activity (FEIBA)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EB2EB3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910F16" w14:paraId="403EE975" w14:textId="77777777" w:rsidTr="00426877">
        <w:tc>
          <w:tcPr>
            <w:tcW w:w="5812" w:type="dxa"/>
            <w:shd w:val="clear" w:color="auto" w:fill="auto"/>
            <w:vAlign w:val="center"/>
          </w:tcPr>
          <w:p w14:paraId="7F5D520E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Hemlibra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21DD98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910F16" w14:paraId="423E0445" w14:textId="77777777" w:rsidTr="00426877">
        <w:tc>
          <w:tcPr>
            <w:tcW w:w="5812" w:type="dxa"/>
            <w:shd w:val="clear" w:color="auto" w:fill="auto"/>
            <w:vAlign w:val="center"/>
          </w:tcPr>
          <w:p w14:paraId="488F1428" w14:textId="77777777" w:rsidR="008850F8" w:rsidRPr="004673D9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Jivi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051687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910F16" w14:paraId="4549127A" w14:textId="77777777" w:rsidTr="00426877">
        <w:tc>
          <w:tcPr>
            <w:tcW w:w="5812" w:type="dxa"/>
            <w:shd w:val="clear" w:color="auto" w:fill="auto"/>
            <w:vAlign w:val="center"/>
          </w:tcPr>
          <w:p w14:paraId="6036B2FE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 xml:space="preserve">NovoEight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7D91A4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910F16" w14:paraId="39D62233" w14:textId="77777777" w:rsidTr="00426877">
        <w:tc>
          <w:tcPr>
            <w:tcW w:w="5812" w:type="dxa"/>
            <w:shd w:val="clear" w:color="auto" w:fill="auto"/>
            <w:vAlign w:val="center"/>
          </w:tcPr>
          <w:p w14:paraId="1F569A41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NovoSeven 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687179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910F16" w14:paraId="5C6CFC52" w14:textId="77777777" w:rsidTr="00426877">
        <w:tc>
          <w:tcPr>
            <w:tcW w:w="5812" w:type="dxa"/>
            <w:shd w:val="clear" w:color="auto" w:fill="auto"/>
            <w:vAlign w:val="center"/>
          </w:tcPr>
          <w:p w14:paraId="66EABFF0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Obizur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249FB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910F16" w14:paraId="57561887" w14:textId="77777777" w:rsidTr="00426877">
        <w:tc>
          <w:tcPr>
            <w:tcW w:w="5812" w:type="dxa"/>
            <w:shd w:val="clear" w:color="auto" w:fill="auto"/>
            <w:vAlign w:val="center"/>
          </w:tcPr>
          <w:p w14:paraId="5C18C355" w14:textId="77777777" w:rsidR="008850F8" w:rsidRPr="00910F16" w:rsidRDefault="008850F8" w:rsidP="008850F8">
            <w:pPr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Refacto AF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0A8326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 w:rsidRPr="00910F16">
              <w:rPr>
                <w:rFonts w:ascii="Arial" w:hAnsi="Arial" w:cs="Arial"/>
              </w:rPr>
              <w:t>9</w:t>
            </w:r>
          </w:p>
        </w:tc>
      </w:tr>
      <w:tr w:rsidR="008850F8" w:rsidRPr="00077C10" w14:paraId="62AD8573" w14:textId="77777777" w:rsidTr="00426877">
        <w:tc>
          <w:tcPr>
            <w:tcW w:w="5812" w:type="dxa"/>
            <w:shd w:val="clear" w:color="auto" w:fill="auto"/>
            <w:vAlign w:val="center"/>
          </w:tcPr>
          <w:p w14:paraId="1CF7D713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Alprolix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02BA2F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0</w:t>
            </w:r>
          </w:p>
        </w:tc>
      </w:tr>
      <w:tr w:rsidR="008850F8" w:rsidRPr="00077C10" w14:paraId="31708F66" w14:textId="77777777" w:rsidTr="00426877">
        <w:tc>
          <w:tcPr>
            <w:tcW w:w="5812" w:type="dxa"/>
            <w:shd w:val="clear" w:color="auto" w:fill="auto"/>
            <w:vAlign w:val="center"/>
          </w:tcPr>
          <w:p w14:paraId="35E567AB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BeneFIX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C6CB43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1</w:t>
            </w:r>
          </w:p>
        </w:tc>
      </w:tr>
      <w:tr w:rsidR="008850F8" w:rsidRPr="00077C10" w14:paraId="0D13A5F9" w14:textId="77777777" w:rsidTr="00426877">
        <w:tc>
          <w:tcPr>
            <w:tcW w:w="5812" w:type="dxa"/>
            <w:shd w:val="clear" w:color="auto" w:fill="auto"/>
            <w:vAlign w:val="center"/>
          </w:tcPr>
          <w:p w14:paraId="463A0F86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Idelvion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726EDB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0</w:t>
            </w:r>
          </w:p>
        </w:tc>
      </w:tr>
      <w:tr w:rsidR="008850F8" w:rsidRPr="00077C10" w14:paraId="05E82EF7" w14:textId="77777777" w:rsidTr="00426877">
        <w:tc>
          <w:tcPr>
            <w:tcW w:w="5812" w:type="dxa"/>
            <w:shd w:val="clear" w:color="auto" w:fill="auto"/>
            <w:vAlign w:val="center"/>
          </w:tcPr>
          <w:p w14:paraId="45D2EFD6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Refixia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47CF4A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0</w:t>
            </w:r>
          </w:p>
        </w:tc>
      </w:tr>
      <w:tr w:rsidR="008850F8" w:rsidRPr="00077C10" w14:paraId="5BD074A1" w14:textId="77777777" w:rsidTr="00426877">
        <w:tc>
          <w:tcPr>
            <w:tcW w:w="5812" w:type="dxa"/>
            <w:shd w:val="clear" w:color="auto" w:fill="auto"/>
            <w:vAlign w:val="center"/>
          </w:tcPr>
          <w:p w14:paraId="375E6E7B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Rixubis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C139BA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0</w:t>
            </w:r>
          </w:p>
        </w:tc>
      </w:tr>
      <w:tr w:rsidR="008850F8" w:rsidRPr="00910F16" w14:paraId="75CA6C7A" w14:textId="77777777" w:rsidTr="00426877">
        <w:tc>
          <w:tcPr>
            <w:tcW w:w="5812" w:type="dxa"/>
            <w:shd w:val="clear" w:color="auto" w:fill="auto"/>
            <w:vAlign w:val="center"/>
          </w:tcPr>
          <w:p w14:paraId="67171915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Gene therapy (for Haemophilia B)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2A173D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50F8" w:rsidRPr="00077C10" w14:paraId="5B73B728" w14:textId="77777777" w:rsidTr="00426877">
        <w:tc>
          <w:tcPr>
            <w:tcW w:w="5812" w:type="dxa"/>
            <w:shd w:val="clear" w:color="auto" w:fill="auto"/>
            <w:vAlign w:val="center"/>
          </w:tcPr>
          <w:p w14:paraId="71B0851F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DDAVP (desmopressin)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FD965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Unknown</w:t>
            </w:r>
          </w:p>
        </w:tc>
      </w:tr>
      <w:tr w:rsidR="008850F8" w:rsidRPr="00077C10" w14:paraId="254C4BE3" w14:textId="77777777" w:rsidTr="00426877">
        <w:tc>
          <w:tcPr>
            <w:tcW w:w="5812" w:type="dxa"/>
            <w:shd w:val="clear" w:color="auto" w:fill="auto"/>
            <w:vAlign w:val="center"/>
          </w:tcPr>
          <w:p w14:paraId="01464D9B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Tranexamic acid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1BDF25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Unknown</w:t>
            </w:r>
          </w:p>
        </w:tc>
      </w:tr>
      <w:tr w:rsidR="008850F8" w:rsidRPr="00077C10" w14:paraId="4F46CE31" w14:textId="77777777" w:rsidTr="00426877">
        <w:tc>
          <w:tcPr>
            <w:tcW w:w="5812" w:type="dxa"/>
            <w:shd w:val="clear" w:color="auto" w:fill="auto"/>
            <w:vAlign w:val="center"/>
          </w:tcPr>
          <w:p w14:paraId="7B080057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Veyvondi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01F5FC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0</w:t>
            </w:r>
          </w:p>
        </w:tc>
      </w:tr>
      <w:tr w:rsidR="008850F8" w:rsidRPr="00077C10" w14:paraId="645AF6CA" w14:textId="77777777" w:rsidTr="00426877">
        <w:tc>
          <w:tcPr>
            <w:tcW w:w="5812" w:type="dxa"/>
            <w:shd w:val="clear" w:color="auto" w:fill="auto"/>
            <w:vAlign w:val="center"/>
          </w:tcPr>
          <w:p w14:paraId="6A60FB33" w14:textId="77777777" w:rsidR="008850F8" w:rsidRPr="00077C10" w:rsidRDefault="008850F8" w:rsidP="008850F8">
            <w:pPr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Voncento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1C5B8" w14:textId="77777777" w:rsidR="008850F8" w:rsidRPr="00077C10" w:rsidRDefault="008850F8" w:rsidP="008850F8">
            <w:pPr>
              <w:jc w:val="center"/>
              <w:rPr>
                <w:rFonts w:ascii="Arial" w:hAnsi="Arial" w:cs="Arial"/>
              </w:rPr>
            </w:pPr>
            <w:r w:rsidRPr="00077C10">
              <w:rPr>
                <w:rFonts w:ascii="Arial" w:hAnsi="Arial" w:cs="Arial"/>
              </w:rPr>
              <w:t>18</w:t>
            </w:r>
          </w:p>
        </w:tc>
      </w:tr>
      <w:tr w:rsidR="008850F8" w:rsidRPr="00910F16" w14:paraId="7DF5155C" w14:textId="77777777" w:rsidTr="00426877">
        <w:tc>
          <w:tcPr>
            <w:tcW w:w="5812" w:type="dxa"/>
            <w:shd w:val="clear" w:color="auto" w:fill="auto"/>
            <w:vAlign w:val="center"/>
          </w:tcPr>
          <w:p w14:paraId="10BA8026" w14:textId="77777777" w:rsidR="008850F8" w:rsidRPr="00910F16" w:rsidRDefault="008850F8" w:rsidP="008850F8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4673D9">
              <w:rPr>
                <w:rFonts w:ascii="Arial" w:hAnsi="Arial" w:cs="Arial"/>
                <w:sz w:val="24"/>
                <w:szCs w:val="24"/>
              </w:rPr>
              <w:t>Wilate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D2E055" w14:textId="77777777" w:rsidR="008850F8" w:rsidRPr="00910F16" w:rsidRDefault="008850F8" w:rsidP="00885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C38C8C4" w14:textId="197ACADE" w:rsidR="007604D5" w:rsidRPr="008850F8" w:rsidRDefault="007604D5" w:rsidP="00426877">
      <w:pPr>
        <w:rPr>
          <w:rFonts w:ascii="Arial" w:hAnsi="Arial" w:cs="Arial"/>
        </w:rPr>
      </w:pPr>
    </w:p>
    <w:p w14:paraId="62D6A7EA" w14:textId="138997D3" w:rsidR="008D1B30" w:rsidRPr="008D1B30" w:rsidRDefault="00CA7355" w:rsidP="00426877">
      <w:pPr>
        <w:rPr>
          <w:rFonts w:ascii="Arial" w:hAnsi="Arial" w:cs="Arial"/>
        </w:rPr>
      </w:pPr>
      <w:r>
        <w:rPr>
          <w:rFonts w:ascii="Arial" w:hAnsi="Arial" w:cs="Arial"/>
        </w:rPr>
        <w:t>Under our obligation to advise and assist w</w:t>
      </w:r>
      <w:r w:rsidR="008D1B30" w:rsidRPr="008D1B30">
        <w:rPr>
          <w:rFonts w:ascii="Arial" w:hAnsi="Arial" w:cs="Arial"/>
        </w:rPr>
        <w:t xml:space="preserve">e can </w:t>
      </w:r>
      <w:r w:rsidR="003932BA">
        <w:rPr>
          <w:rFonts w:ascii="Arial" w:hAnsi="Arial" w:cs="Arial"/>
        </w:rPr>
        <w:t xml:space="preserve">also </w:t>
      </w:r>
      <w:r w:rsidR="008D1B30" w:rsidRPr="008D1B30">
        <w:rPr>
          <w:rFonts w:ascii="Arial" w:hAnsi="Arial" w:cs="Arial"/>
        </w:rPr>
        <w:t xml:space="preserve">confirm that the use of </w:t>
      </w:r>
      <w:r w:rsidR="00710A73">
        <w:rPr>
          <w:rFonts w:ascii="Arial" w:hAnsi="Arial" w:cs="Arial"/>
        </w:rPr>
        <w:t>h</w:t>
      </w:r>
      <w:r w:rsidR="00710A73" w:rsidRPr="008D1B30">
        <w:rPr>
          <w:rFonts w:ascii="Arial" w:hAnsi="Arial" w:cs="Arial"/>
        </w:rPr>
        <w:t>aemophilia</w:t>
      </w:r>
      <w:r w:rsidR="008D1B30" w:rsidRPr="008D1B30">
        <w:rPr>
          <w:rFonts w:ascii="Arial" w:hAnsi="Arial" w:cs="Arial"/>
        </w:rPr>
        <w:t xml:space="preserve"> products is managed by the Commercial Medicines Unit (CMU).  The CMU currently manage a UK wide procurement of coagulation products.  National usage is collated by the National Haemophilia database through the UK Haemophilia Directors Organisation (UKHCDO) and is on a centre by centre basis.  The data is published by the UKHCDO in a </w:t>
      </w:r>
      <w:r w:rsidR="008D1B30" w:rsidRPr="008D1B30">
        <w:rPr>
          <w:rFonts w:ascii="Arial" w:hAnsi="Arial" w:cs="Arial"/>
        </w:rPr>
        <w:lastRenderedPageBreak/>
        <w:t xml:space="preserve">report entitled UK National Haemophilia Database Bleeding Disorder Statistics and </w:t>
      </w:r>
      <w:r w:rsidR="003932BA">
        <w:rPr>
          <w:rFonts w:ascii="Arial" w:hAnsi="Arial" w:cs="Arial"/>
        </w:rPr>
        <w:t xml:space="preserve">under our obligation to advise and assist </w:t>
      </w:r>
      <w:r w:rsidR="008D1B30" w:rsidRPr="008D1B30">
        <w:rPr>
          <w:rFonts w:ascii="Arial" w:hAnsi="Arial" w:cs="Arial"/>
        </w:rPr>
        <w:t>we have provided a link below to the UKHCDO website.</w:t>
      </w:r>
    </w:p>
    <w:p w14:paraId="5FF4B025" w14:textId="77777777" w:rsidR="008D1B30" w:rsidRPr="008D1B30" w:rsidRDefault="008D1B30" w:rsidP="008D1B30">
      <w:pPr>
        <w:ind w:left="426"/>
        <w:rPr>
          <w:rFonts w:ascii="Arial" w:hAnsi="Arial" w:cs="Arial"/>
        </w:rPr>
      </w:pPr>
    </w:p>
    <w:p w14:paraId="49166A1C" w14:textId="77777777" w:rsidR="008D1B30" w:rsidRDefault="00C95E61" w:rsidP="00426877">
      <w:pPr>
        <w:rPr>
          <w:rFonts w:ascii="Arial" w:hAnsi="Arial" w:cs="Arial"/>
        </w:rPr>
      </w:pPr>
      <w:hyperlink r:id="rId7" w:history="1">
        <w:r w:rsidR="008D1B30" w:rsidRPr="006819FB">
          <w:rPr>
            <w:rStyle w:val="Hyperlink"/>
            <w:rFonts w:ascii="Arial" w:hAnsi="Arial" w:cs="Arial"/>
          </w:rPr>
          <w:t>http://www.ukhcdo.org/annual-reports/</w:t>
        </w:r>
      </w:hyperlink>
    </w:p>
    <w:p w14:paraId="7BF198DF" w14:textId="77777777" w:rsidR="00A42D8A" w:rsidRDefault="00A42D8A" w:rsidP="00A42D8A">
      <w:pPr>
        <w:rPr>
          <w:rFonts w:ascii="Arial" w:hAnsi="Arial" w:cs="Arial"/>
        </w:rPr>
      </w:pPr>
    </w:p>
    <w:p w14:paraId="7E82A802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There is also a Wales only version of this data which is accessible by contacting the administrator to the UKHCDO</w:t>
      </w:r>
      <w:r w:rsidR="003932BA">
        <w:rPr>
          <w:rFonts w:ascii="Arial" w:hAnsi="Arial" w:cs="Arial"/>
        </w:rPr>
        <w:t xml:space="preserve">, </w:t>
      </w:r>
      <w:r w:rsidRPr="00873269">
        <w:rPr>
          <w:rFonts w:ascii="Arial" w:hAnsi="Arial" w:cs="Arial"/>
        </w:rPr>
        <w:t xml:space="preserve">their contact details </w:t>
      </w:r>
      <w:r w:rsidR="003932BA">
        <w:rPr>
          <w:rFonts w:ascii="Arial" w:hAnsi="Arial" w:cs="Arial"/>
        </w:rPr>
        <w:t>are</w:t>
      </w:r>
      <w:r w:rsidR="005D0F32">
        <w:rPr>
          <w:rFonts w:ascii="Arial" w:hAnsi="Arial" w:cs="Arial"/>
        </w:rPr>
        <w:t>:</w:t>
      </w:r>
    </w:p>
    <w:p w14:paraId="75743E73" w14:textId="77777777" w:rsidR="00873269" w:rsidRPr="00873269" w:rsidRDefault="00873269" w:rsidP="00873269">
      <w:pPr>
        <w:ind w:left="426"/>
        <w:rPr>
          <w:rFonts w:ascii="Arial" w:hAnsi="Arial" w:cs="Arial"/>
        </w:rPr>
      </w:pPr>
    </w:p>
    <w:p w14:paraId="078CA702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Ms Lynne Dewhurst,</w:t>
      </w:r>
    </w:p>
    <w:p w14:paraId="39EFBA7D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Administrator to the UKHCDO</w:t>
      </w:r>
    </w:p>
    <w:p w14:paraId="3CD2212E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City View House</w:t>
      </w:r>
    </w:p>
    <w:p w14:paraId="644FBE65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5 Union Street</w:t>
      </w:r>
    </w:p>
    <w:p w14:paraId="62481CFA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Ardwick</w:t>
      </w:r>
    </w:p>
    <w:p w14:paraId="038C9F6E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Manchester</w:t>
      </w:r>
    </w:p>
    <w:p w14:paraId="44CCF50F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>M12 4JD</w:t>
      </w:r>
    </w:p>
    <w:p w14:paraId="05E21FD6" w14:textId="77777777" w:rsidR="00873269" w:rsidRP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 xml:space="preserve">Tel:  0161 277 7991 </w:t>
      </w:r>
    </w:p>
    <w:p w14:paraId="4EEC10FC" w14:textId="77777777" w:rsidR="00873269" w:rsidRDefault="00873269" w:rsidP="00426877">
      <w:pPr>
        <w:rPr>
          <w:rFonts w:ascii="Arial" w:hAnsi="Arial" w:cs="Arial"/>
        </w:rPr>
      </w:pPr>
      <w:r w:rsidRPr="00873269">
        <w:rPr>
          <w:rFonts w:ascii="Arial" w:hAnsi="Arial" w:cs="Arial"/>
        </w:rPr>
        <w:t xml:space="preserve">Email: </w:t>
      </w:r>
      <w:hyperlink r:id="rId8" w:history="1">
        <w:r w:rsidRPr="006819FB">
          <w:rPr>
            <w:rStyle w:val="Hyperlink"/>
            <w:rFonts w:ascii="Arial" w:hAnsi="Arial" w:cs="Arial"/>
          </w:rPr>
          <w:t>support@ukhcdo.org</w:t>
        </w:r>
      </w:hyperlink>
    </w:p>
    <w:p w14:paraId="51546EE2" w14:textId="77777777" w:rsidR="00873269" w:rsidRDefault="00873269" w:rsidP="00873269">
      <w:pPr>
        <w:ind w:left="426"/>
        <w:rPr>
          <w:rFonts w:ascii="Arial" w:hAnsi="Arial" w:cs="Arial"/>
        </w:rPr>
      </w:pPr>
    </w:p>
    <w:p w14:paraId="33A5CA32" w14:textId="77777777" w:rsidR="00814F37" w:rsidRDefault="00814F37" w:rsidP="007E6063">
      <w:pPr>
        <w:rPr>
          <w:rFonts w:ascii="Arial" w:hAnsi="Arial" w:cs="Arial"/>
        </w:rPr>
      </w:pPr>
      <w:bookmarkStart w:id="0" w:name="_GoBack"/>
      <w:bookmarkEnd w:id="0"/>
    </w:p>
    <w:sectPr w:rsidR="00814F37" w:rsidSect="00E62CF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1134" w:bottom="1560" w:left="1134" w:header="709" w:footer="2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6C83" w14:textId="77777777" w:rsidR="009F77E3" w:rsidRDefault="009F77E3">
      <w:r>
        <w:separator/>
      </w:r>
    </w:p>
  </w:endnote>
  <w:endnote w:type="continuationSeparator" w:id="0">
    <w:p w14:paraId="778E79E3" w14:textId="77777777" w:rsidR="009F77E3" w:rsidRDefault="009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EAA4" w14:textId="77777777" w:rsidR="001C6390" w:rsidRPr="005B4181" w:rsidRDefault="001C6390" w:rsidP="001C6390">
    <w:pPr>
      <w:jc w:val="center"/>
      <w:rPr>
        <w:rFonts w:ascii="Arial" w:hAnsi="Arial" w:cs="Arial"/>
        <w:b/>
        <w:iCs/>
      </w:rPr>
    </w:pPr>
    <w:r w:rsidRPr="005B4181">
      <w:rPr>
        <w:rFonts w:ascii="Arial" w:hAnsi="Arial" w:cs="Arial"/>
        <w:b/>
        <w:iCs/>
      </w:rPr>
      <w:t>We welcome correspondence through the medium of Welsh</w:t>
    </w:r>
  </w:p>
  <w:p w14:paraId="20A45532" w14:textId="77777777" w:rsidR="001C6390" w:rsidRPr="005B4181" w:rsidRDefault="001C6390" w:rsidP="001C6390">
    <w:pPr>
      <w:jc w:val="center"/>
      <w:rPr>
        <w:rFonts w:ascii="Arial" w:hAnsi="Arial" w:cs="Arial"/>
        <w:b/>
      </w:rPr>
    </w:pPr>
    <w:r w:rsidRPr="005B4181">
      <w:rPr>
        <w:rFonts w:ascii="Arial" w:hAnsi="Arial" w:cs="Arial"/>
        <w:b/>
      </w:rPr>
      <w:t>Rydym yn croesawu gohebiaeth drwy gyfrwng y Gymraeg</w:t>
    </w:r>
  </w:p>
  <w:p w14:paraId="5B651ACE" w14:textId="77777777" w:rsidR="001C6390" w:rsidRDefault="001C6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35CF" w14:textId="77777777" w:rsidR="000E00F8" w:rsidRDefault="008B3F5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FF9A0D7" wp14:editId="669C27E7">
              <wp:simplePos x="0" y="0"/>
              <wp:positionH relativeFrom="page">
                <wp:posOffset>318135</wp:posOffset>
              </wp:positionH>
              <wp:positionV relativeFrom="page">
                <wp:posOffset>9662795</wp:posOffset>
              </wp:positionV>
              <wp:extent cx="6887845" cy="833755"/>
              <wp:effectExtent l="3810" t="4445" r="444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7845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0B7F9" w14:textId="77777777" w:rsidR="000E00F8" w:rsidRPr="00D328F9" w:rsidRDefault="000E00F8" w:rsidP="00E62CFC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2610"/>
                              <w:tab w:val="left" w:pos="4590"/>
                              <w:tab w:val="left" w:pos="7830"/>
                            </w:tabs>
                            <w:rPr>
                              <w:rFonts w:ascii="Verdana" w:hAnsi="Verdana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14:paraId="0F9EA453" w14:textId="77777777" w:rsidR="000E00F8" w:rsidRPr="00336546" w:rsidRDefault="000E00F8" w:rsidP="00E62CFC">
                          <w:pPr>
                            <w:tabs>
                              <w:tab w:val="left" w:pos="2610"/>
                              <w:tab w:val="left" w:pos="4590"/>
                              <w:tab w:val="left" w:pos="7830"/>
                            </w:tabs>
                            <w:rPr>
                              <w:rFonts w:ascii="Verdana" w:hAnsi="Verdana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5412C7F6" w14:textId="77777777" w:rsidR="000E00F8" w:rsidRPr="00CE6D64" w:rsidRDefault="000E00F8" w:rsidP="00E62CF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E6D6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Cyfeiriad Gohebiaeth ar gyfer y Cadeirydd a'r Prif Weithredwr / </w:t>
                          </w:r>
                          <w:r w:rsidRPr="00CE6D6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Correspondence address for Chairman and Chief Executive:</w:t>
                          </w:r>
                        </w:p>
                        <w:p w14:paraId="6F8E10F7" w14:textId="77777777" w:rsidR="000E00F8" w:rsidRPr="00CE6D64" w:rsidRDefault="000E00F8" w:rsidP="00E62CFC">
                          <w:pPr>
                            <w:ind w:firstLine="284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CE6D64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Swyddfa'r Gweithredwyr / Executives’ Office,</w:t>
                          </w:r>
                        </w:p>
                        <w:p w14:paraId="382DC373" w14:textId="77777777" w:rsidR="000E00F8" w:rsidRPr="00303254" w:rsidRDefault="000E00F8" w:rsidP="00E62CFC">
                          <w:pPr>
                            <w:tabs>
                              <w:tab w:val="left" w:pos="7830"/>
                            </w:tabs>
                            <w:ind w:left="284"/>
                            <w:contextualSpacing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Ysbyty Gwynedd, Penrhosgarnedd</w:t>
                          </w:r>
                        </w:p>
                        <w:p w14:paraId="4EAFE606" w14:textId="77777777" w:rsidR="000E00F8" w:rsidRPr="00303254" w:rsidRDefault="000E00F8" w:rsidP="00E62CFC">
                          <w:pPr>
                            <w:tabs>
                              <w:tab w:val="left" w:pos="4536"/>
                            </w:tabs>
                            <w:ind w:left="284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30325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Bangor</w:t>
                              </w:r>
                            </w:smartTag>
                          </w:smartTag>
                          <w:r w:rsidRPr="0030325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Gwynedd LL57 2PW</w:t>
                          </w:r>
                          <w:r w:rsidRPr="0030325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 xml:space="preserve">Gwefan: </w:t>
                          </w:r>
                          <w:r w:rsidRPr="00303254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www.pbc.cymru.nhs.uk</w:t>
                          </w:r>
                          <w:r w:rsidRPr="0030325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/ Web: </w:t>
                          </w:r>
                          <w:r w:rsidRPr="0030325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www.bcu.wales.nhs.uk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F9A0D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5.05pt;margin-top:760.85pt;width:542.35pt;height: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" stroked="f">
              <v:textbox inset="0,,0">
                <w:txbxContent>
                  <w:p w14:paraId="2D00B7F9" w14:textId="77777777" w:rsidR="000E00F8" w:rsidRPr="00D328F9" w:rsidRDefault="000E00F8" w:rsidP="00E62CFC">
                    <w:pPr>
                      <w:pBdr>
                        <w:bottom w:val="single" w:sz="6" w:space="1" w:color="auto"/>
                      </w:pBdr>
                      <w:tabs>
                        <w:tab w:val="left" w:pos="2610"/>
                        <w:tab w:val="left" w:pos="4590"/>
                        <w:tab w:val="left" w:pos="7830"/>
                      </w:tabs>
                      <w:rPr>
                        <w:rFonts w:ascii="Verdana" w:hAnsi="Verdana"/>
                        <w:b/>
                        <w:bCs/>
                        <w:sz w:val="2"/>
                        <w:szCs w:val="2"/>
                      </w:rPr>
                    </w:pPr>
                  </w:p>
                  <w:p w14:paraId="0F9EA453" w14:textId="77777777" w:rsidR="000E00F8" w:rsidRPr="00336546" w:rsidRDefault="000E00F8" w:rsidP="00E62CFC">
                    <w:pPr>
                      <w:tabs>
                        <w:tab w:val="left" w:pos="2610"/>
                        <w:tab w:val="left" w:pos="4590"/>
                        <w:tab w:val="left" w:pos="7830"/>
                      </w:tabs>
                      <w:rPr>
                        <w:rFonts w:ascii="Verdana" w:hAnsi="Verdana"/>
                        <w:b/>
                        <w:bCs/>
                        <w:sz w:val="6"/>
                        <w:szCs w:val="6"/>
                      </w:rPr>
                    </w:pPr>
                  </w:p>
                  <w:p w14:paraId="5412C7F6" w14:textId="77777777" w:rsidR="000E00F8" w:rsidRPr="00CE6D64" w:rsidRDefault="000E00F8" w:rsidP="00E62CF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Cyfeiriad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Gohebiaeth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ar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gyfer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y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Cadeirydd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a'r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Prif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Weithredwr</w:t>
                    </w:r>
                    <w:proofErr w:type="spellEnd"/>
                    <w:r w:rsidRPr="00CE6D6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/ </w:t>
                    </w:r>
                    <w:r w:rsidRPr="00CE6D6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Correspondence address for Chairman and Chief Executive:</w:t>
                    </w:r>
                  </w:p>
                  <w:p w14:paraId="6F8E10F7" w14:textId="77777777" w:rsidR="000E00F8" w:rsidRPr="00CE6D64" w:rsidRDefault="000E00F8" w:rsidP="00E62CFC">
                    <w:pPr>
                      <w:ind w:firstLine="284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proofErr w:type="spellStart"/>
                    <w:r w:rsidRPr="00CE6D6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Swyddfa'r</w:t>
                    </w:r>
                    <w:proofErr w:type="spellEnd"/>
                    <w:r w:rsidRPr="00CE6D6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E6D6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Gweithredwyr</w:t>
                    </w:r>
                    <w:proofErr w:type="spellEnd"/>
                    <w:r w:rsidRPr="00CE6D6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/ Executives’ Office,</w:t>
                    </w:r>
                  </w:p>
                  <w:p w14:paraId="382DC373" w14:textId="77777777" w:rsidR="000E00F8" w:rsidRPr="00303254" w:rsidRDefault="000E00F8" w:rsidP="00E62CFC">
                    <w:pPr>
                      <w:tabs>
                        <w:tab w:val="left" w:pos="7830"/>
                      </w:tabs>
                      <w:ind w:left="284"/>
                      <w:contextualSpacing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Ysbyty</w:t>
                    </w:r>
                    <w:proofErr w:type="spell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Gwynedd</w:t>
                    </w:r>
                    <w:proofErr w:type="spell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Penrhosgarnedd</w:t>
                    </w:r>
                    <w:proofErr w:type="spellEnd"/>
                  </w:p>
                  <w:p w14:paraId="4EAFE606" w14:textId="77777777" w:rsidR="000E00F8" w:rsidRPr="00303254" w:rsidRDefault="000E00F8" w:rsidP="00E62CFC">
                    <w:pPr>
                      <w:tabs>
                        <w:tab w:val="left" w:pos="4536"/>
                      </w:tabs>
                      <w:ind w:left="284"/>
                      <w:contextualSpacing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3032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Bangor</w:t>
                        </w:r>
                      </w:smartTag>
                    </w:smartTag>
                    <w:r w:rsidRPr="003032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Gwynedd</w:t>
                    </w:r>
                    <w:proofErr w:type="spell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LL57 2PW</w:t>
                    </w:r>
                    <w:r w:rsidRPr="0030325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proofErr w:type="spellStart"/>
                    <w:r w:rsidRPr="0030325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Gwefan</w:t>
                    </w:r>
                    <w:proofErr w:type="spellEnd"/>
                    <w:r w:rsidRPr="0030325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: </w:t>
                    </w:r>
                    <w:r w:rsidRPr="0030325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www.pbc.cymru.nhs.uk</w:t>
                    </w:r>
                    <w:r w:rsidRPr="0030325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/ Web: </w:t>
                    </w:r>
                    <w:r w:rsidRPr="00303254">
                      <w:rPr>
                        <w:rFonts w:ascii="Arial" w:hAnsi="Arial" w:cs="Arial"/>
                        <w:sz w:val="22"/>
                        <w:szCs w:val="22"/>
                      </w:rPr>
                      <w:t>www.bcu.wales.nhs.uk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6743" w14:textId="77777777" w:rsidR="009F77E3" w:rsidRDefault="009F77E3">
      <w:r>
        <w:separator/>
      </w:r>
    </w:p>
  </w:footnote>
  <w:footnote w:type="continuationSeparator" w:id="0">
    <w:p w14:paraId="42FA9D48" w14:textId="77777777" w:rsidR="009F77E3" w:rsidRDefault="009F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77F0" w14:textId="77777777" w:rsidR="000E00F8" w:rsidRDefault="008B3F56" w:rsidP="004C5131">
    <w:pPr>
      <w:pStyle w:val="Header"/>
      <w:jc w:val="right"/>
      <w:rPr>
        <w:sz w:val="16"/>
        <w:szCs w:val="16"/>
      </w:rPr>
    </w:pPr>
    <w:r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56704" behindDoc="0" locked="1" layoutInCell="1" allowOverlap="1" wp14:anchorId="15A7F17B" wp14:editId="66E7B59A">
          <wp:simplePos x="0" y="0"/>
          <wp:positionH relativeFrom="column">
            <wp:posOffset>-213995</wp:posOffset>
          </wp:positionH>
          <wp:positionV relativeFrom="page">
            <wp:posOffset>442595</wp:posOffset>
          </wp:positionV>
          <wp:extent cx="3302635" cy="791845"/>
          <wp:effectExtent l="0" t="0" r="0" b="0"/>
          <wp:wrapNone/>
          <wp:docPr id="11" name="Picture 4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B1970" w14:textId="77777777" w:rsidR="000E00F8" w:rsidRDefault="000E00F8" w:rsidP="004C5131">
    <w:pPr>
      <w:pStyle w:val="Header"/>
      <w:jc w:val="right"/>
      <w:rPr>
        <w:sz w:val="16"/>
        <w:szCs w:val="16"/>
      </w:rPr>
    </w:pPr>
  </w:p>
  <w:p w14:paraId="3F9BC311" w14:textId="77777777" w:rsidR="000E00F8" w:rsidRDefault="000E00F8" w:rsidP="004C5131">
    <w:pPr>
      <w:pStyle w:val="Header"/>
      <w:jc w:val="right"/>
      <w:rPr>
        <w:sz w:val="16"/>
        <w:szCs w:val="16"/>
      </w:rPr>
    </w:pPr>
  </w:p>
  <w:p w14:paraId="559733CC" w14:textId="77777777" w:rsidR="000E00F8" w:rsidRDefault="000E00F8" w:rsidP="004C5131">
    <w:pPr>
      <w:pStyle w:val="Header"/>
      <w:jc w:val="right"/>
      <w:rPr>
        <w:sz w:val="16"/>
        <w:szCs w:val="16"/>
      </w:rPr>
    </w:pPr>
  </w:p>
  <w:p w14:paraId="24AB0409" w14:textId="77777777" w:rsidR="000E00F8" w:rsidRDefault="000E00F8" w:rsidP="004C5131">
    <w:pPr>
      <w:pStyle w:val="Header"/>
      <w:jc w:val="right"/>
      <w:rPr>
        <w:sz w:val="16"/>
        <w:szCs w:val="16"/>
      </w:rPr>
    </w:pPr>
  </w:p>
  <w:p w14:paraId="4FC68876" w14:textId="77777777" w:rsidR="000E00F8" w:rsidRDefault="000E00F8" w:rsidP="004C5131">
    <w:pPr>
      <w:pStyle w:val="Header"/>
      <w:jc w:val="right"/>
      <w:rPr>
        <w:sz w:val="16"/>
        <w:szCs w:val="16"/>
      </w:rPr>
    </w:pPr>
  </w:p>
  <w:p w14:paraId="0E6E03BE" w14:textId="77777777" w:rsidR="000E00F8" w:rsidRDefault="000E00F8" w:rsidP="004C5131">
    <w:pPr>
      <w:pStyle w:val="Header"/>
      <w:jc w:val="right"/>
      <w:rPr>
        <w:sz w:val="16"/>
        <w:szCs w:val="16"/>
      </w:rPr>
    </w:pPr>
  </w:p>
  <w:p w14:paraId="2D924094" w14:textId="77777777" w:rsidR="000E00F8" w:rsidRDefault="000E00F8" w:rsidP="00A91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59B9" w14:textId="77777777" w:rsidR="000E00F8" w:rsidRDefault="008B3F56" w:rsidP="00E62CFC">
    <w:pPr>
      <w:pStyle w:val="Header"/>
      <w:tabs>
        <w:tab w:val="clear" w:pos="4320"/>
        <w:tab w:val="clear" w:pos="8640"/>
        <w:tab w:val="left" w:pos="1035"/>
      </w:tabs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1" allowOverlap="1" wp14:anchorId="622EBE71" wp14:editId="364CEBAA">
          <wp:simplePos x="0" y="0"/>
          <wp:positionH relativeFrom="column">
            <wp:posOffset>-299720</wp:posOffset>
          </wp:positionH>
          <wp:positionV relativeFrom="page">
            <wp:posOffset>471170</wp:posOffset>
          </wp:positionV>
          <wp:extent cx="3302635" cy="791845"/>
          <wp:effectExtent l="0" t="0" r="0" b="0"/>
          <wp:wrapNone/>
          <wp:docPr id="16" name="Picture 4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0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43F"/>
    <w:multiLevelType w:val="hybridMultilevel"/>
    <w:tmpl w:val="4D2861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8785B"/>
    <w:multiLevelType w:val="hybridMultilevel"/>
    <w:tmpl w:val="27D22CA0"/>
    <w:lvl w:ilvl="0" w:tplc="0809000F">
      <w:start w:val="1"/>
      <w:numFmt w:val="decimal"/>
      <w:lvlText w:val="%1."/>
      <w:lvlJc w:val="left"/>
      <w:pPr>
        <w:ind w:left="305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6E7"/>
    <w:multiLevelType w:val="hybridMultilevel"/>
    <w:tmpl w:val="3B1C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EF"/>
    <w:rsid w:val="000225FD"/>
    <w:rsid w:val="000245D3"/>
    <w:rsid w:val="00024B00"/>
    <w:rsid w:val="00030AEF"/>
    <w:rsid w:val="00077C10"/>
    <w:rsid w:val="00080711"/>
    <w:rsid w:val="00094627"/>
    <w:rsid w:val="00094A4C"/>
    <w:rsid w:val="00096CBA"/>
    <w:rsid w:val="000B7D2B"/>
    <w:rsid w:val="000C7022"/>
    <w:rsid w:val="000D6FB9"/>
    <w:rsid w:val="000E00F8"/>
    <w:rsid w:val="000F0A77"/>
    <w:rsid w:val="000F44D0"/>
    <w:rsid w:val="001322DD"/>
    <w:rsid w:val="00132DB3"/>
    <w:rsid w:val="00160319"/>
    <w:rsid w:val="001A2D65"/>
    <w:rsid w:val="001A4542"/>
    <w:rsid w:val="001C3713"/>
    <w:rsid w:val="001C6390"/>
    <w:rsid w:val="001C7AB3"/>
    <w:rsid w:val="001C7F45"/>
    <w:rsid w:val="001D0BC3"/>
    <w:rsid w:val="001D6687"/>
    <w:rsid w:val="001D7317"/>
    <w:rsid w:val="001E025D"/>
    <w:rsid w:val="001E61C4"/>
    <w:rsid w:val="001F03E5"/>
    <w:rsid w:val="001F14BE"/>
    <w:rsid w:val="0021169F"/>
    <w:rsid w:val="00217EF4"/>
    <w:rsid w:val="00242119"/>
    <w:rsid w:val="0025657C"/>
    <w:rsid w:val="00274057"/>
    <w:rsid w:val="002934C6"/>
    <w:rsid w:val="00295BA5"/>
    <w:rsid w:val="002A4035"/>
    <w:rsid w:val="002B4C55"/>
    <w:rsid w:val="002F7731"/>
    <w:rsid w:val="00303254"/>
    <w:rsid w:val="00310A32"/>
    <w:rsid w:val="00327590"/>
    <w:rsid w:val="00333612"/>
    <w:rsid w:val="00333622"/>
    <w:rsid w:val="00340B06"/>
    <w:rsid w:val="00361380"/>
    <w:rsid w:val="00392013"/>
    <w:rsid w:val="003932BA"/>
    <w:rsid w:val="00393548"/>
    <w:rsid w:val="003963FF"/>
    <w:rsid w:val="003A5D2D"/>
    <w:rsid w:val="003B5A7C"/>
    <w:rsid w:val="003B5E7A"/>
    <w:rsid w:val="003C3495"/>
    <w:rsid w:val="003C35A4"/>
    <w:rsid w:val="003D0EDD"/>
    <w:rsid w:val="003D1EE0"/>
    <w:rsid w:val="003D72C3"/>
    <w:rsid w:val="003E3C11"/>
    <w:rsid w:val="00406079"/>
    <w:rsid w:val="004246CB"/>
    <w:rsid w:val="00425A44"/>
    <w:rsid w:val="00426877"/>
    <w:rsid w:val="00451538"/>
    <w:rsid w:val="00467E97"/>
    <w:rsid w:val="00473D91"/>
    <w:rsid w:val="0048441D"/>
    <w:rsid w:val="004934EE"/>
    <w:rsid w:val="004C155A"/>
    <w:rsid w:val="004C5131"/>
    <w:rsid w:val="004E18E0"/>
    <w:rsid w:val="005011A0"/>
    <w:rsid w:val="00501950"/>
    <w:rsid w:val="00502AAD"/>
    <w:rsid w:val="005072D7"/>
    <w:rsid w:val="005322A7"/>
    <w:rsid w:val="005403B0"/>
    <w:rsid w:val="005445E6"/>
    <w:rsid w:val="005579EB"/>
    <w:rsid w:val="00566159"/>
    <w:rsid w:val="0057255F"/>
    <w:rsid w:val="00582D55"/>
    <w:rsid w:val="00593781"/>
    <w:rsid w:val="005A22E7"/>
    <w:rsid w:val="005B21D5"/>
    <w:rsid w:val="005B4181"/>
    <w:rsid w:val="005C1E98"/>
    <w:rsid w:val="005D0F32"/>
    <w:rsid w:val="005D1C90"/>
    <w:rsid w:val="005E5486"/>
    <w:rsid w:val="005E6E81"/>
    <w:rsid w:val="00600BC4"/>
    <w:rsid w:val="00610707"/>
    <w:rsid w:val="00611ED0"/>
    <w:rsid w:val="00640E17"/>
    <w:rsid w:val="00641289"/>
    <w:rsid w:val="0066385C"/>
    <w:rsid w:val="00685232"/>
    <w:rsid w:val="0069023C"/>
    <w:rsid w:val="00692CA0"/>
    <w:rsid w:val="006973B4"/>
    <w:rsid w:val="006A3236"/>
    <w:rsid w:val="006B06E2"/>
    <w:rsid w:val="006B2261"/>
    <w:rsid w:val="006D75A6"/>
    <w:rsid w:val="006E0806"/>
    <w:rsid w:val="006E6423"/>
    <w:rsid w:val="00702613"/>
    <w:rsid w:val="00710A73"/>
    <w:rsid w:val="007129BF"/>
    <w:rsid w:val="00712C75"/>
    <w:rsid w:val="0072555B"/>
    <w:rsid w:val="00725FEF"/>
    <w:rsid w:val="007262DE"/>
    <w:rsid w:val="00731079"/>
    <w:rsid w:val="00754A2E"/>
    <w:rsid w:val="007604D5"/>
    <w:rsid w:val="00773EB3"/>
    <w:rsid w:val="0079163D"/>
    <w:rsid w:val="007A4F59"/>
    <w:rsid w:val="007D2E8F"/>
    <w:rsid w:val="007D7EF6"/>
    <w:rsid w:val="007E6063"/>
    <w:rsid w:val="007F03DD"/>
    <w:rsid w:val="007F3EAC"/>
    <w:rsid w:val="007F50B0"/>
    <w:rsid w:val="007F78A2"/>
    <w:rsid w:val="008051A1"/>
    <w:rsid w:val="00814F37"/>
    <w:rsid w:val="00834A0D"/>
    <w:rsid w:val="008459CF"/>
    <w:rsid w:val="0085511C"/>
    <w:rsid w:val="008615EC"/>
    <w:rsid w:val="00873269"/>
    <w:rsid w:val="00883C62"/>
    <w:rsid w:val="008850F8"/>
    <w:rsid w:val="008A1D46"/>
    <w:rsid w:val="008A345C"/>
    <w:rsid w:val="008B3F56"/>
    <w:rsid w:val="008B4997"/>
    <w:rsid w:val="008C484C"/>
    <w:rsid w:val="008D1B30"/>
    <w:rsid w:val="008F023F"/>
    <w:rsid w:val="008F46F7"/>
    <w:rsid w:val="008F6A9F"/>
    <w:rsid w:val="0090046A"/>
    <w:rsid w:val="009038E5"/>
    <w:rsid w:val="00910F16"/>
    <w:rsid w:val="00946AC6"/>
    <w:rsid w:val="00965E69"/>
    <w:rsid w:val="00984079"/>
    <w:rsid w:val="009B2A0D"/>
    <w:rsid w:val="009F77E3"/>
    <w:rsid w:val="00A01C49"/>
    <w:rsid w:val="00A026C1"/>
    <w:rsid w:val="00A2757D"/>
    <w:rsid w:val="00A42D8A"/>
    <w:rsid w:val="00A91E3B"/>
    <w:rsid w:val="00AA193E"/>
    <w:rsid w:val="00AC6103"/>
    <w:rsid w:val="00AD657F"/>
    <w:rsid w:val="00AF4225"/>
    <w:rsid w:val="00B1367C"/>
    <w:rsid w:val="00B15E62"/>
    <w:rsid w:val="00B2007D"/>
    <w:rsid w:val="00B43EB5"/>
    <w:rsid w:val="00B5489D"/>
    <w:rsid w:val="00B70485"/>
    <w:rsid w:val="00BA2AAE"/>
    <w:rsid w:val="00BB3594"/>
    <w:rsid w:val="00BB6846"/>
    <w:rsid w:val="00BD3767"/>
    <w:rsid w:val="00C07AFD"/>
    <w:rsid w:val="00C12202"/>
    <w:rsid w:val="00C26F11"/>
    <w:rsid w:val="00C3703D"/>
    <w:rsid w:val="00C43D93"/>
    <w:rsid w:val="00C61782"/>
    <w:rsid w:val="00C80738"/>
    <w:rsid w:val="00C80838"/>
    <w:rsid w:val="00C80F95"/>
    <w:rsid w:val="00C826C9"/>
    <w:rsid w:val="00C92DAB"/>
    <w:rsid w:val="00C95E61"/>
    <w:rsid w:val="00C9664A"/>
    <w:rsid w:val="00CA0C32"/>
    <w:rsid w:val="00CA7355"/>
    <w:rsid w:val="00CB0572"/>
    <w:rsid w:val="00CB7B45"/>
    <w:rsid w:val="00CC6AF9"/>
    <w:rsid w:val="00CE2F98"/>
    <w:rsid w:val="00CE6D64"/>
    <w:rsid w:val="00D122D6"/>
    <w:rsid w:val="00D3055D"/>
    <w:rsid w:val="00D307FB"/>
    <w:rsid w:val="00D4316C"/>
    <w:rsid w:val="00D5165D"/>
    <w:rsid w:val="00D648AF"/>
    <w:rsid w:val="00D66F48"/>
    <w:rsid w:val="00D90710"/>
    <w:rsid w:val="00D9662C"/>
    <w:rsid w:val="00D967F5"/>
    <w:rsid w:val="00D96E13"/>
    <w:rsid w:val="00DC00EA"/>
    <w:rsid w:val="00DC4FE4"/>
    <w:rsid w:val="00E10DBD"/>
    <w:rsid w:val="00E36A8E"/>
    <w:rsid w:val="00E53462"/>
    <w:rsid w:val="00E62CFC"/>
    <w:rsid w:val="00E6351F"/>
    <w:rsid w:val="00E650F9"/>
    <w:rsid w:val="00E77423"/>
    <w:rsid w:val="00E776EF"/>
    <w:rsid w:val="00E77CB8"/>
    <w:rsid w:val="00E77F23"/>
    <w:rsid w:val="00E917D3"/>
    <w:rsid w:val="00E965C8"/>
    <w:rsid w:val="00ED1496"/>
    <w:rsid w:val="00ED3158"/>
    <w:rsid w:val="00ED4DE3"/>
    <w:rsid w:val="00ED5E53"/>
    <w:rsid w:val="00EE1887"/>
    <w:rsid w:val="00EE50B3"/>
    <w:rsid w:val="00EE5B33"/>
    <w:rsid w:val="00EF12C0"/>
    <w:rsid w:val="00EF1EA8"/>
    <w:rsid w:val="00F25239"/>
    <w:rsid w:val="00F420D9"/>
    <w:rsid w:val="00F45CF4"/>
    <w:rsid w:val="00F47407"/>
    <w:rsid w:val="00F60079"/>
    <w:rsid w:val="00F61144"/>
    <w:rsid w:val="00F7077A"/>
    <w:rsid w:val="00F76AED"/>
    <w:rsid w:val="00F82360"/>
    <w:rsid w:val="00F82D99"/>
    <w:rsid w:val="00F82DD6"/>
    <w:rsid w:val="00F842D4"/>
    <w:rsid w:val="00FA7E89"/>
    <w:rsid w:val="00FB6B30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  <w14:docId w14:val="5F55C574"/>
  <w15:chartTrackingRefBased/>
  <w15:docId w15:val="{26A06606-7C1A-4CCA-A868-3F7A864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5FEF"/>
    <w:pPr>
      <w:keepNext/>
      <w:tabs>
        <w:tab w:val="left" w:pos="885"/>
        <w:tab w:val="left" w:pos="2041"/>
      </w:tabs>
      <w:outlineLvl w:val="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65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25FEF"/>
    <w:pPr>
      <w:jc w:val="both"/>
    </w:pPr>
    <w:rPr>
      <w:szCs w:val="20"/>
      <w:lang w:val="en-GB"/>
    </w:rPr>
  </w:style>
  <w:style w:type="paragraph" w:styleId="BodyText2">
    <w:name w:val="Body Text 2"/>
    <w:basedOn w:val="Normal"/>
    <w:rsid w:val="00725FEF"/>
    <w:rPr>
      <w:bCs/>
      <w:szCs w:val="20"/>
      <w:lang w:val="en-GB"/>
    </w:rPr>
  </w:style>
  <w:style w:type="character" w:customStyle="1" w:styleId="HeaderChar">
    <w:name w:val="Header Char"/>
    <w:link w:val="Header"/>
    <w:rsid w:val="00A026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03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6031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E62CFC"/>
    <w:rPr>
      <w:sz w:val="24"/>
      <w:szCs w:val="24"/>
      <w:lang w:val="en-US" w:eastAsia="en-US"/>
    </w:rPr>
  </w:style>
  <w:style w:type="character" w:customStyle="1" w:styleId="dawnevans">
    <w:name w:val="dawn.evans"/>
    <w:semiHidden/>
    <w:rsid w:val="003C35A4"/>
    <w:rPr>
      <w:rFonts w:ascii="Calibri" w:hAnsi="Calibri"/>
      <w:b/>
      <w:bCs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7E6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94A4C"/>
    <w:rPr>
      <w:color w:val="0000FF"/>
      <w:u w:val="single"/>
    </w:rPr>
  </w:style>
  <w:style w:type="character" w:styleId="CommentReference">
    <w:name w:val="annotation reference"/>
    <w:basedOn w:val="DefaultParagraphFont"/>
    <w:rsid w:val="00077C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C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C10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3932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485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ukhcd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hcdo.org/annual-repor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Links>
    <vt:vector size="36" baseType="variant"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https://twitter.com/iconews</vt:lpwstr>
      </vt:variant>
      <vt:variant>
        <vt:lpwstr/>
      </vt:variant>
      <vt:variant>
        <vt:i4>8323114</vt:i4>
      </vt:variant>
      <vt:variant>
        <vt:i4>12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7405599</vt:i4>
      </vt:variant>
      <vt:variant>
        <vt:i4>9</vt:i4>
      </vt:variant>
      <vt:variant>
        <vt:i4>0</vt:i4>
      </vt:variant>
      <vt:variant>
        <vt:i4>5</vt:i4>
      </vt:variant>
      <vt:variant>
        <vt:lpwstr>mailto:wales@ico.org.uk</vt:lpwstr>
      </vt:variant>
      <vt:variant>
        <vt:lpwstr/>
      </vt:variant>
      <vt:variant>
        <vt:i4>6226037</vt:i4>
      </vt:variant>
      <vt:variant>
        <vt:i4>6</vt:i4>
      </vt:variant>
      <vt:variant>
        <vt:i4>0</vt:i4>
      </vt:variant>
      <vt:variant>
        <vt:i4>5</vt:i4>
      </vt:variant>
      <vt:variant>
        <vt:lpwstr>mailto:support@ukhcdo.org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http://www.ukhcdo.org/annual-reports/</vt:lpwstr>
      </vt:variant>
      <vt:variant>
        <vt:lpwstr/>
      </vt:variant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mailto:BCU.FOI@wales.nhs.uk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Elcock (BCUHB - Information Governance)</dc:creator>
  <cp:keywords/>
  <dc:description/>
  <cp:lastModifiedBy>Jenna Hughes (BCUHB - Governance &amp; Communications)</cp:lastModifiedBy>
  <cp:revision>4</cp:revision>
  <cp:lastPrinted>2009-09-25T11:33:00Z</cp:lastPrinted>
  <dcterms:created xsi:type="dcterms:W3CDTF">2020-08-26T09:03:00Z</dcterms:created>
  <dcterms:modified xsi:type="dcterms:W3CDTF">2020-12-10T14:26:00Z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