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FD18" w14:textId="52078606" w:rsidR="000D2299" w:rsidRDefault="000E76D8" w:rsidP="000D2299">
      <w:pPr>
        <w:spacing w:after="0" w:line="240" w:lineRule="auto"/>
        <w:ind w:firstLine="720"/>
        <w:jc w:val="center"/>
        <w:rPr>
          <w:rFonts w:ascii="Arial" w:eastAsia="Times New Roman" w:hAnsi="Arial" w:cs="Arial"/>
          <w:b/>
          <w:bCs/>
          <w:sz w:val="24"/>
          <w:szCs w:val="24"/>
        </w:rPr>
      </w:pPr>
      <w:bookmarkStart w:id="0" w:name="_GoBack"/>
      <w:bookmarkEnd w:id="0"/>
      <w:r>
        <w:rPr>
          <w:rFonts w:ascii="Arial" w:eastAsia="Times New Roman" w:hAnsi="Arial" w:cs="Arial"/>
          <w:b/>
          <w:bCs/>
          <w:sz w:val="24"/>
          <w:szCs w:val="24"/>
        </w:rPr>
        <w:tab/>
      </w:r>
    </w:p>
    <w:p w14:paraId="30A43DF6" w14:textId="77777777" w:rsidR="000D2299" w:rsidRPr="00355161" w:rsidRDefault="000D2299" w:rsidP="000D2299">
      <w:pPr>
        <w:spacing w:after="0" w:line="240" w:lineRule="auto"/>
        <w:ind w:firstLine="720"/>
        <w:jc w:val="center"/>
        <w:rPr>
          <w:rFonts w:ascii="Arial" w:eastAsia="Times New Roman" w:hAnsi="Arial" w:cs="Arial"/>
          <w:b/>
          <w:bCs/>
          <w:sz w:val="24"/>
          <w:szCs w:val="24"/>
        </w:rPr>
      </w:pPr>
      <w:r w:rsidRPr="00355161">
        <w:rPr>
          <w:rFonts w:ascii="Arial" w:eastAsia="Times New Roman" w:hAnsi="Arial" w:cs="Arial"/>
          <w:b/>
          <w:bCs/>
          <w:noProof/>
          <w:sz w:val="24"/>
          <w:szCs w:val="24"/>
          <w:lang w:val="en-GB" w:eastAsia="en-GB"/>
        </w:rPr>
        <w:drawing>
          <wp:inline distT="0" distB="0" distL="0" distR="0" wp14:anchorId="457BADE9" wp14:editId="34CB94A5">
            <wp:extent cx="2543175" cy="619125"/>
            <wp:effectExtent l="19050" t="0" r="9525" b="0"/>
            <wp:docPr id="2" name="Picture 2" descr="Betsi Cadwaladr LH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si Cadwaladr LHB COLOUR"/>
                    <pic:cNvPicPr>
                      <a:picLocks noChangeAspect="1" noChangeArrowheads="1"/>
                    </pic:cNvPicPr>
                  </pic:nvPicPr>
                  <pic:blipFill>
                    <a:blip r:embed="rId8" cstate="print"/>
                    <a:srcRect/>
                    <a:stretch>
                      <a:fillRect/>
                    </a:stretch>
                  </pic:blipFill>
                  <pic:spPr bwMode="auto">
                    <a:xfrm>
                      <a:off x="0" y="0"/>
                      <a:ext cx="2543175" cy="619125"/>
                    </a:xfrm>
                    <a:prstGeom prst="rect">
                      <a:avLst/>
                    </a:prstGeom>
                    <a:noFill/>
                    <a:ln w="9525">
                      <a:noFill/>
                      <a:miter lim="800000"/>
                      <a:headEnd/>
                      <a:tailEnd/>
                    </a:ln>
                  </pic:spPr>
                </pic:pic>
              </a:graphicData>
            </a:graphic>
          </wp:inline>
        </w:drawing>
      </w:r>
    </w:p>
    <w:p w14:paraId="27E9E1B5" w14:textId="77777777" w:rsidR="000D2299" w:rsidRPr="00355161" w:rsidRDefault="000D2299" w:rsidP="000D2299">
      <w:pPr>
        <w:spacing w:after="0" w:line="240" w:lineRule="auto"/>
        <w:jc w:val="center"/>
        <w:rPr>
          <w:rFonts w:ascii="Arial" w:eastAsia="Times New Roman" w:hAnsi="Arial" w:cs="Arial"/>
          <w:b/>
          <w:sz w:val="24"/>
          <w:szCs w:val="24"/>
        </w:rPr>
      </w:pPr>
    </w:p>
    <w:p w14:paraId="5284A057" w14:textId="77777777" w:rsidR="000D2299" w:rsidRPr="00355161" w:rsidRDefault="000D2299" w:rsidP="000D2299">
      <w:pPr>
        <w:spacing w:after="0" w:line="240" w:lineRule="auto"/>
        <w:jc w:val="center"/>
        <w:rPr>
          <w:rFonts w:ascii="Arial" w:eastAsia="Times New Roman" w:hAnsi="Arial" w:cs="Arial"/>
          <w:b/>
          <w:sz w:val="24"/>
          <w:szCs w:val="24"/>
        </w:rPr>
      </w:pPr>
      <w:r w:rsidRPr="00355161">
        <w:rPr>
          <w:rFonts w:ascii="Arial" w:eastAsia="Times New Roman" w:hAnsi="Arial" w:cs="Arial"/>
          <w:b/>
          <w:sz w:val="24"/>
          <w:szCs w:val="24"/>
        </w:rPr>
        <w:t>Finance &amp; Performance Committee</w:t>
      </w:r>
    </w:p>
    <w:p w14:paraId="4507FD4D" w14:textId="02063530" w:rsidR="000D2299" w:rsidRPr="00355161" w:rsidRDefault="00BB0C23" w:rsidP="000D2299">
      <w:pPr>
        <w:spacing w:after="0" w:line="240" w:lineRule="auto"/>
        <w:jc w:val="center"/>
        <w:rPr>
          <w:rFonts w:ascii="Arial" w:eastAsia="Times New Roman" w:hAnsi="Arial" w:cs="Arial"/>
          <w:b/>
          <w:bCs/>
          <w:sz w:val="24"/>
          <w:szCs w:val="24"/>
        </w:rPr>
      </w:pPr>
      <w:r w:rsidRPr="00BB0C23">
        <w:rPr>
          <w:rFonts w:ascii="Arial" w:eastAsia="Times New Roman" w:hAnsi="Arial" w:cs="Arial"/>
          <w:b/>
          <w:bCs/>
          <w:sz w:val="24"/>
          <w:szCs w:val="24"/>
          <w:highlight w:val="yellow"/>
        </w:rPr>
        <w:t>Draft</w:t>
      </w:r>
      <w:r>
        <w:rPr>
          <w:rFonts w:ascii="Arial" w:eastAsia="Times New Roman" w:hAnsi="Arial" w:cs="Arial"/>
          <w:b/>
          <w:bCs/>
          <w:sz w:val="24"/>
          <w:szCs w:val="24"/>
        </w:rPr>
        <w:t xml:space="preserve"> m</w:t>
      </w:r>
      <w:r w:rsidR="00523888">
        <w:rPr>
          <w:rFonts w:ascii="Arial" w:eastAsia="Times New Roman" w:hAnsi="Arial" w:cs="Arial"/>
          <w:b/>
          <w:bCs/>
          <w:sz w:val="24"/>
          <w:szCs w:val="24"/>
        </w:rPr>
        <w:t>i</w:t>
      </w:r>
      <w:r w:rsidR="000D2299" w:rsidRPr="00355161">
        <w:rPr>
          <w:rFonts w:ascii="Arial" w:eastAsia="Times New Roman" w:hAnsi="Arial" w:cs="Arial"/>
          <w:b/>
          <w:bCs/>
          <w:sz w:val="24"/>
          <w:szCs w:val="24"/>
        </w:rPr>
        <w:t xml:space="preserve">nutes of the meeting held </w:t>
      </w:r>
      <w:r w:rsidR="00094EDF">
        <w:rPr>
          <w:rFonts w:ascii="Arial" w:eastAsia="Times New Roman" w:hAnsi="Arial" w:cs="Arial"/>
          <w:b/>
          <w:bCs/>
          <w:sz w:val="24"/>
          <w:szCs w:val="24"/>
        </w:rPr>
        <w:t xml:space="preserve">in public on </w:t>
      </w:r>
      <w:r w:rsidR="00C83844">
        <w:rPr>
          <w:rFonts w:ascii="Arial" w:eastAsia="Times New Roman" w:hAnsi="Arial" w:cs="Arial"/>
          <w:b/>
          <w:bCs/>
          <w:sz w:val="24"/>
          <w:szCs w:val="24"/>
        </w:rPr>
        <w:t>21.12</w:t>
      </w:r>
      <w:r w:rsidR="0083570B">
        <w:rPr>
          <w:rFonts w:ascii="Arial" w:eastAsia="Times New Roman" w:hAnsi="Arial" w:cs="Arial"/>
          <w:b/>
          <w:bCs/>
          <w:sz w:val="24"/>
          <w:szCs w:val="24"/>
        </w:rPr>
        <w:t>.20</w:t>
      </w:r>
      <w:r w:rsidR="000D2299" w:rsidRPr="00355161">
        <w:rPr>
          <w:rFonts w:ascii="Arial" w:eastAsia="Times New Roman" w:hAnsi="Arial" w:cs="Arial"/>
          <w:b/>
          <w:bCs/>
          <w:sz w:val="24"/>
          <w:szCs w:val="24"/>
        </w:rPr>
        <w:t xml:space="preserve"> </w:t>
      </w:r>
    </w:p>
    <w:p w14:paraId="5E8D48B0" w14:textId="77777777" w:rsidR="000D2299" w:rsidRPr="00355161" w:rsidRDefault="000D2299" w:rsidP="000D229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via </w:t>
      </w:r>
      <w:r w:rsidR="00AF4B66">
        <w:rPr>
          <w:rFonts w:ascii="Arial" w:eastAsia="Times New Roman" w:hAnsi="Arial" w:cs="Arial"/>
          <w:b/>
          <w:bCs/>
          <w:sz w:val="24"/>
          <w:szCs w:val="24"/>
        </w:rPr>
        <w:t>Webex</w:t>
      </w:r>
      <w:r>
        <w:rPr>
          <w:rFonts w:ascii="Arial" w:eastAsia="Times New Roman" w:hAnsi="Arial" w:cs="Arial"/>
          <w:b/>
          <w:bCs/>
          <w:sz w:val="24"/>
          <w:szCs w:val="24"/>
        </w:rPr>
        <w:t xml:space="preserve"> </w:t>
      </w:r>
    </w:p>
    <w:p w14:paraId="6D2A8058" w14:textId="77777777" w:rsidR="000D2299" w:rsidRPr="00355161" w:rsidRDefault="000D2299" w:rsidP="000D2299">
      <w:pPr>
        <w:spacing w:after="0" w:line="240" w:lineRule="auto"/>
        <w:rPr>
          <w:rFonts w:ascii="Arial" w:eastAsia="Calibri" w:hAnsi="Arial" w:cs="Arial"/>
          <w:sz w:val="24"/>
          <w:szCs w:val="24"/>
        </w:rPr>
      </w:pPr>
    </w:p>
    <w:tbl>
      <w:tblPr>
        <w:tblStyle w:val="TableGrid1"/>
        <w:tblW w:w="10849" w:type="dxa"/>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8082"/>
      </w:tblGrid>
      <w:tr w:rsidR="003D664D" w:rsidRPr="003D664D" w14:paraId="120460DB" w14:textId="77777777" w:rsidTr="00A52DB3">
        <w:trPr>
          <w:trHeight w:val="1200"/>
        </w:trPr>
        <w:tc>
          <w:tcPr>
            <w:tcW w:w="2767" w:type="dxa"/>
          </w:tcPr>
          <w:p w14:paraId="128AAC34" w14:textId="77777777" w:rsidR="000D2299" w:rsidRPr="003D664D" w:rsidRDefault="000D2299" w:rsidP="0088777D">
            <w:pPr>
              <w:rPr>
                <w:rFonts w:ascii="Arial" w:eastAsia="Calibri" w:hAnsi="Arial" w:cs="Arial"/>
                <w:b/>
                <w:bCs/>
                <w:sz w:val="24"/>
                <w:szCs w:val="24"/>
              </w:rPr>
            </w:pPr>
            <w:r w:rsidRPr="003D664D">
              <w:rPr>
                <w:rFonts w:ascii="Arial" w:eastAsia="Calibri" w:hAnsi="Arial" w:cs="Arial"/>
                <w:b/>
                <w:bCs/>
                <w:sz w:val="24"/>
                <w:szCs w:val="24"/>
              </w:rPr>
              <w:t>Present:</w:t>
            </w:r>
          </w:p>
          <w:p w14:paraId="410F2EF5" w14:textId="7A4E6249"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Mark Polin</w:t>
            </w:r>
            <w:r w:rsidR="001E2E70" w:rsidRPr="003D664D">
              <w:rPr>
                <w:rFonts w:ascii="Arial" w:eastAsia="Calibri" w:hAnsi="Arial" w:cs="Arial"/>
                <w:bCs/>
                <w:sz w:val="24"/>
                <w:szCs w:val="24"/>
              </w:rPr>
              <w:t xml:space="preserve"> </w:t>
            </w:r>
          </w:p>
          <w:p w14:paraId="7E8945A4" w14:textId="77777777"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John Cunliffe</w:t>
            </w:r>
          </w:p>
          <w:p w14:paraId="37AC065E" w14:textId="51A00643" w:rsidR="000D2299" w:rsidRPr="003D664D" w:rsidRDefault="000D2299" w:rsidP="00094EDF">
            <w:pPr>
              <w:rPr>
                <w:rFonts w:ascii="Arial" w:eastAsia="Calibri" w:hAnsi="Arial" w:cs="Arial"/>
                <w:bCs/>
                <w:sz w:val="24"/>
                <w:szCs w:val="24"/>
              </w:rPr>
            </w:pPr>
            <w:r w:rsidRPr="003D664D">
              <w:rPr>
                <w:rFonts w:ascii="Arial" w:eastAsia="Calibri" w:hAnsi="Arial" w:cs="Arial"/>
                <w:bCs/>
                <w:sz w:val="24"/>
                <w:szCs w:val="24"/>
              </w:rPr>
              <w:t>Eifion Jones</w:t>
            </w:r>
          </w:p>
          <w:p w14:paraId="031D266A" w14:textId="47C2F771" w:rsidR="00666635" w:rsidRPr="003D664D" w:rsidRDefault="00666635" w:rsidP="00094EDF">
            <w:pPr>
              <w:rPr>
                <w:rFonts w:ascii="Arial" w:eastAsia="Calibri" w:hAnsi="Arial" w:cs="Arial"/>
                <w:bCs/>
                <w:sz w:val="24"/>
                <w:szCs w:val="24"/>
              </w:rPr>
            </w:pPr>
            <w:r w:rsidRPr="003D664D">
              <w:rPr>
                <w:rFonts w:ascii="Arial" w:eastAsia="Calibri" w:hAnsi="Arial" w:cs="Arial"/>
                <w:bCs/>
                <w:sz w:val="24"/>
                <w:szCs w:val="24"/>
              </w:rPr>
              <w:t>Linda Tomos</w:t>
            </w:r>
          </w:p>
          <w:p w14:paraId="5D7D1A64" w14:textId="77777777" w:rsidR="000D2299" w:rsidRPr="003D664D" w:rsidRDefault="000D2299" w:rsidP="0088777D">
            <w:pPr>
              <w:pStyle w:val="NoSpacing"/>
              <w:rPr>
                <w:rFonts w:ascii="Arial" w:hAnsi="Arial" w:cs="Arial"/>
                <w:sz w:val="24"/>
                <w:szCs w:val="24"/>
                <w:lang w:val="en-GB"/>
              </w:rPr>
            </w:pPr>
          </w:p>
        </w:tc>
        <w:tc>
          <w:tcPr>
            <w:tcW w:w="8082" w:type="dxa"/>
          </w:tcPr>
          <w:p w14:paraId="236A4ACB" w14:textId="77777777" w:rsidR="000D2299" w:rsidRPr="003D664D" w:rsidRDefault="000D2299" w:rsidP="0088777D">
            <w:pPr>
              <w:rPr>
                <w:rFonts w:ascii="Arial" w:eastAsia="Calibri" w:hAnsi="Arial" w:cs="Arial"/>
                <w:bCs/>
                <w:sz w:val="24"/>
                <w:szCs w:val="24"/>
              </w:rPr>
            </w:pPr>
          </w:p>
          <w:p w14:paraId="5E446FCF" w14:textId="691CFF93"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 xml:space="preserve">BCUHB Chairman </w:t>
            </w:r>
            <w:r w:rsidR="002A5A07" w:rsidRPr="003D664D">
              <w:rPr>
                <w:rFonts w:ascii="Arial" w:eastAsia="Calibri" w:hAnsi="Arial" w:cs="Arial"/>
                <w:bCs/>
                <w:sz w:val="24"/>
                <w:szCs w:val="24"/>
              </w:rPr>
              <w:t>/ Committee Chair</w:t>
            </w:r>
            <w:r w:rsidR="00F76FC8" w:rsidRPr="003D664D">
              <w:rPr>
                <w:rFonts w:ascii="Arial" w:eastAsia="Calibri" w:hAnsi="Arial" w:cs="Arial"/>
                <w:bCs/>
                <w:sz w:val="24"/>
                <w:szCs w:val="24"/>
              </w:rPr>
              <w:t xml:space="preserve"> </w:t>
            </w:r>
          </w:p>
          <w:p w14:paraId="0282338A" w14:textId="49F0F306"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 xml:space="preserve">Independent Member </w:t>
            </w:r>
            <w:r w:rsidR="001979B4" w:rsidRPr="003D664D">
              <w:rPr>
                <w:rFonts w:ascii="Arial" w:eastAsia="Calibri" w:hAnsi="Arial" w:cs="Arial"/>
                <w:bCs/>
                <w:sz w:val="24"/>
                <w:szCs w:val="24"/>
              </w:rPr>
              <w:t xml:space="preserve">/ Committee Vice Chair </w:t>
            </w:r>
          </w:p>
          <w:p w14:paraId="57FFF8B8" w14:textId="77777777"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 xml:space="preserve">Independent Member </w:t>
            </w:r>
          </w:p>
          <w:p w14:paraId="14063845" w14:textId="77777777" w:rsidR="00666635" w:rsidRPr="003D664D" w:rsidRDefault="00666635" w:rsidP="00666635">
            <w:pPr>
              <w:rPr>
                <w:rFonts w:ascii="Arial" w:eastAsia="Calibri" w:hAnsi="Arial" w:cs="Arial"/>
                <w:bCs/>
                <w:sz w:val="24"/>
                <w:szCs w:val="24"/>
              </w:rPr>
            </w:pPr>
            <w:r w:rsidRPr="003D664D">
              <w:rPr>
                <w:rFonts w:ascii="Arial" w:eastAsia="Calibri" w:hAnsi="Arial" w:cs="Arial"/>
                <w:bCs/>
                <w:sz w:val="24"/>
                <w:szCs w:val="24"/>
              </w:rPr>
              <w:t xml:space="preserve">Independent Member </w:t>
            </w:r>
          </w:p>
          <w:p w14:paraId="11F57E8B" w14:textId="37E26F53" w:rsidR="000D2299" w:rsidRPr="003D664D" w:rsidRDefault="000D2299" w:rsidP="0088777D">
            <w:pPr>
              <w:rPr>
                <w:rFonts w:ascii="Arial" w:eastAsia="Calibri" w:hAnsi="Arial" w:cs="Arial"/>
                <w:bCs/>
                <w:sz w:val="24"/>
                <w:szCs w:val="24"/>
              </w:rPr>
            </w:pPr>
          </w:p>
        </w:tc>
      </w:tr>
      <w:tr w:rsidR="003D664D" w:rsidRPr="003D664D" w14:paraId="60E7488C" w14:textId="77777777" w:rsidTr="00A52DB3">
        <w:trPr>
          <w:trHeight w:val="2607"/>
        </w:trPr>
        <w:tc>
          <w:tcPr>
            <w:tcW w:w="2767" w:type="dxa"/>
          </w:tcPr>
          <w:p w14:paraId="4D047A8A" w14:textId="77777777" w:rsidR="000D2299" w:rsidRPr="003D664D" w:rsidRDefault="000D2299" w:rsidP="0088777D">
            <w:pPr>
              <w:rPr>
                <w:rFonts w:ascii="Arial" w:eastAsia="Calibri" w:hAnsi="Arial" w:cs="Arial"/>
                <w:b/>
                <w:bCs/>
                <w:sz w:val="24"/>
                <w:szCs w:val="24"/>
              </w:rPr>
            </w:pPr>
            <w:r w:rsidRPr="003D664D">
              <w:rPr>
                <w:rFonts w:ascii="Arial" w:eastAsia="Calibri" w:hAnsi="Arial" w:cs="Arial"/>
                <w:b/>
                <w:bCs/>
                <w:sz w:val="24"/>
                <w:szCs w:val="24"/>
              </w:rPr>
              <w:t>In Attendance:</w:t>
            </w:r>
          </w:p>
          <w:p w14:paraId="17898B47" w14:textId="77777777" w:rsidR="003D664D" w:rsidRDefault="005F4809" w:rsidP="0088777D">
            <w:pPr>
              <w:rPr>
                <w:rFonts w:ascii="Arial" w:eastAsia="Times New Roman" w:hAnsi="Arial" w:cs="Arial"/>
                <w:sz w:val="24"/>
                <w:szCs w:val="24"/>
              </w:rPr>
            </w:pPr>
            <w:r w:rsidRPr="003D664D">
              <w:rPr>
                <w:rFonts w:ascii="Arial" w:eastAsia="Times New Roman" w:hAnsi="Arial" w:cs="Arial"/>
                <w:sz w:val="24"/>
                <w:szCs w:val="24"/>
              </w:rPr>
              <w:t xml:space="preserve">Ramesh Balasundaram </w:t>
            </w:r>
          </w:p>
          <w:p w14:paraId="0DA795C4" w14:textId="77777777" w:rsidR="003D664D" w:rsidRDefault="003D664D" w:rsidP="0088777D">
            <w:pPr>
              <w:rPr>
                <w:rFonts w:ascii="Arial" w:eastAsia="Times New Roman" w:hAnsi="Arial" w:cs="Arial"/>
                <w:sz w:val="24"/>
                <w:szCs w:val="24"/>
              </w:rPr>
            </w:pPr>
          </w:p>
          <w:p w14:paraId="5A01F71A" w14:textId="0031B2DE" w:rsidR="005F4809" w:rsidRPr="003D664D" w:rsidRDefault="005F4809" w:rsidP="0088777D">
            <w:pPr>
              <w:rPr>
                <w:rFonts w:ascii="Arial" w:eastAsia="Calibri" w:hAnsi="Arial" w:cs="Arial"/>
                <w:bCs/>
                <w:sz w:val="24"/>
                <w:szCs w:val="24"/>
              </w:rPr>
            </w:pPr>
            <w:r w:rsidRPr="003D664D">
              <w:rPr>
                <w:rFonts w:ascii="Arial" w:eastAsia="Calibri" w:hAnsi="Arial" w:cs="Arial"/>
                <w:bCs/>
                <w:sz w:val="24"/>
                <w:szCs w:val="24"/>
              </w:rPr>
              <w:t>Neil Bradshaw</w:t>
            </w:r>
          </w:p>
          <w:p w14:paraId="4E1839EB" w14:textId="63F4F36C" w:rsidR="005F4809" w:rsidRDefault="005F4809" w:rsidP="0088777D">
            <w:pPr>
              <w:rPr>
                <w:rFonts w:ascii="Arial" w:eastAsia="Calibri" w:hAnsi="Arial" w:cs="Arial"/>
                <w:bCs/>
                <w:sz w:val="24"/>
                <w:szCs w:val="24"/>
              </w:rPr>
            </w:pPr>
            <w:r w:rsidRPr="003D664D">
              <w:rPr>
                <w:rFonts w:ascii="Arial" w:eastAsia="Calibri" w:hAnsi="Arial" w:cs="Arial"/>
                <w:bCs/>
                <w:sz w:val="24"/>
                <w:szCs w:val="24"/>
              </w:rPr>
              <w:t>John Darlington</w:t>
            </w:r>
          </w:p>
          <w:p w14:paraId="472B66DA" w14:textId="73FA1922" w:rsidR="007A6CF0" w:rsidRPr="003D664D" w:rsidRDefault="007A6CF0" w:rsidP="0088777D">
            <w:pPr>
              <w:rPr>
                <w:rFonts w:ascii="Arial" w:eastAsia="Calibri" w:hAnsi="Arial" w:cs="Arial"/>
                <w:bCs/>
                <w:sz w:val="24"/>
                <w:szCs w:val="24"/>
              </w:rPr>
            </w:pPr>
            <w:r>
              <w:rPr>
                <w:rFonts w:ascii="Arial" w:eastAsia="Calibri" w:hAnsi="Arial" w:cs="Arial"/>
                <w:bCs/>
                <w:sz w:val="24"/>
                <w:szCs w:val="24"/>
              </w:rPr>
              <w:t>Simon Evans-Evans</w:t>
            </w:r>
          </w:p>
          <w:p w14:paraId="01811357" w14:textId="77777777" w:rsidR="005F4809" w:rsidRPr="003D664D" w:rsidRDefault="005F4809" w:rsidP="005F4809">
            <w:pPr>
              <w:rPr>
                <w:rFonts w:ascii="Arial" w:eastAsia="Calibri" w:hAnsi="Arial" w:cs="Arial"/>
                <w:bCs/>
                <w:sz w:val="24"/>
                <w:szCs w:val="24"/>
              </w:rPr>
            </w:pPr>
            <w:r w:rsidRPr="003D664D">
              <w:rPr>
                <w:rFonts w:ascii="Arial" w:eastAsia="Calibri" w:hAnsi="Arial" w:cs="Arial"/>
                <w:bCs/>
                <w:sz w:val="24"/>
                <w:szCs w:val="24"/>
              </w:rPr>
              <w:t>Sue Green</w:t>
            </w:r>
          </w:p>
          <w:p w14:paraId="2B2B26F9" w14:textId="656E43EF" w:rsidR="000D2299" w:rsidRPr="003D664D" w:rsidRDefault="0083570B" w:rsidP="0088777D">
            <w:pPr>
              <w:rPr>
                <w:rFonts w:ascii="Arial" w:eastAsia="Calibri" w:hAnsi="Arial" w:cs="Arial"/>
                <w:bCs/>
                <w:sz w:val="24"/>
                <w:szCs w:val="24"/>
              </w:rPr>
            </w:pPr>
            <w:r w:rsidRPr="003D664D">
              <w:rPr>
                <w:rFonts w:ascii="Arial" w:eastAsia="Calibri" w:hAnsi="Arial" w:cs="Arial"/>
                <w:bCs/>
                <w:sz w:val="24"/>
                <w:szCs w:val="24"/>
              </w:rPr>
              <w:t>Arpan Guha</w:t>
            </w:r>
          </w:p>
          <w:p w14:paraId="0649416B" w14:textId="4AC786AD" w:rsidR="005F4809" w:rsidRPr="003D664D" w:rsidRDefault="005F4809" w:rsidP="0088777D">
            <w:pPr>
              <w:rPr>
                <w:rFonts w:ascii="Arial" w:eastAsia="Calibri" w:hAnsi="Arial" w:cs="Arial"/>
                <w:bCs/>
                <w:sz w:val="24"/>
                <w:szCs w:val="24"/>
              </w:rPr>
            </w:pPr>
            <w:r w:rsidRPr="003D664D">
              <w:rPr>
                <w:rFonts w:ascii="Arial" w:eastAsia="Times New Roman" w:hAnsi="Arial" w:cs="Arial"/>
                <w:sz w:val="24"/>
                <w:szCs w:val="24"/>
              </w:rPr>
              <w:t>Eoin Guerin</w:t>
            </w:r>
          </w:p>
          <w:p w14:paraId="04631C7D" w14:textId="441D4275"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Gill Harris</w:t>
            </w:r>
          </w:p>
          <w:p w14:paraId="228D1B14" w14:textId="3DECE75D"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Sue Hill</w:t>
            </w:r>
            <w:r w:rsidR="001E2E70" w:rsidRPr="003D664D">
              <w:rPr>
                <w:rFonts w:ascii="Arial" w:eastAsia="Calibri" w:hAnsi="Arial" w:cs="Arial"/>
                <w:bCs/>
                <w:sz w:val="24"/>
                <w:szCs w:val="24"/>
              </w:rPr>
              <w:t xml:space="preserve"> </w:t>
            </w:r>
          </w:p>
          <w:p w14:paraId="4474BFDD" w14:textId="329B9EA7" w:rsidR="005F4809" w:rsidRDefault="005F4809" w:rsidP="0088777D">
            <w:pPr>
              <w:rPr>
                <w:rFonts w:ascii="Arial" w:eastAsia="Calibri" w:hAnsi="Arial" w:cs="Arial"/>
                <w:bCs/>
                <w:sz w:val="24"/>
                <w:szCs w:val="24"/>
              </w:rPr>
            </w:pPr>
            <w:r w:rsidRPr="003D664D">
              <w:rPr>
                <w:rFonts w:ascii="Arial" w:eastAsia="Calibri" w:hAnsi="Arial" w:cs="Arial"/>
                <w:bCs/>
                <w:sz w:val="24"/>
                <w:szCs w:val="24"/>
              </w:rPr>
              <w:t>Ian Howard</w:t>
            </w:r>
          </w:p>
          <w:p w14:paraId="17223F6E" w14:textId="2FD13639" w:rsidR="003D664D" w:rsidRPr="003D664D" w:rsidRDefault="003D664D" w:rsidP="0088777D">
            <w:pPr>
              <w:rPr>
                <w:rFonts w:ascii="Arial" w:eastAsia="Calibri" w:hAnsi="Arial" w:cs="Arial"/>
                <w:bCs/>
                <w:sz w:val="24"/>
                <w:szCs w:val="24"/>
              </w:rPr>
            </w:pPr>
            <w:r>
              <w:rPr>
                <w:rFonts w:ascii="Arial" w:eastAsia="Calibri" w:hAnsi="Arial" w:cs="Arial"/>
                <w:bCs/>
                <w:sz w:val="24"/>
                <w:szCs w:val="24"/>
              </w:rPr>
              <w:t>Simon Jones</w:t>
            </w:r>
          </w:p>
          <w:p w14:paraId="5418105E" w14:textId="16816B39" w:rsidR="00BD54C9" w:rsidRPr="003D664D" w:rsidRDefault="00BD54C9" w:rsidP="0088777D">
            <w:pPr>
              <w:rPr>
                <w:rFonts w:ascii="Arial" w:eastAsia="Calibri" w:hAnsi="Arial" w:cs="Arial"/>
                <w:bCs/>
                <w:sz w:val="24"/>
                <w:szCs w:val="24"/>
              </w:rPr>
            </w:pPr>
            <w:r w:rsidRPr="003D664D">
              <w:rPr>
                <w:rFonts w:ascii="Arial" w:eastAsia="Calibri" w:hAnsi="Arial" w:cs="Arial"/>
                <w:bCs/>
                <w:sz w:val="24"/>
                <w:szCs w:val="24"/>
              </w:rPr>
              <w:t>Andrew Kent</w:t>
            </w:r>
            <w:r w:rsidR="00A52DB3" w:rsidRPr="003D664D">
              <w:rPr>
                <w:rFonts w:ascii="Arial" w:eastAsia="Calibri" w:hAnsi="Arial" w:cs="Arial"/>
                <w:bCs/>
                <w:sz w:val="24"/>
                <w:szCs w:val="24"/>
              </w:rPr>
              <w:t xml:space="preserve"> </w:t>
            </w:r>
          </w:p>
          <w:p w14:paraId="65FB880F" w14:textId="01499906" w:rsidR="0083570B" w:rsidRPr="003D664D" w:rsidRDefault="0083570B" w:rsidP="0088777D">
            <w:pPr>
              <w:rPr>
                <w:rFonts w:ascii="Arial" w:eastAsia="Calibri" w:hAnsi="Arial" w:cs="Arial"/>
                <w:bCs/>
                <w:sz w:val="24"/>
                <w:szCs w:val="24"/>
              </w:rPr>
            </w:pPr>
            <w:r w:rsidRPr="003D664D">
              <w:rPr>
                <w:rFonts w:ascii="Arial" w:eastAsia="Calibri" w:hAnsi="Arial" w:cs="Arial"/>
                <w:bCs/>
                <w:sz w:val="24"/>
                <w:szCs w:val="24"/>
              </w:rPr>
              <w:t>Gavin Macdonald</w:t>
            </w:r>
            <w:r w:rsidR="00A52DB3" w:rsidRPr="003D664D">
              <w:rPr>
                <w:rFonts w:ascii="Arial" w:eastAsia="Calibri" w:hAnsi="Arial" w:cs="Arial"/>
                <w:bCs/>
                <w:sz w:val="24"/>
                <w:szCs w:val="24"/>
              </w:rPr>
              <w:t xml:space="preserve"> </w:t>
            </w:r>
          </w:p>
          <w:p w14:paraId="52EFD31B" w14:textId="70E90B53" w:rsidR="003D664D" w:rsidRPr="003D664D" w:rsidRDefault="003D664D" w:rsidP="0088777D">
            <w:pPr>
              <w:rPr>
                <w:rFonts w:ascii="Arial" w:eastAsia="Calibri" w:hAnsi="Arial" w:cs="Arial"/>
                <w:bCs/>
                <w:sz w:val="24"/>
                <w:szCs w:val="24"/>
              </w:rPr>
            </w:pPr>
            <w:r>
              <w:rPr>
                <w:rFonts w:ascii="Arial" w:eastAsia="Calibri" w:hAnsi="Arial" w:cs="Arial"/>
                <w:bCs/>
                <w:sz w:val="24"/>
                <w:szCs w:val="24"/>
              </w:rPr>
              <w:t>Wyn Thomas</w:t>
            </w:r>
          </w:p>
          <w:p w14:paraId="45367F01" w14:textId="09DD093A" w:rsidR="0083570B" w:rsidRDefault="0083570B" w:rsidP="0088777D">
            <w:pPr>
              <w:rPr>
                <w:rFonts w:ascii="Arial" w:eastAsia="Calibri" w:hAnsi="Arial" w:cs="Arial"/>
                <w:bCs/>
                <w:sz w:val="24"/>
                <w:szCs w:val="24"/>
              </w:rPr>
            </w:pPr>
            <w:r w:rsidRPr="003D664D">
              <w:rPr>
                <w:rFonts w:ascii="Arial" w:eastAsia="Calibri" w:hAnsi="Arial" w:cs="Arial"/>
                <w:bCs/>
                <w:sz w:val="24"/>
                <w:szCs w:val="24"/>
              </w:rPr>
              <w:t>Emma Wilkins</w:t>
            </w:r>
          </w:p>
          <w:p w14:paraId="7FB7BA2D" w14:textId="374FB413" w:rsidR="007A6CF0" w:rsidRPr="003D664D" w:rsidRDefault="007A6CF0" w:rsidP="0088777D">
            <w:pPr>
              <w:rPr>
                <w:rFonts w:ascii="Arial" w:eastAsia="Calibri" w:hAnsi="Arial" w:cs="Arial"/>
                <w:bCs/>
                <w:sz w:val="24"/>
                <w:szCs w:val="24"/>
              </w:rPr>
            </w:pPr>
            <w:r>
              <w:rPr>
                <w:rFonts w:ascii="Arial" w:eastAsia="Calibri" w:hAnsi="Arial" w:cs="Arial"/>
                <w:bCs/>
                <w:sz w:val="24"/>
                <w:szCs w:val="24"/>
              </w:rPr>
              <w:t>Kamala Williams</w:t>
            </w:r>
          </w:p>
          <w:p w14:paraId="7E410F4A" w14:textId="77777777"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Diane Davies</w:t>
            </w:r>
          </w:p>
        </w:tc>
        <w:tc>
          <w:tcPr>
            <w:tcW w:w="8082" w:type="dxa"/>
          </w:tcPr>
          <w:p w14:paraId="20F472B6" w14:textId="77777777" w:rsidR="000D2299" w:rsidRPr="003D664D" w:rsidRDefault="000D2299" w:rsidP="0088777D">
            <w:pPr>
              <w:rPr>
                <w:rFonts w:ascii="Arial" w:eastAsia="Calibri" w:hAnsi="Arial" w:cs="Arial"/>
                <w:bCs/>
                <w:sz w:val="24"/>
                <w:szCs w:val="24"/>
              </w:rPr>
            </w:pPr>
          </w:p>
          <w:p w14:paraId="33B7511B" w14:textId="77777777" w:rsidR="00B60A99" w:rsidRDefault="003D664D" w:rsidP="003D664D">
            <w:pPr>
              <w:rPr>
                <w:rFonts w:ascii="Arial" w:eastAsia="Calibri" w:hAnsi="Arial" w:cs="Arial"/>
                <w:bCs/>
                <w:sz w:val="24"/>
                <w:szCs w:val="24"/>
              </w:rPr>
            </w:pPr>
            <w:r w:rsidRPr="003D664D">
              <w:rPr>
                <w:rFonts w:ascii="Arial" w:eastAsia="Calibri" w:hAnsi="Arial" w:cs="Arial"/>
                <w:bCs/>
                <w:sz w:val="24"/>
                <w:szCs w:val="24"/>
              </w:rPr>
              <w:t>Clinical Director Ysbyty Glan Clwyd</w:t>
            </w:r>
            <w:r w:rsidR="00B60A99">
              <w:rPr>
                <w:rFonts w:ascii="Arial" w:eastAsia="Calibri" w:hAnsi="Arial" w:cs="Arial"/>
                <w:bCs/>
                <w:sz w:val="24"/>
                <w:szCs w:val="24"/>
              </w:rPr>
              <w:t xml:space="preserve"> -</w:t>
            </w:r>
            <w:r w:rsidRPr="003D664D">
              <w:rPr>
                <w:rFonts w:ascii="Arial" w:eastAsia="Calibri" w:hAnsi="Arial" w:cs="Arial"/>
                <w:bCs/>
                <w:sz w:val="24"/>
                <w:szCs w:val="24"/>
              </w:rPr>
              <w:t xml:space="preserve"> Orthopaedics and Trauma</w:t>
            </w:r>
            <w:r>
              <w:rPr>
                <w:rFonts w:ascii="Arial" w:eastAsia="Calibri" w:hAnsi="Arial" w:cs="Arial"/>
                <w:bCs/>
                <w:sz w:val="24"/>
                <w:szCs w:val="24"/>
              </w:rPr>
              <w:t xml:space="preserve"> </w:t>
            </w:r>
          </w:p>
          <w:p w14:paraId="55C1D6AD" w14:textId="7FCB4231" w:rsidR="003D664D" w:rsidRPr="003D664D" w:rsidRDefault="00B60A99" w:rsidP="003D664D">
            <w:pPr>
              <w:rPr>
                <w:rFonts w:ascii="Arial" w:eastAsia="Calibri" w:hAnsi="Arial" w:cs="Arial"/>
                <w:bCs/>
                <w:i/>
                <w:sz w:val="24"/>
                <w:szCs w:val="24"/>
              </w:rPr>
            </w:pPr>
            <w:r>
              <w:rPr>
                <w:rFonts w:ascii="Arial" w:eastAsia="Calibri" w:hAnsi="Arial" w:cs="Arial"/>
                <w:bCs/>
                <w:sz w:val="24"/>
                <w:szCs w:val="24"/>
              </w:rPr>
              <w:t xml:space="preserve">(YGC O&amp;T) </w:t>
            </w:r>
            <w:r w:rsidR="003D664D" w:rsidRPr="003D664D">
              <w:rPr>
                <w:rFonts w:ascii="Arial" w:eastAsia="Calibri" w:hAnsi="Arial" w:cs="Arial"/>
                <w:bCs/>
                <w:i/>
                <w:sz w:val="24"/>
                <w:szCs w:val="24"/>
              </w:rPr>
              <w:t>(part meeting)</w:t>
            </w:r>
          </w:p>
          <w:p w14:paraId="52178760" w14:textId="2CBF47BF" w:rsidR="005F4809" w:rsidRPr="003D664D" w:rsidRDefault="003D664D" w:rsidP="0088777D">
            <w:pPr>
              <w:rPr>
                <w:rFonts w:ascii="Arial" w:eastAsia="Calibri" w:hAnsi="Arial" w:cs="Arial"/>
                <w:bCs/>
                <w:i/>
                <w:sz w:val="24"/>
                <w:szCs w:val="24"/>
              </w:rPr>
            </w:pPr>
            <w:r>
              <w:rPr>
                <w:rFonts w:ascii="Arial" w:eastAsia="Calibri" w:hAnsi="Arial" w:cs="Arial"/>
                <w:bCs/>
                <w:sz w:val="24"/>
                <w:szCs w:val="24"/>
              </w:rPr>
              <w:t xml:space="preserve">Assistant Director – Capital </w:t>
            </w:r>
            <w:r w:rsidRPr="003D664D">
              <w:rPr>
                <w:rFonts w:ascii="Arial" w:eastAsia="Calibri" w:hAnsi="Arial" w:cs="Arial"/>
                <w:bCs/>
                <w:i/>
                <w:sz w:val="24"/>
                <w:szCs w:val="24"/>
              </w:rPr>
              <w:t>(part meeting)</w:t>
            </w:r>
          </w:p>
          <w:p w14:paraId="6B8192B8" w14:textId="21A883D8" w:rsidR="003D664D" w:rsidRDefault="003D664D" w:rsidP="003D664D">
            <w:pPr>
              <w:rPr>
                <w:rFonts w:ascii="Arial" w:eastAsia="Calibri" w:hAnsi="Arial" w:cs="Arial"/>
                <w:bCs/>
                <w:i/>
                <w:sz w:val="24"/>
                <w:szCs w:val="24"/>
              </w:rPr>
            </w:pPr>
            <w:r>
              <w:rPr>
                <w:rFonts w:ascii="Arial" w:eastAsia="Calibri" w:hAnsi="Arial" w:cs="Arial"/>
                <w:bCs/>
                <w:sz w:val="24"/>
                <w:szCs w:val="24"/>
              </w:rPr>
              <w:t xml:space="preserve">Assistant Director – Corporate Planning </w:t>
            </w:r>
            <w:r w:rsidRPr="003D664D">
              <w:rPr>
                <w:rFonts w:ascii="Arial" w:eastAsia="Calibri" w:hAnsi="Arial" w:cs="Arial"/>
                <w:bCs/>
                <w:i/>
                <w:sz w:val="24"/>
                <w:szCs w:val="24"/>
              </w:rPr>
              <w:t>(part meeting)</w:t>
            </w:r>
          </w:p>
          <w:p w14:paraId="58D6BB3A" w14:textId="7D100916" w:rsidR="007A6CF0" w:rsidRPr="007A6CF0" w:rsidRDefault="007A6CF0" w:rsidP="003D664D">
            <w:pPr>
              <w:rPr>
                <w:rFonts w:ascii="Arial" w:eastAsia="Calibri" w:hAnsi="Arial" w:cs="Arial"/>
                <w:bCs/>
                <w:sz w:val="24"/>
                <w:szCs w:val="24"/>
              </w:rPr>
            </w:pPr>
            <w:r w:rsidRPr="007A6CF0">
              <w:rPr>
                <w:rFonts w:ascii="Arial" w:eastAsia="Calibri" w:hAnsi="Arial" w:cs="Arial"/>
                <w:bCs/>
                <w:sz w:val="24"/>
                <w:szCs w:val="24"/>
              </w:rPr>
              <w:t>Interim Director of Governance</w:t>
            </w:r>
          </w:p>
          <w:p w14:paraId="6D98C23C" w14:textId="77777777" w:rsidR="003D664D" w:rsidRDefault="000D2299" w:rsidP="0088777D">
            <w:pPr>
              <w:rPr>
                <w:rFonts w:ascii="Arial" w:eastAsia="Calibri" w:hAnsi="Arial" w:cs="Arial"/>
                <w:bCs/>
                <w:sz w:val="24"/>
                <w:szCs w:val="24"/>
              </w:rPr>
            </w:pPr>
            <w:r w:rsidRPr="003D664D">
              <w:rPr>
                <w:rFonts w:ascii="Arial" w:eastAsia="Calibri" w:hAnsi="Arial" w:cs="Arial"/>
                <w:bCs/>
                <w:sz w:val="24"/>
                <w:szCs w:val="24"/>
              </w:rPr>
              <w:t xml:space="preserve">Executive Director Workforce and Organisational Development (OD) </w:t>
            </w:r>
          </w:p>
          <w:p w14:paraId="658B6161" w14:textId="77777777" w:rsidR="005F4809" w:rsidRPr="003D664D" w:rsidRDefault="005F4809" w:rsidP="005F4809">
            <w:pPr>
              <w:rPr>
                <w:rFonts w:ascii="Arial" w:eastAsia="Calibri" w:hAnsi="Arial" w:cs="Arial"/>
                <w:bCs/>
                <w:sz w:val="24"/>
                <w:szCs w:val="24"/>
              </w:rPr>
            </w:pPr>
            <w:r w:rsidRPr="003D664D">
              <w:rPr>
                <w:rFonts w:ascii="Arial" w:eastAsia="Calibri" w:hAnsi="Arial" w:cs="Arial"/>
                <w:bCs/>
                <w:sz w:val="24"/>
                <w:szCs w:val="24"/>
              </w:rPr>
              <w:t xml:space="preserve">Acting Executive Medical Director </w:t>
            </w:r>
          </w:p>
          <w:p w14:paraId="734BF481" w14:textId="77777777" w:rsidR="003D664D" w:rsidRPr="003D664D" w:rsidRDefault="003D664D" w:rsidP="003D664D">
            <w:pPr>
              <w:rPr>
                <w:rFonts w:ascii="Arial" w:eastAsia="Calibri" w:hAnsi="Arial" w:cs="Arial"/>
                <w:bCs/>
                <w:i/>
                <w:sz w:val="24"/>
                <w:szCs w:val="24"/>
              </w:rPr>
            </w:pPr>
            <w:r w:rsidRPr="003D664D">
              <w:rPr>
                <w:rFonts w:ascii="Arial" w:eastAsia="Calibri" w:hAnsi="Arial" w:cs="Arial"/>
                <w:bCs/>
                <w:sz w:val="24"/>
                <w:szCs w:val="24"/>
              </w:rPr>
              <w:t>Consultant Ophthalmologist</w:t>
            </w:r>
            <w:r>
              <w:rPr>
                <w:rFonts w:ascii="Arial" w:eastAsia="Calibri" w:hAnsi="Arial" w:cs="Arial"/>
                <w:bCs/>
                <w:sz w:val="24"/>
                <w:szCs w:val="24"/>
              </w:rPr>
              <w:t xml:space="preserve"> </w:t>
            </w:r>
            <w:r w:rsidRPr="003D664D">
              <w:rPr>
                <w:rFonts w:ascii="Arial" w:eastAsia="Calibri" w:hAnsi="Arial" w:cs="Arial"/>
                <w:bCs/>
                <w:i/>
                <w:sz w:val="24"/>
                <w:szCs w:val="24"/>
              </w:rPr>
              <w:t>(part meeting)</w:t>
            </w:r>
          </w:p>
          <w:p w14:paraId="38734D7E" w14:textId="094329B7" w:rsidR="0011421C" w:rsidRPr="003D664D" w:rsidRDefault="0011421C" w:rsidP="0088777D">
            <w:pPr>
              <w:rPr>
                <w:rFonts w:ascii="Arial" w:eastAsia="Calibri" w:hAnsi="Arial" w:cs="Arial"/>
                <w:bCs/>
                <w:i/>
                <w:sz w:val="24"/>
                <w:szCs w:val="24"/>
              </w:rPr>
            </w:pPr>
            <w:r w:rsidRPr="003D664D">
              <w:rPr>
                <w:rFonts w:ascii="Arial" w:eastAsia="Calibri" w:hAnsi="Arial" w:cs="Arial"/>
                <w:bCs/>
                <w:sz w:val="24"/>
                <w:szCs w:val="24"/>
              </w:rPr>
              <w:t xml:space="preserve">Acting Chief Executive </w:t>
            </w:r>
            <w:r w:rsidR="003D664D" w:rsidRPr="003D664D">
              <w:rPr>
                <w:rFonts w:ascii="Arial" w:eastAsia="Calibri" w:hAnsi="Arial" w:cs="Arial"/>
                <w:bCs/>
                <w:i/>
                <w:sz w:val="24"/>
                <w:szCs w:val="24"/>
              </w:rPr>
              <w:t>(part meeting)</w:t>
            </w:r>
          </w:p>
          <w:p w14:paraId="2070771D" w14:textId="56CCAE6D"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Executive Director of Finance</w:t>
            </w:r>
          </w:p>
          <w:p w14:paraId="2B37AF98" w14:textId="42EFE449" w:rsidR="005F4809" w:rsidRPr="003D664D" w:rsidRDefault="003D664D" w:rsidP="0088777D">
            <w:pPr>
              <w:rPr>
                <w:rFonts w:ascii="Arial" w:eastAsia="Calibri" w:hAnsi="Arial" w:cs="Arial"/>
                <w:bCs/>
                <w:i/>
                <w:sz w:val="24"/>
                <w:szCs w:val="24"/>
              </w:rPr>
            </w:pPr>
            <w:r>
              <w:rPr>
                <w:rFonts w:ascii="Arial" w:eastAsia="Calibri" w:hAnsi="Arial" w:cs="Arial"/>
                <w:bCs/>
                <w:sz w:val="24"/>
                <w:szCs w:val="24"/>
              </w:rPr>
              <w:t>Assistant Director</w:t>
            </w:r>
            <w:r w:rsidR="00B60A99">
              <w:rPr>
                <w:rFonts w:ascii="Arial" w:eastAsia="Calibri" w:hAnsi="Arial" w:cs="Arial"/>
                <w:bCs/>
                <w:sz w:val="24"/>
                <w:szCs w:val="24"/>
              </w:rPr>
              <w:t xml:space="preserve"> -</w:t>
            </w:r>
            <w:r>
              <w:rPr>
                <w:rFonts w:ascii="Arial" w:eastAsia="Calibri" w:hAnsi="Arial" w:cs="Arial"/>
                <w:bCs/>
                <w:sz w:val="24"/>
                <w:szCs w:val="24"/>
              </w:rPr>
              <w:t xml:space="preserve"> Strategic and Business Analysis </w:t>
            </w:r>
            <w:r w:rsidRPr="003D664D">
              <w:rPr>
                <w:rFonts w:ascii="Arial" w:eastAsia="Calibri" w:hAnsi="Arial" w:cs="Arial"/>
                <w:bCs/>
                <w:i/>
                <w:sz w:val="24"/>
                <w:szCs w:val="24"/>
              </w:rPr>
              <w:t>(part meeting)</w:t>
            </w:r>
          </w:p>
          <w:p w14:paraId="13FFAD8B" w14:textId="4324F97F" w:rsidR="003D664D" w:rsidRPr="003D664D" w:rsidRDefault="003D664D" w:rsidP="0088777D">
            <w:pPr>
              <w:rPr>
                <w:rFonts w:ascii="Arial" w:eastAsia="Calibri" w:hAnsi="Arial" w:cs="Arial"/>
                <w:bCs/>
                <w:i/>
                <w:sz w:val="24"/>
                <w:szCs w:val="24"/>
              </w:rPr>
            </w:pPr>
            <w:r>
              <w:rPr>
                <w:rFonts w:ascii="Arial" w:eastAsia="Calibri" w:hAnsi="Arial" w:cs="Arial"/>
                <w:bCs/>
                <w:sz w:val="24"/>
                <w:szCs w:val="24"/>
              </w:rPr>
              <w:t xml:space="preserve">Primary Care Estates Strategy Lead </w:t>
            </w:r>
            <w:r w:rsidRPr="003D664D">
              <w:rPr>
                <w:rFonts w:ascii="Arial" w:eastAsia="Calibri" w:hAnsi="Arial" w:cs="Arial"/>
                <w:bCs/>
                <w:i/>
                <w:sz w:val="24"/>
                <w:szCs w:val="24"/>
              </w:rPr>
              <w:t>(part meeting)</w:t>
            </w:r>
          </w:p>
          <w:p w14:paraId="56783200" w14:textId="5DC91B31" w:rsidR="00BD54C9" w:rsidRPr="003D664D" w:rsidRDefault="00BD54C9" w:rsidP="0088777D">
            <w:pPr>
              <w:rPr>
                <w:rFonts w:ascii="Arial" w:eastAsia="Calibri" w:hAnsi="Arial" w:cs="Arial"/>
                <w:bCs/>
                <w:i/>
                <w:sz w:val="24"/>
                <w:szCs w:val="24"/>
              </w:rPr>
            </w:pPr>
            <w:r w:rsidRPr="003D664D">
              <w:rPr>
                <w:rFonts w:ascii="Arial" w:eastAsia="Calibri" w:hAnsi="Arial" w:cs="Arial"/>
                <w:bCs/>
                <w:sz w:val="24"/>
                <w:szCs w:val="24"/>
              </w:rPr>
              <w:t xml:space="preserve">Interim Head of Planned Care Improvement </w:t>
            </w:r>
            <w:r w:rsidRPr="003D664D">
              <w:rPr>
                <w:rFonts w:ascii="Arial" w:eastAsia="Calibri" w:hAnsi="Arial" w:cs="Arial"/>
                <w:bCs/>
                <w:i/>
                <w:sz w:val="24"/>
                <w:szCs w:val="24"/>
              </w:rPr>
              <w:t>(part meeting)</w:t>
            </w:r>
          </w:p>
          <w:p w14:paraId="5C308A81" w14:textId="393F5903" w:rsidR="0083570B" w:rsidRPr="003D664D" w:rsidRDefault="0083570B" w:rsidP="0088777D">
            <w:pPr>
              <w:rPr>
                <w:rFonts w:ascii="Arial" w:eastAsia="Calibri" w:hAnsi="Arial" w:cs="Arial"/>
                <w:bCs/>
                <w:i/>
                <w:sz w:val="24"/>
                <w:szCs w:val="24"/>
              </w:rPr>
            </w:pPr>
            <w:r w:rsidRPr="003D664D">
              <w:rPr>
                <w:rFonts w:ascii="Arial" w:eastAsia="Calibri" w:hAnsi="Arial" w:cs="Arial"/>
                <w:bCs/>
                <w:sz w:val="24"/>
                <w:szCs w:val="24"/>
              </w:rPr>
              <w:t xml:space="preserve">Interim Chief Operating Officer </w:t>
            </w:r>
            <w:r w:rsidRPr="003D664D">
              <w:rPr>
                <w:rFonts w:ascii="Arial" w:eastAsia="Calibri" w:hAnsi="Arial" w:cs="Arial"/>
                <w:bCs/>
                <w:i/>
                <w:sz w:val="24"/>
                <w:szCs w:val="24"/>
              </w:rPr>
              <w:t>(part meeting)</w:t>
            </w:r>
          </w:p>
          <w:p w14:paraId="37ACF514" w14:textId="31F6B0EC" w:rsidR="003D664D" w:rsidRPr="003D664D" w:rsidRDefault="003D664D" w:rsidP="0088777D">
            <w:pPr>
              <w:rPr>
                <w:rFonts w:ascii="Arial" w:eastAsia="Calibri" w:hAnsi="Arial" w:cs="Arial"/>
                <w:bCs/>
                <w:i/>
                <w:sz w:val="24"/>
                <w:szCs w:val="24"/>
              </w:rPr>
            </w:pPr>
            <w:r>
              <w:rPr>
                <w:rFonts w:ascii="Arial" w:eastAsia="Calibri" w:hAnsi="Arial" w:cs="Arial"/>
                <w:bCs/>
                <w:sz w:val="24"/>
                <w:szCs w:val="24"/>
              </w:rPr>
              <w:t xml:space="preserve">Assistant Director </w:t>
            </w:r>
            <w:r w:rsidR="00B60A99">
              <w:rPr>
                <w:rFonts w:ascii="Arial" w:eastAsia="Calibri" w:hAnsi="Arial" w:cs="Arial"/>
                <w:bCs/>
                <w:sz w:val="24"/>
                <w:szCs w:val="24"/>
              </w:rPr>
              <w:t xml:space="preserve">- </w:t>
            </w:r>
            <w:r>
              <w:rPr>
                <w:rFonts w:ascii="Arial" w:eastAsia="Calibri" w:hAnsi="Arial" w:cs="Arial"/>
                <w:bCs/>
                <w:sz w:val="24"/>
                <w:szCs w:val="24"/>
              </w:rPr>
              <w:t xml:space="preserve">Primary Care (West) </w:t>
            </w:r>
            <w:r w:rsidRPr="003D664D">
              <w:rPr>
                <w:rFonts w:ascii="Arial" w:eastAsia="Calibri" w:hAnsi="Arial" w:cs="Arial"/>
                <w:bCs/>
                <w:i/>
                <w:sz w:val="24"/>
                <w:szCs w:val="24"/>
              </w:rPr>
              <w:t>(part meeting)</w:t>
            </w:r>
          </w:p>
          <w:p w14:paraId="417082E3" w14:textId="5BCD9BD2" w:rsidR="000D2299" w:rsidRDefault="0083570B" w:rsidP="0088777D">
            <w:pPr>
              <w:rPr>
                <w:rFonts w:ascii="Arial" w:eastAsia="Calibri" w:hAnsi="Arial" w:cs="Arial"/>
                <w:bCs/>
                <w:sz w:val="24"/>
                <w:szCs w:val="24"/>
              </w:rPr>
            </w:pPr>
            <w:r w:rsidRPr="003D664D">
              <w:rPr>
                <w:rFonts w:ascii="Arial" w:eastAsia="Calibri" w:hAnsi="Arial" w:cs="Arial"/>
                <w:bCs/>
                <w:sz w:val="24"/>
                <w:szCs w:val="24"/>
              </w:rPr>
              <w:t>Deputy Director,</w:t>
            </w:r>
            <w:r w:rsidR="000D2299" w:rsidRPr="003D664D">
              <w:rPr>
                <w:rFonts w:ascii="Arial" w:eastAsia="Calibri" w:hAnsi="Arial" w:cs="Arial"/>
                <w:bCs/>
                <w:sz w:val="24"/>
                <w:szCs w:val="24"/>
              </w:rPr>
              <w:t xml:space="preserve"> Financial Delivery Unit (FDU) </w:t>
            </w:r>
          </w:p>
          <w:p w14:paraId="79DFA95E" w14:textId="0E22A4DA" w:rsidR="007A6CF0" w:rsidRPr="003D664D" w:rsidRDefault="007A6CF0" w:rsidP="0088777D">
            <w:pPr>
              <w:rPr>
                <w:rFonts w:ascii="Arial" w:eastAsia="Calibri" w:hAnsi="Arial" w:cs="Arial"/>
                <w:bCs/>
                <w:sz w:val="24"/>
                <w:szCs w:val="24"/>
              </w:rPr>
            </w:pPr>
            <w:r>
              <w:rPr>
                <w:rFonts w:ascii="Arial" w:eastAsia="Calibri" w:hAnsi="Arial" w:cs="Arial"/>
                <w:bCs/>
                <w:sz w:val="24"/>
                <w:szCs w:val="24"/>
              </w:rPr>
              <w:t xml:space="preserve">Acting Assistant Director </w:t>
            </w:r>
            <w:r w:rsidR="00B60A99">
              <w:rPr>
                <w:rFonts w:ascii="Arial" w:eastAsia="Calibri" w:hAnsi="Arial" w:cs="Arial"/>
                <w:bCs/>
                <w:sz w:val="24"/>
                <w:szCs w:val="24"/>
              </w:rPr>
              <w:t xml:space="preserve">- </w:t>
            </w:r>
            <w:r>
              <w:rPr>
                <w:rFonts w:ascii="Arial" w:eastAsia="Calibri" w:hAnsi="Arial" w:cs="Arial"/>
                <w:bCs/>
                <w:sz w:val="24"/>
                <w:szCs w:val="24"/>
              </w:rPr>
              <w:t>Health Strategy</w:t>
            </w:r>
          </w:p>
          <w:p w14:paraId="145A226C" w14:textId="63247391" w:rsidR="000D2299" w:rsidRPr="003D664D" w:rsidRDefault="000D2299" w:rsidP="0088777D">
            <w:pPr>
              <w:rPr>
                <w:rFonts w:ascii="Arial" w:eastAsia="Calibri" w:hAnsi="Arial" w:cs="Arial"/>
                <w:bCs/>
                <w:sz w:val="24"/>
                <w:szCs w:val="24"/>
              </w:rPr>
            </w:pPr>
            <w:r w:rsidRPr="003D664D">
              <w:rPr>
                <w:rFonts w:ascii="Arial" w:eastAsia="Calibri" w:hAnsi="Arial" w:cs="Arial"/>
                <w:bCs/>
                <w:sz w:val="24"/>
                <w:szCs w:val="24"/>
              </w:rPr>
              <w:t>Corporate Governance Manager (Committee Secretariat)</w:t>
            </w:r>
          </w:p>
        </w:tc>
      </w:tr>
    </w:tbl>
    <w:p w14:paraId="23D70F5C" w14:textId="77777777" w:rsidR="000D2299" w:rsidRDefault="000D2299" w:rsidP="000D2299">
      <w:pPr>
        <w:spacing w:after="0" w:line="240" w:lineRule="auto"/>
        <w:rPr>
          <w:rFonts w:ascii="Arial" w:hAnsi="Arial" w:cs="Arial"/>
          <w:sz w:val="24"/>
          <w:szCs w:val="24"/>
        </w:rPr>
      </w:pPr>
    </w:p>
    <w:tbl>
      <w:tblPr>
        <w:tblStyle w:val="TableGrid"/>
        <w:tblW w:w="5896" w:type="pct"/>
        <w:tblInd w:w="-572" w:type="dxa"/>
        <w:tblLook w:val="0480" w:firstRow="0" w:lastRow="0" w:firstColumn="1" w:lastColumn="0" w:noHBand="0" w:noVBand="1"/>
      </w:tblPr>
      <w:tblGrid>
        <w:gridCol w:w="9356"/>
        <w:gridCol w:w="1276"/>
      </w:tblGrid>
      <w:tr w:rsidR="003D664D" w:rsidRPr="003D664D" w14:paraId="5F8F0595" w14:textId="77777777" w:rsidTr="002E384B">
        <w:tc>
          <w:tcPr>
            <w:tcW w:w="4400" w:type="pct"/>
            <w:shd w:val="clear" w:color="auto" w:fill="D9D9D9" w:themeFill="background1" w:themeFillShade="D9"/>
          </w:tcPr>
          <w:p w14:paraId="0C74F080" w14:textId="77777777" w:rsidR="000D2299" w:rsidRPr="003D664D" w:rsidRDefault="000D2299" w:rsidP="0088777D">
            <w:pPr>
              <w:rPr>
                <w:rFonts w:ascii="Arial" w:hAnsi="Arial" w:cs="Arial"/>
                <w:b/>
                <w:sz w:val="24"/>
                <w:szCs w:val="24"/>
              </w:rPr>
            </w:pPr>
            <w:r w:rsidRPr="003D664D">
              <w:rPr>
                <w:rFonts w:ascii="Arial" w:hAnsi="Arial" w:cs="Arial"/>
                <w:b/>
                <w:sz w:val="24"/>
                <w:szCs w:val="24"/>
              </w:rPr>
              <w:t xml:space="preserve">Agenda item </w:t>
            </w:r>
          </w:p>
        </w:tc>
        <w:tc>
          <w:tcPr>
            <w:tcW w:w="600" w:type="pct"/>
            <w:shd w:val="clear" w:color="auto" w:fill="D9D9D9" w:themeFill="background1" w:themeFillShade="D9"/>
          </w:tcPr>
          <w:p w14:paraId="7D3B1B30" w14:textId="77777777" w:rsidR="000D2299" w:rsidRPr="003D664D" w:rsidRDefault="000D2299" w:rsidP="0088777D">
            <w:pPr>
              <w:jc w:val="center"/>
              <w:rPr>
                <w:rFonts w:ascii="Arial" w:eastAsia="Times New Roman" w:hAnsi="Arial" w:cs="Arial"/>
                <w:b/>
                <w:sz w:val="24"/>
                <w:szCs w:val="24"/>
              </w:rPr>
            </w:pPr>
            <w:r w:rsidRPr="003D664D">
              <w:rPr>
                <w:rFonts w:ascii="Arial" w:eastAsia="Times New Roman" w:hAnsi="Arial" w:cs="Arial"/>
                <w:b/>
                <w:sz w:val="24"/>
                <w:szCs w:val="24"/>
              </w:rPr>
              <w:t>Action by</w:t>
            </w:r>
          </w:p>
        </w:tc>
      </w:tr>
      <w:tr w:rsidR="003D664D" w:rsidRPr="003D664D" w14:paraId="0E8941F6" w14:textId="77777777" w:rsidTr="002E384B">
        <w:tblPrEx>
          <w:tblLook w:val="04A0" w:firstRow="1" w:lastRow="0" w:firstColumn="1" w:lastColumn="0" w:noHBand="0" w:noVBand="1"/>
        </w:tblPrEx>
        <w:tc>
          <w:tcPr>
            <w:tcW w:w="4400" w:type="pct"/>
          </w:tcPr>
          <w:p w14:paraId="3250148F" w14:textId="228ED015" w:rsidR="0083570B" w:rsidRPr="003D664D" w:rsidRDefault="0083570B" w:rsidP="00405EB7">
            <w:pPr>
              <w:rPr>
                <w:rFonts w:ascii="Arial" w:eastAsia="Times New Roman" w:hAnsi="Arial" w:cs="Arial"/>
                <w:b/>
                <w:sz w:val="24"/>
                <w:szCs w:val="24"/>
                <w:lang w:val="en-GB"/>
              </w:rPr>
            </w:pPr>
            <w:r w:rsidRPr="003D664D">
              <w:rPr>
                <w:rFonts w:ascii="Arial" w:eastAsia="Times New Roman" w:hAnsi="Arial" w:cs="Arial"/>
                <w:b/>
                <w:sz w:val="24"/>
                <w:szCs w:val="24"/>
                <w:lang w:val="en-GB"/>
              </w:rPr>
              <w:t>FP20/</w:t>
            </w:r>
            <w:r w:rsidR="00F76FC8" w:rsidRPr="003D664D">
              <w:rPr>
                <w:rFonts w:ascii="Arial" w:eastAsia="Times New Roman" w:hAnsi="Arial" w:cs="Arial"/>
                <w:b/>
                <w:sz w:val="24"/>
                <w:szCs w:val="24"/>
                <w:lang w:val="en-GB"/>
              </w:rPr>
              <w:t>1</w:t>
            </w:r>
            <w:r w:rsidR="006D0E22" w:rsidRPr="003D664D">
              <w:rPr>
                <w:rFonts w:ascii="Arial" w:eastAsia="Times New Roman" w:hAnsi="Arial" w:cs="Arial"/>
                <w:b/>
                <w:sz w:val="24"/>
                <w:szCs w:val="24"/>
                <w:lang w:val="en-GB"/>
              </w:rPr>
              <w:t>5</w:t>
            </w:r>
            <w:r w:rsidR="00F76FC8" w:rsidRPr="003D664D">
              <w:rPr>
                <w:rFonts w:ascii="Arial" w:eastAsia="Times New Roman" w:hAnsi="Arial" w:cs="Arial"/>
                <w:b/>
                <w:sz w:val="24"/>
                <w:szCs w:val="24"/>
                <w:lang w:val="en-GB"/>
              </w:rPr>
              <w:t>1</w:t>
            </w:r>
            <w:r w:rsidRPr="003D664D">
              <w:rPr>
                <w:rFonts w:ascii="Arial" w:eastAsia="Times New Roman" w:hAnsi="Arial" w:cs="Arial"/>
                <w:b/>
                <w:sz w:val="24"/>
                <w:szCs w:val="24"/>
                <w:lang w:val="en-GB"/>
              </w:rPr>
              <w:t xml:space="preserve"> Apologies for absence</w:t>
            </w:r>
          </w:p>
          <w:p w14:paraId="45317B01" w14:textId="77777777" w:rsidR="0083570B" w:rsidRPr="003D664D" w:rsidRDefault="0083570B" w:rsidP="00405EB7">
            <w:pPr>
              <w:rPr>
                <w:rFonts w:ascii="Arial" w:eastAsia="Times New Roman" w:hAnsi="Arial" w:cs="Arial"/>
                <w:sz w:val="24"/>
                <w:szCs w:val="24"/>
                <w:lang w:val="en-GB"/>
              </w:rPr>
            </w:pPr>
          </w:p>
          <w:p w14:paraId="575AAE57" w14:textId="58972CB5" w:rsidR="00E20BDC" w:rsidRPr="003D664D" w:rsidRDefault="003D664D" w:rsidP="00405EB7">
            <w:pPr>
              <w:rPr>
                <w:rFonts w:ascii="Arial" w:eastAsia="Times New Roman" w:hAnsi="Arial" w:cs="Arial"/>
                <w:sz w:val="24"/>
                <w:szCs w:val="24"/>
                <w:lang w:val="en-GB"/>
              </w:rPr>
            </w:pPr>
            <w:r w:rsidRPr="003D664D">
              <w:rPr>
                <w:rFonts w:ascii="Arial" w:eastAsia="Times New Roman" w:hAnsi="Arial" w:cs="Arial"/>
                <w:b/>
                <w:sz w:val="24"/>
                <w:szCs w:val="24"/>
                <w:lang w:val="en-GB"/>
              </w:rPr>
              <w:t>FP20/151</w:t>
            </w:r>
            <w:r>
              <w:rPr>
                <w:rFonts w:ascii="Arial" w:eastAsia="Times New Roman" w:hAnsi="Arial" w:cs="Arial"/>
                <w:b/>
                <w:sz w:val="24"/>
                <w:szCs w:val="24"/>
                <w:lang w:val="en-GB"/>
              </w:rPr>
              <w:t>.3</w:t>
            </w:r>
            <w:r w:rsidRPr="003D664D">
              <w:rPr>
                <w:rFonts w:ascii="Arial" w:eastAsia="Times New Roman" w:hAnsi="Arial" w:cs="Arial"/>
                <w:b/>
                <w:sz w:val="24"/>
                <w:szCs w:val="24"/>
                <w:lang w:val="en-GB"/>
              </w:rPr>
              <w:t xml:space="preserve"> </w:t>
            </w:r>
            <w:r w:rsidR="0083570B" w:rsidRPr="003D664D">
              <w:rPr>
                <w:rFonts w:ascii="Arial" w:eastAsia="Times New Roman" w:hAnsi="Arial" w:cs="Arial"/>
                <w:sz w:val="24"/>
                <w:szCs w:val="24"/>
                <w:lang w:val="en-GB"/>
              </w:rPr>
              <w:t>R</w:t>
            </w:r>
            <w:r w:rsidR="00BC1553" w:rsidRPr="003D664D">
              <w:rPr>
                <w:rFonts w:ascii="Arial" w:eastAsia="Times New Roman" w:hAnsi="Arial" w:cs="Arial"/>
                <w:sz w:val="24"/>
                <w:szCs w:val="24"/>
                <w:lang w:val="en-GB"/>
              </w:rPr>
              <w:t xml:space="preserve">eceived from </w:t>
            </w:r>
            <w:r w:rsidR="00E21120" w:rsidRPr="003D664D">
              <w:rPr>
                <w:rFonts w:ascii="Arial" w:eastAsia="Calibri" w:hAnsi="Arial" w:cs="Arial"/>
                <w:bCs/>
                <w:sz w:val="24"/>
                <w:szCs w:val="24"/>
              </w:rPr>
              <w:t>Mark Wilkinson</w:t>
            </w:r>
            <w:r w:rsidR="00054CB2">
              <w:rPr>
                <w:rFonts w:ascii="Arial" w:eastAsia="Calibri" w:hAnsi="Arial" w:cs="Arial"/>
                <w:bCs/>
                <w:sz w:val="24"/>
                <w:szCs w:val="24"/>
              </w:rPr>
              <w:t>,</w:t>
            </w:r>
            <w:r w:rsidR="00E21120" w:rsidRPr="003D664D">
              <w:rPr>
                <w:rFonts w:ascii="Arial" w:eastAsia="Calibri" w:hAnsi="Arial" w:cs="Arial"/>
                <w:bCs/>
                <w:sz w:val="24"/>
                <w:szCs w:val="24"/>
              </w:rPr>
              <w:t xml:space="preserve"> for whom Kamal</w:t>
            </w:r>
            <w:r w:rsidR="006D0E22" w:rsidRPr="003D664D">
              <w:rPr>
                <w:rFonts w:ascii="Arial" w:eastAsia="Calibri" w:hAnsi="Arial" w:cs="Arial"/>
                <w:bCs/>
                <w:sz w:val="24"/>
                <w:szCs w:val="24"/>
              </w:rPr>
              <w:t>a</w:t>
            </w:r>
            <w:r w:rsidR="00E21120" w:rsidRPr="003D664D">
              <w:rPr>
                <w:rFonts w:ascii="Arial" w:eastAsia="Calibri" w:hAnsi="Arial" w:cs="Arial"/>
                <w:bCs/>
                <w:sz w:val="24"/>
                <w:szCs w:val="24"/>
              </w:rPr>
              <w:t xml:space="preserve"> Williams </w:t>
            </w:r>
            <w:r w:rsidR="00054CB2">
              <w:rPr>
                <w:rFonts w:ascii="Arial" w:eastAsia="Calibri" w:hAnsi="Arial" w:cs="Arial"/>
                <w:bCs/>
                <w:sz w:val="24"/>
                <w:szCs w:val="24"/>
              </w:rPr>
              <w:t>deputised, Dave Harries Internal Audit and Andrew Doughton Wales Audit.</w:t>
            </w:r>
          </w:p>
          <w:p w14:paraId="121C4200" w14:textId="77777777" w:rsidR="00E21120" w:rsidRPr="003D664D" w:rsidRDefault="00E21120" w:rsidP="00E21120">
            <w:pPr>
              <w:rPr>
                <w:rFonts w:ascii="Arial" w:eastAsia="Calibri" w:hAnsi="Arial" w:cs="Arial"/>
                <w:bCs/>
                <w:sz w:val="24"/>
                <w:szCs w:val="24"/>
              </w:rPr>
            </w:pPr>
          </w:p>
          <w:p w14:paraId="2B74B0D4" w14:textId="7F5C1EC7" w:rsidR="003D664D" w:rsidRDefault="003D664D" w:rsidP="00405EB7">
            <w:pPr>
              <w:rPr>
                <w:rFonts w:ascii="Arial" w:eastAsia="Calibri" w:hAnsi="Arial" w:cs="Arial"/>
                <w:bCs/>
                <w:sz w:val="24"/>
                <w:szCs w:val="24"/>
              </w:rPr>
            </w:pPr>
            <w:r w:rsidRPr="003D664D">
              <w:rPr>
                <w:rFonts w:ascii="Arial" w:eastAsia="Times New Roman" w:hAnsi="Arial" w:cs="Arial"/>
                <w:b/>
                <w:sz w:val="24"/>
                <w:szCs w:val="24"/>
                <w:lang w:val="en-GB"/>
              </w:rPr>
              <w:t>FP20/151</w:t>
            </w:r>
            <w:r>
              <w:rPr>
                <w:rFonts w:ascii="Arial" w:eastAsia="Times New Roman" w:hAnsi="Arial" w:cs="Arial"/>
                <w:b/>
                <w:sz w:val="24"/>
                <w:szCs w:val="24"/>
                <w:lang w:val="en-GB"/>
              </w:rPr>
              <w:t xml:space="preserve">.2 </w:t>
            </w:r>
            <w:r>
              <w:rPr>
                <w:rFonts w:ascii="Arial" w:eastAsia="Calibri" w:hAnsi="Arial" w:cs="Arial"/>
                <w:bCs/>
                <w:sz w:val="24"/>
                <w:szCs w:val="24"/>
              </w:rPr>
              <w:t>The Chairman welcomed Linda Tomos to her first Finance and Performanc</w:t>
            </w:r>
            <w:r w:rsidR="00054CB2">
              <w:rPr>
                <w:rFonts w:ascii="Arial" w:eastAsia="Calibri" w:hAnsi="Arial" w:cs="Arial"/>
                <w:bCs/>
                <w:sz w:val="24"/>
                <w:szCs w:val="24"/>
              </w:rPr>
              <w:t>e Committee meeting as a member and congratulated the Executive Director of Finance on her substantive appointment into the role.</w:t>
            </w:r>
          </w:p>
          <w:p w14:paraId="64D2EF41" w14:textId="77777777" w:rsidR="003D664D" w:rsidRDefault="003D664D" w:rsidP="003D664D">
            <w:pPr>
              <w:rPr>
                <w:rFonts w:ascii="Arial" w:eastAsia="Times New Roman" w:hAnsi="Arial" w:cs="Arial"/>
                <w:b/>
                <w:sz w:val="24"/>
                <w:szCs w:val="24"/>
                <w:lang w:val="en-GB"/>
              </w:rPr>
            </w:pPr>
          </w:p>
          <w:p w14:paraId="242188A9" w14:textId="7DF3D4AB" w:rsidR="003D664D" w:rsidRPr="003D664D" w:rsidRDefault="003D664D" w:rsidP="00405EB7">
            <w:pPr>
              <w:rPr>
                <w:rFonts w:ascii="Arial" w:eastAsia="Times New Roman" w:hAnsi="Arial" w:cs="Arial"/>
                <w:b/>
                <w:sz w:val="24"/>
                <w:szCs w:val="24"/>
                <w:lang w:val="en-GB"/>
              </w:rPr>
            </w:pPr>
            <w:r w:rsidRPr="003D664D">
              <w:rPr>
                <w:rFonts w:ascii="Arial" w:eastAsia="Times New Roman" w:hAnsi="Arial" w:cs="Arial"/>
                <w:b/>
                <w:sz w:val="24"/>
                <w:szCs w:val="24"/>
                <w:lang w:val="en-GB"/>
              </w:rPr>
              <w:t>FP20/151</w:t>
            </w:r>
            <w:r>
              <w:rPr>
                <w:rFonts w:ascii="Arial" w:eastAsia="Times New Roman" w:hAnsi="Arial" w:cs="Arial"/>
                <w:b/>
                <w:sz w:val="24"/>
                <w:szCs w:val="24"/>
                <w:lang w:val="en-GB"/>
              </w:rPr>
              <w:t>.3</w:t>
            </w:r>
            <w:r w:rsidRPr="003D664D">
              <w:rPr>
                <w:rFonts w:ascii="Arial" w:eastAsia="Times New Roman" w:hAnsi="Arial" w:cs="Arial"/>
                <w:b/>
                <w:sz w:val="24"/>
                <w:szCs w:val="24"/>
                <w:lang w:val="en-GB"/>
              </w:rPr>
              <w:t xml:space="preserve"> </w:t>
            </w:r>
            <w:r w:rsidRPr="003D664D">
              <w:rPr>
                <w:rFonts w:ascii="Arial" w:eastAsia="Calibri" w:hAnsi="Arial" w:cs="Arial"/>
                <w:bCs/>
                <w:sz w:val="24"/>
                <w:szCs w:val="24"/>
              </w:rPr>
              <w:t>Andrew Sallows Regional Programme Director, Welsh Government was unable to join due to technical issues</w:t>
            </w:r>
          </w:p>
          <w:p w14:paraId="7E08C8F7" w14:textId="37A20982" w:rsidR="0011421C" w:rsidRPr="003D664D" w:rsidRDefault="0011421C" w:rsidP="00405EB7">
            <w:pPr>
              <w:rPr>
                <w:rFonts w:ascii="Arial" w:eastAsia="Times New Roman" w:hAnsi="Arial" w:cs="Arial"/>
                <w:b/>
                <w:sz w:val="24"/>
                <w:szCs w:val="24"/>
                <w:lang w:val="en-GB"/>
              </w:rPr>
            </w:pPr>
          </w:p>
        </w:tc>
        <w:tc>
          <w:tcPr>
            <w:tcW w:w="600" w:type="pct"/>
          </w:tcPr>
          <w:p w14:paraId="32129920" w14:textId="77777777" w:rsidR="0083570B" w:rsidRPr="003D664D" w:rsidRDefault="0083570B" w:rsidP="00405EB7">
            <w:pPr>
              <w:jc w:val="center"/>
              <w:rPr>
                <w:rFonts w:ascii="Arial" w:eastAsia="Times New Roman" w:hAnsi="Arial" w:cs="Arial"/>
                <w:sz w:val="24"/>
                <w:szCs w:val="24"/>
                <w:lang w:val="en-GB"/>
              </w:rPr>
            </w:pPr>
          </w:p>
        </w:tc>
      </w:tr>
      <w:tr w:rsidR="003D664D" w:rsidRPr="003D664D" w14:paraId="3D231931" w14:textId="77777777" w:rsidTr="002E384B">
        <w:tblPrEx>
          <w:tblLook w:val="04A0" w:firstRow="1" w:lastRow="0" w:firstColumn="1" w:lastColumn="0" w:noHBand="0" w:noVBand="1"/>
        </w:tblPrEx>
        <w:tc>
          <w:tcPr>
            <w:tcW w:w="4400" w:type="pct"/>
          </w:tcPr>
          <w:p w14:paraId="4A857725" w14:textId="3B531E34" w:rsidR="0083570B" w:rsidRPr="003D664D" w:rsidRDefault="0083570B" w:rsidP="00405EB7">
            <w:pPr>
              <w:rPr>
                <w:rFonts w:ascii="Arial" w:eastAsia="Times New Roman" w:hAnsi="Arial" w:cs="Arial"/>
                <w:b/>
                <w:sz w:val="24"/>
                <w:szCs w:val="24"/>
                <w:lang w:val="en-GB"/>
              </w:rPr>
            </w:pPr>
            <w:r w:rsidRPr="003D664D">
              <w:rPr>
                <w:rFonts w:ascii="Arial" w:eastAsia="Times New Roman" w:hAnsi="Arial" w:cs="Arial"/>
                <w:b/>
                <w:sz w:val="24"/>
                <w:szCs w:val="24"/>
                <w:lang w:val="en-GB"/>
              </w:rPr>
              <w:lastRenderedPageBreak/>
              <w:t>FP20/1</w:t>
            </w:r>
            <w:r w:rsidR="006D0E22" w:rsidRPr="003D664D">
              <w:rPr>
                <w:rFonts w:ascii="Arial" w:eastAsia="Times New Roman" w:hAnsi="Arial" w:cs="Arial"/>
                <w:b/>
                <w:sz w:val="24"/>
                <w:szCs w:val="24"/>
                <w:lang w:val="en-GB"/>
              </w:rPr>
              <w:t>5</w:t>
            </w:r>
            <w:r w:rsidR="00F76FC8" w:rsidRPr="003D664D">
              <w:rPr>
                <w:rFonts w:ascii="Arial" w:eastAsia="Times New Roman" w:hAnsi="Arial" w:cs="Arial"/>
                <w:b/>
                <w:sz w:val="24"/>
                <w:szCs w:val="24"/>
                <w:lang w:val="en-GB"/>
              </w:rPr>
              <w:t>2</w:t>
            </w:r>
            <w:r w:rsidR="00BC1553" w:rsidRPr="003D664D">
              <w:rPr>
                <w:rFonts w:ascii="Arial" w:eastAsia="Times New Roman" w:hAnsi="Arial" w:cs="Arial"/>
                <w:b/>
                <w:sz w:val="24"/>
                <w:szCs w:val="24"/>
                <w:lang w:val="en-GB"/>
              </w:rPr>
              <w:t xml:space="preserve"> </w:t>
            </w:r>
            <w:r w:rsidRPr="003D664D">
              <w:rPr>
                <w:rFonts w:ascii="Arial" w:eastAsia="Times New Roman" w:hAnsi="Arial" w:cs="Arial"/>
                <w:b/>
                <w:sz w:val="24"/>
                <w:szCs w:val="24"/>
                <w:lang w:val="en-GB"/>
              </w:rPr>
              <w:t>Declarations of Interest</w:t>
            </w:r>
          </w:p>
          <w:p w14:paraId="7D38A12D" w14:textId="77777777" w:rsidR="0083570B" w:rsidRPr="003D664D" w:rsidRDefault="0083570B" w:rsidP="00405EB7">
            <w:pPr>
              <w:rPr>
                <w:rFonts w:ascii="Arial" w:eastAsia="Times New Roman" w:hAnsi="Arial" w:cs="Arial"/>
                <w:sz w:val="24"/>
                <w:szCs w:val="24"/>
                <w:lang w:val="en-GB"/>
              </w:rPr>
            </w:pPr>
          </w:p>
          <w:p w14:paraId="008C3A48" w14:textId="5BAA427F" w:rsidR="0083570B" w:rsidRPr="003D664D" w:rsidRDefault="00E21120" w:rsidP="00405EB7">
            <w:pPr>
              <w:rPr>
                <w:rFonts w:ascii="Arial" w:eastAsia="Times New Roman" w:hAnsi="Arial" w:cs="Arial"/>
                <w:sz w:val="24"/>
                <w:szCs w:val="24"/>
                <w:lang w:val="en-GB"/>
              </w:rPr>
            </w:pPr>
            <w:r w:rsidRPr="003D664D">
              <w:rPr>
                <w:rFonts w:ascii="Arial" w:eastAsia="Times New Roman" w:hAnsi="Arial" w:cs="Arial"/>
                <w:sz w:val="24"/>
                <w:szCs w:val="24"/>
                <w:lang w:val="en-GB"/>
              </w:rPr>
              <w:t xml:space="preserve">Mr Eifion Jones </w:t>
            </w:r>
            <w:r w:rsidR="00E902F4">
              <w:rPr>
                <w:rFonts w:ascii="Arial" w:eastAsia="Times New Roman" w:hAnsi="Arial" w:cs="Arial"/>
                <w:sz w:val="24"/>
                <w:szCs w:val="24"/>
                <w:lang w:val="en-GB"/>
              </w:rPr>
              <w:t>stated that he had prior notified the Chairman</w:t>
            </w:r>
            <w:r w:rsidRPr="003D664D">
              <w:rPr>
                <w:rFonts w:ascii="Arial" w:eastAsia="Times New Roman" w:hAnsi="Arial" w:cs="Arial"/>
                <w:sz w:val="24"/>
                <w:szCs w:val="24"/>
                <w:lang w:val="en-GB"/>
              </w:rPr>
              <w:t xml:space="preserve"> </w:t>
            </w:r>
            <w:r w:rsidR="00E902F4">
              <w:rPr>
                <w:rFonts w:ascii="Arial" w:eastAsia="Times New Roman" w:hAnsi="Arial" w:cs="Arial"/>
                <w:sz w:val="24"/>
                <w:szCs w:val="24"/>
                <w:lang w:val="en-GB"/>
              </w:rPr>
              <w:t xml:space="preserve">that </w:t>
            </w:r>
            <w:r w:rsidRPr="003D664D">
              <w:rPr>
                <w:rFonts w:ascii="Arial" w:eastAsia="Times New Roman" w:hAnsi="Arial" w:cs="Arial"/>
                <w:sz w:val="24"/>
                <w:szCs w:val="24"/>
                <w:lang w:val="en-GB"/>
              </w:rPr>
              <w:t xml:space="preserve">he would absent himself from </w:t>
            </w:r>
            <w:r w:rsidR="006D0E22" w:rsidRPr="003D664D">
              <w:rPr>
                <w:rFonts w:ascii="Arial" w:eastAsia="Times New Roman" w:hAnsi="Arial" w:cs="Arial"/>
                <w:sz w:val="24"/>
                <w:szCs w:val="24"/>
                <w:lang w:val="en-GB"/>
              </w:rPr>
              <w:t xml:space="preserve">part of </w:t>
            </w:r>
            <w:r w:rsidRPr="003D664D">
              <w:rPr>
                <w:rFonts w:ascii="Arial" w:eastAsia="Times New Roman" w:hAnsi="Arial" w:cs="Arial"/>
                <w:sz w:val="24"/>
                <w:szCs w:val="24"/>
                <w:lang w:val="en-GB"/>
              </w:rPr>
              <w:t>the meeting</w:t>
            </w:r>
            <w:r w:rsidR="006D0E22" w:rsidRPr="003D664D">
              <w:rPr>
                <w:rFonts w:ascii="Arial" w:eastAsia="Times New Roman" w:hAnsi="Arial" w:cs="Arial"/>
                <w:sz w:val="24"/>
                <w:szCs w:val="24"/>
                <w:lang w:val="en-GB"/>
              </w:rPr>
              <w:t xml:space="preserve"> ie</w:t>
            </w:r>
            <w:r w:rsidRPr="003D664D">
              <w:rPr>
                <w:rFonts w:ascii="Arial" w:eastAsia="Times New Roman" w:hAnsi="Arial" w:cs="Arial"/>
                <w:sz w:val="24"/>
                <w:szCs w:val="24"/>
                <w:lang w:val="en-GB"/>
              </w:rPr>
              <w:t xml:space="preserve"> </w:t>
            </w:r>
            <w:r w:rsidR="00E902F4">
              <w:rPr>
                <w:rFonts w:ascii="Arial" w:eastAsia="Times New Roman" w:hAnsi="Arial" w:cs="Arial"/>
                <w:sz w:val="24"/>
                <w:szCs w:val="24"/>
                <w:lang w:val="en-GB"/>
              </w:rPr>
              <w:t xml:space="preserve">item FP20/172 </w:t>
            </w:r>
            <w:r w:rsidRPr="003D664D">
              <w:rPr>
                <w:rFonts w:ascii="Arial" w:eastAsia="Times New Roman" w:hAnsi="Arial" w:cs="Arial"/>
                <w:sz w:val="24"/>
                <w:szCs w:val="24"/>
                <w:lang w:val="en-GB"/>
              </w:rPr>
              <w:t xml:space="preserve">to be discussed </w:t>
            </w:r>
            <w:r w:rsidR="00002F0B" w:rsidRPr="003D664D">
              <w:rPr>
                <w:rFonts w:ascii="Arial" w:eastAsia="Times New Roman" w:hAnsi="Arial" w:cs="Arial"/>
                <w:sz w:val="24"/>
                <w:szCs w:val="24"/>
                <w:lang w:val="en-GB"/>
              </w:rPr>
              <w:t>in private session</w:t>
            </w:r>
            <w:r w:rsidR="006D0E22" w:rsidRPr="003D664D">
              <w:rPr>
                <w:rFonts w:ascii="Arial" w:eastAsia="Times New Roman" w:hAnsi="Arial" w:cs="Arial"/>
                <w:sz w:val="24"/>
                <w:szCs w:val="24"/>
                <w:lang w:val="en-GB"/>
              </w:rPr>
              <w:t>,</w:t>
            </w:r>
            <w:r w:rsidR="00002F0B" w:rsidRPr="003D664D">
              <w:rPr>
                <w:rFonts w:ascii="Arial" w:eastAsia="Times New Roman" w:hAnsi="Arial" w:cs="Arial"/>
                <w:sz w:val="24"/>
                <w:szCs w:val="24"/>
                <w:lang w:val="en-GB"/>
              </w:rPr>
              <w:t xml:space="preserve"> as he declared an interest as a Board member of Adra.</w:t>
            </w:r>
          </w:p>
          <w:p w14:paraId="1EA4843F" w14:textId="77777777" w:rsidR="0083570B" w:rsidRPr="003D664D" w:rsidRDefault="0083570B" w:rsidP="00405EB7">
            <w:pPr>
              <w:rPr>
                <w:rFonts w:ascii="Arial" w:eastAsia="Times New Roman" w:hAnsi="Arial" w:cs="Arial"/>
                <w:b/>
                <w:sz w:val="24"/>
                <w:szCs w:val="24"/>
                <w:lang w:val="en-GB"/>
              </w:rPr>
            </w:pPr>
          </w:p>
        </w:tc>
        <w:tc>
          <w:tcPr>
            <w:tcW w:w="600" w:type="pct"/>
          </w:tcPr>
          <w:p w14:paraId="28721F2F" w14:textId="77777777" w:rsidR="0083570B" w:rsidRPr="003D664D" w:rsidRDefault="0083570B" w:rsidP="00405EB7">
            <w:pPr>
              <w:jc w:val="center"/>
              <w:rPr>
                <w:rFonts w:ascii="Arial" w:eastAsia="Times New Roman" w:hAnsi="Arial" w:cs="Arial"/>
                <w:sz w:val="24"/>
                <w:szCs w:val="24"/>
                <w:lang w:val="en-GB"/>
              </w:rPr>
            </w:pPr>
          </w:p>
        </w:tc>
      </w:tr>
      <w:tr w:rsidR="003D664D" w:rsidRPr="003D664D" w14:paraId="3BB88DFC" w14:textId="77777777" w:rsidTr="002E384B">
        <w:tc>
          <w:tcPr>
            <w:tcW w:w="4400" w:type="pct"/>
          </w:tcPr>
          <w:p w14:paraId="315FDEF5" w14:textId="556A7A0C" w:rsidR="000D2299" w:rsidRPr="003D664D" w:rsidRDefault="000D2299" w:rsidP="0088777D">
            <w:pPr>
              <w:rPr>
                <w:rFonts w:ascii="Arial" w:eastAsia="Times New Roman" w:hAnsi="Arial" w:cs="Arial"/>
                <w:b/>
                <w:sz w:val="24"/>
                <w:szCs w:val="24"/>
                <w:lang w:val="en-GB"/>
              </w:rPr>
            </w:pPr>
            <w:r w:rsidRPr="003D664D">
              <w:rPr>
                <w:rFonts w:ascii="Arial" w:eastAsia="Times New Roman" w:hAnsi="Arial" w:cs="Arial"/>
                <w:b/>
                <w:sz w:val="24"/>
                <w:szCs w:val="24"/>
                <w:lang w:val="en-GB"/>
              </w:rPr>
              <w:t>FP20/</w:t>
            </w:r>
            <w:r w:rsidR="0083570B" w:rsidRPr="003D664D">
              <w:rPr>
                <w:rFonts w:ascii="Arial" w:eastAsia="Times New Roman" w:hAnsi="Arial" w:cs="Arial"/>
                <w:b/>
                <w:sz w:val="24"/>
                <w:szCs w:val="24"/>
                <w:lang w:val="en-GB"/>
              </w:rPr>
              <w:t>1</w:t>
            </w:r>
            <w:r w:rsidR="006D0E22" w:rsidRPr="003D664D">
              <w:rPr>
                <w:rFonts w:ascii="Arial" w:eastAsia="Times New Roman" w:hAnsi="Arial" w:cs="Arial"/>
                <w:b/>
                <w:sz w:val="24"/>
                <w:szCs w:val="24"/>
                <w:lang w:val="en-GB"/>
              </w:rPr>
              <w:t>5</w:t>
            </w:r>
            <w:r w:rsidR="00F76FC8" w:rsidRPr="003D664D">
              <w:rPr>
                <w:rFonts w:ascii="Arial" w:eastAsia="Times New Roman" w:hAnsi="Arial" w:cs="Arial"/>
                <w:b/>
                <w:sz w:val="24"/>
                <w:szCs w:val="24"/>
                <w:lang w:val="en-GB"/>
              </w:rPr>
              <w:t>3</w:t>
            </w:r>
            <w:r w:rsidRPr="003D664D">
              <w:rPr>
                <w:rFonts w:ascii="Arial" w:eastAsia="Times New Roman" w:hAnsi="Arial" w:cs="Arial"/>
                <w:b/>
                <w:sz w:val="24"/>
                <w:szCs w:val="24"/>
                <w:lang w:val="en-GB"/>
              </w:rPr>
              <w:t xml:space="preserve"> Draft minutes of the previous meeting held on </w:t>
            </w:r>
            <w:r w:rsidR="006D0E22" w:rsidRPr="003D664D">
              <w:rPr>
                <w:rFonts w:ascii="Arial" w:eastAsia="Times New Roman" w:hAnsi="Arial" w:cs="Arial"/>
                <w:b/>
                <w:sz w:val="24"/>
                <w:szCs w:val="24"/>
                <w:lang w:val="en-GB"/>
              </w:rPr>
              <w:t>29.10</w:t>
            </w:r>
            <w:r w:rsidR="00F76FC8" w:rsidRPr="003D664D">
              <w:rPr>
                <w:rFonts w:ascii="Arial" w:eastAsia="Times New Roman" w:hAnsi="Arial" w:cs="Arial"/>
                <w:b/>
                <w:sz w:val="24"/>
                <w:szCs w:val="24"/>
                <w:lang w:val="en-GB"/>
              </w:rPr>
              <w:t>.</w:t>
            </w:r>
            <w:r w:rsidR="00AF30AB" w:rsidRPr="003D664D">
              <w:rPr>
                <w:rFonts w:ascii="Arial" w:eastAsia="Times New Roman" w:hAnsi="Arial" w:cs="Arial"/>
                <w:b/>
                <w:sz w:val="24"/>
                <w:szCs w:val="24"/>
                <w:lang w:val="en-GB"/>
              </w:rPr>
              <w:t>20</w:t>
            </w:r>
            <w:r w:rsidRPr="003D664D">
              <w:rPr>
                <w:rFonts w:ascii="Arial" w:eastAsia="Times New Roman" w:hAnsi="Arial" w:cs="Arial"/>
                <w:b/>
                <w:sz w:val="24"/>
                <w:szCs w:val="24"/>
                <w:lang w:val="en-GB"/>
              </w:rPr>
              <w:t xml:space="preserve"> and summary action log</w:t>
            </w:r>
          </w:p>
          <w:p w14:paraId="45F927DB" w14:textId="77777777" w:rsidR="000D2299" w:rsidRPr="003D664D" w:rsidRDefault="000D2299" w:rsidP="0088777D">
            <w:pPr>
              <w:rPr>
                <w:rFonts w:ascii="Arial" w:eastAsia="Times New Roman" w:hAnsi="Arial" w:cs="Arial"/>
                <w:sz w:val="24"/>
                <w:szCs w:val="24"/>
                <w:lang w:val="en-GB"/>
              </w:rPr>
            </w:pPr>
          </w:p>
          <w:p w14:paraId="01733107" w14:textId="303178AE" w:rsidR="0011403E" w:rsidRDefault="00054CB2" w:rsidP="00417184">
            <w:pPr>
              <w:rPr>
                <w:rFonts w:ascii="Arial" w:eastAsia="Times New Roman" w:hAnsi="Arial" w:cs="Arial"/>
                <w:sz w:val="24"/>
                <w:szCs w:val="24"/>
                <w:lang w:val="en-GB"/>
              </w:rPr>
            </w:pPr>
            <w:r w:rsidRPr="003D664D">
              <w:rPr>
                <w:rFonts w:ascii="Arial" w:eastAsia="Times New Roman" w:hAnsi="Arial" w:cs="Arial"/>
                <w:b/>
                <w:sz w:val="24"/>
                <w:szCs w:val="24"/>
                <w:lang w:val="en-GB"/>
              </w:rPr>
              <w:t>FP20/153</w:t>
            </w:r>
            <w:r>
              <w:rPr>
                <w:rFonts w:ascii="Arial" w:eastAsia="Times New Roman" w:hAnsi="Arial" w:cs="Arial"/>
                <w:b/>
                <w:sz w:val="24"/>
                <w:szCs w:val="24"/>
                <w:lang w:val="en-GB"/>
              </w:rPr>
              <w:t xml:space="preserve">.1 </w:t>
            </w:r>
            <w:r w:rsidR="00BA2333" w:rsidRPr="003D664D">
              <w:rPr>
                <w:rFonts w:ascii="Arial" w:eastAsia="Times New Roman" w:hAnsi="Arial" w:cs="Arial"/>
                <w:sz w:val="24"/>
                <w:szCs w:val="24"/>
                <w:lang w:val="en-GB"/>
              </w:rPr>
              <w:t xml:space="preserve">It was agreed that the </w:t>
            </w:r>
            <w:r w:rsidR="000D2299" w:rsidRPr="003D664D">
              <w:rPr>
                <w:rFonts w:ascii="Arial" w:eastAsia="Times New Roman" w:hAnsi="Arial" w:cs="Arial"/>
                <w:sz w:val="24"/>
                <w:szCs w:val="24"/>
                <w:lang w:val="en-GB"/>
              </w:rPr>
              <w:t>minutes we</w:t>
            </w:r>
            <w:r w:rsidR="0083570B" w:rsidRPr="003D664D">
              <w:rPr>
                <w:rFonts w:ascii="Arial" w:eastAsia="Times New Roman" w:hAnsi="Arial" w:cs="Arial"/>
                <w:sz w:val="24"/>
                <w:szCs w:val="24"/>
                <w:lang w:val="en-GB"/>
              </w:rPr>
              <w:t xml:space="preserve">re </w:t>
            </w:r>
            <w:r w:rsidR="00BA2333" w:rsidRPr="003D664D">
              <w:rPr>
                <w:rFonts w:ascii="Arial" w:eastAsia="Times New Roman" w:hAnsi="Arial" w:cs="Arial"/>
                <w:sz w:val="24"/>
                <w:szCs w:val="24"/>
                <w:lang w:val="en-GB"/>
              </w:rPr>
              <w:t xml:space="preserve">an accurate record and the </w:t>
            </w:r>
            <w:r w:rsidR="0083570B" w:rsidRPr="003D664D">
              <w:rPr>
                <w:rFonts w:ascii="Arial" w:eastAsia="Times New Roman" w:hAnsi="Arial" w:cs="Arial"/>
                <w:sz w:val="24"/>
                <w:szCs w:val="24"/>
                <w:lang w:val="en-GB"/>
              </w:rPr>
              <w:t xml:space="preserve">summary action log </w:t>
            </w:r>
            <w:r w:rsidR="00654F5C" w:rsidRPr="003D664D">
              <w:rPr>
                <w:rFonts w:ascii="Arial" w:eastAsia="Times New Roman" w:hAnsi="Arial" w:cs="Arial"/>
                <w:sz w:val="24"/>
                <w:szCs w:val="24"/>
                <w:lang w:val="en-GB"/>
              </w:rPr>
              <w:t>was updated.</w:t>
            </w:r>
          </w:p>
          <w:p w14:paraId="0B24FA39" w14:textId="633F590B" w:rsidR="00054CB2" w:rsidRDefault="00054CB2" w:rsidP="00417184">
            <w:pPr>
              <w:rPr>
                <w:rFonts w:ascii="Arial" w:eastAsia="Times New Roman" w:hAnsi="Arial" w:cs="Arial"/>
                <w:sz w:val="24"/>
                <w:szCs w:val="24"/>
                <w:lang w:val="en-GB"/>
              </w:rPr>
            </w:pPr>
          </w:p>
          <w:p w14:paraId="27AF8207" w14:textId="11EC9A23" w:rsidR="00054CB2" w:rsidRPr="003D664D" w:rsidRDefault="00054CB2" w:rsidP="00417184">
            <w:pPr>
              <w:rPr>
                <w:rFonts w:ascii="Arial" w:eastAsia="Times New Roman" w:hAnsi="Arial" w:cs="Arial"/>
                <w:sz w:val="24"/>
                <w:szCs w:val="24"/>
                <w:lang w:val="en-GB"/>
              </w:rPr>
            </w:pPr>
            <w:r w:rsidRPr="003D664D">
              <w:rPr>
                <w:rFonts w:ascii="Arial" w:eastAsia="Times New Roman" w:hAnsi="Arial" w:cs="Arial"/>
                <w:b/>
                <w:sz w:val="24"/>
                <w:szCs w:val="24"/>
                <w:lang w:val="en-GB"/>
              </w:rPr>
              <w:t>FP20/153</w:t>
            </w:r>
            <w:r>
              <w:rPr>
                <w:rFonts w:ascii="Arial" w:eastAsia="Times New Roman" w:hAnsi="Arial" w:cs="Arial"/>
                <w:b/>
                <w:sz w:val="24"/>
                <w:szCs w:val="24"/>
                <w:lang w:val="en-GB"/>
              </w:rPr>
              <w:t xml:space="preserve">.2 </w:t>
            </w:r>
            <w:r>
              <w:rPr>
                <w:rFonts w:ascii="Arial" w:eastAsia="Times New Roman" w:hAnsi="Arial" w:cs="Arial"/>
                <w:sz w:val="24"/>
                <w:szCs w:val="24"/>
                <w:lang w:val="en-GB"/>
              </w:rPr>
              <w:t xml:space="preserve">The Executive Director of Finance agreed to explore whether future cash benefits could be quantified as “cashable” in the future and provide clarification on  how these would be monitored going forward. </w:t>
            </w:r>
          </w:p>
          <w:p w14:paraId="40235A56" w14:textId="149E1C85" w:rsidR="00A22CFC" w:rsidRPr="003D664D" w:rsidRDefault="00A22CFC" w:rsidP="00F76FC8">
            <w:pPr>
              <w:pStyle w:val="ListParagraph"/>
              <w:ind w:left="360"/>
              <w:rPr>
                <w:rFonts w:ascii="Arial" w:eastAsia="Times New Roman" w:hAnsi="Arial" w:cs="Arial"/>
                <w:sz w:val="24"/>
                <w:szCs w:val="24"/>
                <w:lang w:val="en-GB"/>
              </w:rPr>
            </w:pPr>
          </w:p>
        </w:tc>
        <w:tc>
          <w:tcPr>
            <w:tcW w:w="600" w:type="pct"/>
          </w:tcPr>
          <w:p w14:paraId="65BBBE80" w14:textId="77777777" w:rsidR="003075B3" w:rsidRDefault="003075B3" w:rsidP="0088777D">
            <w:pPr>
              <w:jc w:val="center"/>
              <w:rPr>
                <w:rFonts w:ascii="Arial" w:eastAsia="Times New Roman" w:hAnsi="Arial" w:cs="Arial"/>
                <w:sz w:val="24"/>
                <w:szCs w:val="24"/>
                <w:lang w:val="en-GB"/>
              </w:rPr>
            </w:pPr>
          </w:p>
          <w:p w14:paraId="1A166360" w14:textId="77777777" w:rsidR="00F034C4" w:rsidRDefault="00F034C4" w:rsidP="0088777D">
            <w:pPr>
              <w:jc w:val="center"/>
              <w:rPr>
                <w:rFonts w:ascii="Arial" w:eastAsia="Times New Roman" w:hAnsi="Arial" w:cs="Arial"/>
                <w:sz w:val="24"/>
                <w:szCs w:val="24"/>
                <w:lang w:val="en-GB"/>
              </w:rPr>
            </w:pPr>
          </w:p>
          <w:p w14:paraId="639C8A28" w14:textId="77777777" w:rsidR="00F034C4" w:rsidRDefault="00F034C4" w:rsidP="0088777D">
            <w:pPr>
              <w:jc w:val="center"/>
              <w:rPr>
                <w:rFonts w:ascii="Arial" w:eastAsia="Times New Roman" w:hAnsi="Arial" w:cs="Arial"/>
                <w:sz w:val="24"/>
                <w:szCs w:val="24"/>
                <w:lang w:val="en-GB"/>
              </w:rPr>
            </w:pPr>
          </w:p>
          <w:p w14:paraId="50C093E1" w14:textId="77777777" w:rsidR="00F034C4" w:rsidRDefault="00F034C4" w:rsidP="0088777D">
            <w:pPr>
              <w:jc w:val="center"/>
              <w:rPr>
                <w:rFonts w:ascii="Arial" w:eastAsia="Times New Roman" w:hAnsi="Arial" w:cs="Arial"/>
                <w:sz w:val="24"/>
                <w:szCs w:val="24"/>
                <w:lang w:val="en-GB"/>
              </w:rPr>
            </w:pPr>
          </w:p>
          <w:p w14:paraId="1D50114D" w14:textId="77777777" w:rsidR="00F034C4" w:rsidRDefault="00F034C4" w:rsidP="0088777D">
            <w:pPr>
              <w:jc w:val="center"/>
              <w:rPr>
                <w:rFonts w:ascii="Arial" w:eastAsia="Times New Roman" w:hAnsi="Arial" w:cs="Arial"/>
                <w:sz w:val="24"/>
                <w:szCs w:val="24"/>
                <w:lang w:val="en-GB"/>
              </w:rPr>
            </w:pPr>
          </w:p>
          <w:p w14:paraId="50893C06" w14:textId="77777777" w:rsidR="00F034C4" w:rsidRDefault="00F034C4" w:rsidP="0088777D">
            <w:pPr>
              <w:jc w:val="center"/>
              <w:rPr>
                <w:rFonts w:ascii="Arial" w:eastAsia="Times New Roman" w:hAnsi="Arial" w:cs="Arial"/>
                <w:sz w:val="24"/>
                <w:szCs w:val="24"/>
                <w:lang w:val="en-GB"/>
              </w:rPr>
            </w:pPr>
          </w:p>
          <w:p w14:paraId="66684884" w14:textId="19BEBEF8" w:rsidR="00F034C4" w:rsidRDefault="00F034C4" w:rsidP="0088777D">
            <w:pPr>
              <w:jc w:val="center"/>
              <w:rPr>
                <w:rFonts w:ascii="Arial" w:eastAsia="Times New Roman" w:hAnsi="Arial" w:cs="Arial"/>
                <w:sz w:val="24"/>
                <w:szCs w:val="24"/>
                <w:lang w:val="en-GB"/>
              </w:rPr>
            </w:pPr>
            <w:r>
              <w:rPr>
                <w:rFonts w:ascii="Arial" w:eastAsia="Times New Roman" w:hAnsi="Arial" w:cs="Arial"/>
                <w:sz w:val="24"/>
                <w:szCs w:val="24"/>
                <w:lang w:val="en-GB"/>
              </w:rPr>
              <w:t>SH</w:t>
            </w:r>
          </w:p>
          <w:p w14:paraId="5F32D23E" w14:textId="6AE821DF" w:rsidR="00F034C4" w:rsidRPr="003D664D" w:rsidRDefault="00F034C4" w:rsidP="0088777D">
            <w:pPr>
              <w:jc w:val="center"/>
              <w:rPr>
                <w:rFonts w:ascii="Arial" w:eastAsia="Times New Roman" w:hAnsi="Arial" w:cs="Arial"/>
                <w:sz w:val="24"/>
                <w:szCs w:val="24"/>
                <w:lang w:val="en-GB"/>
              </w:rPr>
            </w:pPr>
          </w:p>
        </w:tc>
      </w:tr>
      <w:tr w:rsidR="003D664D" w:rsidRPr="003D664D" w14:paraId="1743FD35" w14:textId="77777777" w:rsidTr="002E384B">
        <w:tc>
          <w:tcPr>
            <w:tcW w:w="4400" w:type="pct"/>
          </w:tcPr>
          <w:p w14:paraId="51FB8D76" w14:textId="058EA960" w:rsidR="006337F2" w:rsidRPr="003D664D" w:rsidRDefault="006337F2" w:rsidP="006337F2">
            <w:pPr>
              <w:rPr>
                <w:rFonts w:ascii="Arial" w:eastAsia="Times New Roman" w:hAnsi="Arial" w:cs="Arial"/>
                <w:b/>
                <w:sz w:val="24"/>
                <w:szCs w:val="24"/>
              </w:rPr>
            </w:pPr>
            <w:r w:rsidRPr="003D664D">
              <w:rPr>
                <w:rFonts w:ascii="Arial" w:eastAsia="Times New Roman" w:hAnsi="Arial" w:cs="Arial"/>
                <w:b/>
                <w:sz w:val="24"/>
                <w:szCs w:val="24"/>
              </w:rPr>
              <w:t>FP20/1</w:t>
            </w:r>
            <w:r w:rsidR="006D0E22" w:rsidRPr="003D664D">
              <w:rPr>
                <w:rFonts w:ascii="Arial" w:eastAsia="Times New Roman" w:hAnsi="Arial" w:cs="Arial"/>
                <w:b/>
                <w:sz w:val="24"/>
                <w:szCs w:val="24"/>
              </w:rPr>
              <w:t xml:space="preserve">54 Quarter 2&amp;3 Operational plan </w:t>
            </w:r>
            <w:r w:rsidRPr="003D664D">
              <w:rPr>
                <w:rFonts w:ascii="Arial" w:eastAsia="Times New Roman" w:hAnsi="Arial" w:cs="Arial"/>
                <w:b/>
                <w:sz w:val="24"/>
                <w:szCs w:val="24"/>
              </w:rPr>
              <w:t>monitoring report</w:t>
            </w:r>
          </w:p>
          <w:p w14:paraId="01C2E014" w14:textId="505AA16D" w:rsidR="00033A69" w:rsidRDefault="00033A69" w:rsidP="006337F2">
            <w:pPr>
              <w:rPr>
                <w:rFonts w:ascii="Arial" w:eastAsia="Times New Roman" w:hAnsi="Arial" w:cs="Arial"/>
                <w:b/>
                <w:sz w:val="24"/>
                <w:szCs w:val="24"/>
              </w:rPr>
            </w:pPr>
          </w:p>
          <w:p w14:paraId="6D60CD0B" w14:textId="14C00D3D" w:rsidR="0045054E" w:rsidRPr="0045054E" w:rsidRDefault="00054CB2" w:rsidP="009A2510">
            <w:pPr>
              <w:pStyle w:val="Default"/>
              <w:rPr>
                <w:rFonts w:eastAsia="Calibri"/>
                <w:bCs/>
              </w:rPr>
            </w:pPr>
            <w:r>
              <w:rPr>
                <w:rFonts w:eastAsia="Times New Roman"/>
                <w:b/>
              </w:rPr>
              <w:t xml:space="preserve">FP20/154.1 </w:t>
            </w:r>
            <w:r>
              <w:rPr>
                <w:rFonts w:eastAsia="Times New Roman"/>
              </w:rPr>
              <w:t xml:space="preserve">The </w:t>
            </w:r>
            <w:r>
              <w:rPr>
                <w:rFonts w:eastAsia="Calibri"/>
                <w:bCs/>
              </w:rPr>
              <w:t xml:space="preserve">Acting Assistant Director Health Strategy presented this item drawing attention to the </w:t>
            </w:r>
            <w:r w:rsidR="009A2510">
              <w:rPr>
                <w:rFonts w:eastAsia="Calibri"/>
                <w:bCs/>
              </w:rPr>
              <w:t xml:space="preserve">narrative provided within the report to address the red rated </w:t>
            </w:r>
            <w:r w:rsidR="0045054E">
              <w:rPr>
                <w:rFonts w:eastAsia="Calibri"/>
                <w:bCs/>
              </w:rPr>
              <w:t xml:space="preserve">actions within </w:t>
            </w:r>
            <w:r w:rsidR="009A2510">
              <w:rPr>
                <w:rFonts w:eastAsia="Calibri"/>
                <w:bCs/>
              </w:rPr>
              <w:t xml:space="preserve">workstreams </w:t>
            </w:r>
            <w:r w:rsidR="0045054E">
              <w:rPr>
                <w:rFonts w:eastAsia="Calibri"/>
                <w:bCs/>
              </w:rPr>
              <w:t xml:space="preserve">at end of November 2020 </w:t>
            </w:r>
            <w:r w:rsidR="009A2510" w:rsidRPr="0045054E">
              <w:rPr>
                <w:rFonts w:eastAsia="Calibri"/>
                <w:bCs/>
              </w:rPr>
              <w:t xml:space="preserve">ie </w:t>
            </w:r>
          </w:p>
          <w:p w14:paraId="181D01FB" w14:textId="370ADF67" w:rsidR="0045054E" w:rsidRPr="0045054E" w:rsidRDefault="0045054E" w:rsidP="0045054E">
            <w:pPr>
              <w:autoSpaceDE w:val="0"/>
              <w:autoSpaceDN w:val="0"/>
              <w:adjustRightInd w:val="0"/>
              <w:rPr>
                <w:rFonts w:ascii="Arial" w:hAnsi="Arial" w:cs="Arial"/>
                <w:color w:val="000000"/>
                <w:sz w:val="24"/>
                <w:szCs w:val="24"/>
                <w:lang w:val="en-GB"/>
              </w:rPr>
            </w:pPr>
            <w:r w:rsidRPr="0045054E">
              <w:rPr>
                <w:rFonts w:ascii="Arial" w:hAnsi="Arial" w:cs="Arial"/>
                <w:color w:val="000000"/>
                <w:sz w:val="24"/>
                <w:szCs w:val="24"/>
                <w:lang w:val="en-GB"/>
              </w:rPr>
              <w:t xml:space="preserve">5.2 </w:t>
            </w:r>
            <w:r w:rsidRPr="0045054E">
              <w:rPr>
                <w:rFonts w:ascii="Arial" w:hAnsi="Arial" w:cs="Arial"/>
                <w:bCs/>
                <w:sz w:val="24"/>
                <w:szCs w:val="24"/>
              </w:rPr>
              <w:t xml:space="preserve">Neurophysiology : </w:t>
            </w:r>
            <w:r w:rsidRPr="0045054E">
              <w:rPr>
                <w:rFonts w:ascii="Arial" w:hAnsi="Arial" w:cs="Arial"/>
                <w:color w:val="000000"/>
                <w:sz w:val="24"/>
                <w:szCs w:val="24"/>
                <w:lang w:val="en-GB"/>
              </w:rPr>
              <w:t>Implementation of insourcing solutions for neurophysiology to reduce backlog of routine referrals.</w:t>
            </w:r>
          </w:p>
          <w:p w14:paraId="45C538C9" w14:textId="4E95EA75" w:rsidR="0045054E" w:rsidRPr="0045054E" w:rsidRDefault="0045054E" w:rsidP="0045054E">
            <w:pPr>
              <w:autoSpaceDE w:val="0"/>
              <w:autoSpaceDN w:val="0"/>
              <w:adjustRightInd w:val="0"/>
              <w:rPr>
                <w:rFonts w:ascii="Arial" w:hAnsi="Arial" w:cs="Arial"/>
                <w:color w:val="000000"/>
                <w:sz w:val="24"/>
                <w:szCs w:val="24"/>
                <w:lang w:val="en-GB"/>
              </w:rPr>
            </w:pPr>
            <w:r w:rsidRPr="0045054E">
              <w:rPr>
                <w:rFonts w:ascii="Arial" w:hAnsi="Arial" w:cs="Arial"/>
                <w:color w:val="000000"/>
                <w:sz w:val="24"/>
                <w:szCs w:val="24"/>
                <w:lang w:val="en-GB"/>
              </w:rPr>
              <w:t xml:space="preserve">16.00 </w:t>
            </w:r>
            <w:r w:rsidRPr="0045054E">
              <w:rPr>
                <w:rFonts w:ascii="Arial" w:hAnsi="Arial" w:cs="Arial"/>
                <w:bCs/>
                <w:sz w:val="24"/>
                <w:szCs w:val="24"/>
              </w:rPr>
              <w:t>Neurodevelopment :</w:t>
            </w:r>
            <w:r w:rsidR="008477A0">
              <w:rPr>
                <w:rFonts w:ascii="Arial" w:hAnsi="Arial" w:cs="Arial"/>
                <w:bCs/>
                <w:sz w:val="24"/>
                <w:szCs w:val="24"/>
              </w:rPr>
              <w:t xml:space="preserve"> </w:t>
            </w:r>
            <w:r w:rsidRPr="0045054E">
              <w:rPr>
                <w:rFonts w:ascii="Arial" w:hAnsi="Arial" w:cs="Arial"/>
                <w:color w:val="000000"/>
                <w:sz w:val="24"/>
                <w:szCs w:val="24"/>
                <w:lang w:val="en-GB"/>
              </w:rPr>
              <w:t xml:space="preserve">Work towards providing Assessments and improve performance against the 26 week target </w:t>
            </w:r>
          </w:p>
          <w:p w14:paraId="3E073F6F" w14:textId="77777777" w:rsidR="0045054E" w:rsidRPr="0045054E" w:rsidRDefault="0045054E" w:rsidP="0045054E">
            <w:pPr>
              <w:pStyle w:val="Default"/>
            </w:pPr>
            <w:r w:rsidRPr="0045054E">
              <w:rPr>
                <w:lang w:val="en-GB"/>
              </w:rPr>
              <w:t xml:space="preserve">17.7 Digital Health: </w:t>
            </w:r>
            <w:r w:rsidRPr="0045054E">
              <w:t xml:space="preserve">Phase 3 of Welsh Patient Administration System re-focus on West implementation </w:t>
            </w:r>
          </w:p>
          <w:p w14:paraId="459A1E6B" w14:textId="77777777" w:rsidR="0045054E" w:rsidRPr="0045054E" w:rsidRDefault="0045054E" w:rsidP="0045054E">
            <w:pPr>
              <w:pStyle w:val="Default"/>
            </w:pPr>
            <w:r w:rsidRPr="0045054E">
              <w:rPr>
                <w:lang w:val="en-GB"/>
              </w:rPr>
              <w:t xml:space="preserve">17.8 Digital Health : </w:t>
            </w:r>
            <w:r w:rsidRPr="0045054E">
              <w:t xml:space="preserve">Pending approval of the business case – deploy WEDS </w:t>
            </w:r>
          </w:p>
          <w:p w14:paraId="67EE5515" w14:textId="47EDA00A" w:rsidR="009A09A2" w:rsidRDefault="009A09A2" w:rsidP="006337F2">
            <w:pPr>
              <w:rPr>
                <w:rFonts w:ascii="Arial" w:eastAsia="Times New Roman" w:hAnsi="Arial" w:cs="Arial"/>
                <w:sz w:val="24"/>
                <w:szCs w:val="24"/>
              </w:rPr>
            </w:pPr>
          </w:p>
          <w:p w14:paraId="02217521" w14:textId="1EA45A31" w:rsidR="00EB79B0" w:rsidRPr="00EB79B0" w:rsidRDefault="00EB79B0" w:rsidP="006337F2">
            <w:pPr>
              <w:rPr>
                <w:rFonts w:ascii="Arial" w:eastAsia="Times New Roman" w:hAnsi="Arial" w:cs="Arial"/>
                <w:sz w:val="24"/>
                <w:szCs w:val="24"/>
              </w:rPr>
            </w:pPr>
            <w:r>
              <w:rPr>
                <w:rFonts w:ascii="Arial" w:eastAsia="Times New Roman" w:hAnsi="Arial" w:cs="Arial"/>
                <w:b/>
                <w:sz w:val="24"/>
                <w:szCs w:val="24"/>
              </w:rPr>
              <w:t xml:space="preserve">FP20/154.2 </w:t>
            </w:r>
            <w:r>
              <w:rPr>
                <w:rFonts w:ascii="Arial" w:eastAsia="Times New Roman" w:hAnsi="Arial" w:cs="Arial"/>
                <w:sz w:val="24"/>
                <w:szCs w:val="24"/>
              </w:rPr>
              <w:t xml:space="preserve">The </w:t>
            </w:r>
            <w:r w:rsidR="00CB0600">
              <w:rPr>
                <w:rFonts w:ascii="Arial" w:eastAsia="Times New Roman" w:hAnsi="Arial" w:cs="Arial"/>
                <w:sz w:val="24"/>
                <w:szCs w:val="24"/>
              </w:rPr>
              <w:t>Committee questioned the issues around 17.7, following an explanation provided by the Acting Chief Executive</w:t>
            </w:r>
            <w:r w:rsidR="0032523D">
              <w:rPr>
                <w:rFonts w:ascii="Arial" w:eastAsia="Times New Roman" w:hAnsi="Arial" w:cs="Arial"/>
                <w:sz w:val="24"/>
                <w:szCs w:val="24"/>
              </w:rPr>
              <w:t>,</w:t>
            </w:r>
            <w:r w:rsidR="00CB0600">
              <w:rPr>
                <w:rFonts w:ascii="Arial" w:eastAsia="Times New Roman" w:hAnsi="Arial" w:cs="Arial"/>
                <w:sz w:val="24"/>
                <w:szCs w:val="24"/>
              </w:rPr>
              <w:t xml:space="preserve"> which she had discussed with the Director General NHS Wales, she agreed to arrange for the Acting Deputy Medical Director to provide a follow up briefing on the necessary resourcing to address the issue. The Committee raised great concern that failings in NWIS development of systems caused difficult consequences for </w:t>
            </w:r>
            <w:r w:rsidR="00E72ED1">
              <w:rPr>
                <w:rFonts w:ascii="Arial" w:eastAsia="Times New Roman" w:hAnsi="Arial" w:cs="Arial"/>
                <w:sz w:val="24"/>
                <w:szCs w:val="24"/>
              </w:rPr>
              <w:t>the Health Board.</w:t>
            </w:r>
            <w:r w:rsidR="00CB0600">
              <w:rPr>
                <w:rFonts w:ascii="Arial" w:eastAsia="Times New Roman" w:hAnsi="Arial" w:cs="Arial"/>
                <w:sz w:val="24"/>
                <w:szCs w:val="24"/>
              </w:rPr>
              <w:t xml:space="preserve">  </w:t>
            </w:r>
          </w:p>
          <w:p w14:paraId="0D1E910E" w14:textId="1472C91A" w:rsidR="0045054E" w:rsidRDefault="0045054E" w:rsidP="006337F2">
            <w:pPr>
              <w:rPr>
                <w:rFonts w:ascii="Arial" w:eastAsia="Times New Roman" w:hAnsi="Arial" w:cs="Arial"/>
                <w:sz w:val="24"/>
                <w:szCs w:val="24"/>
              </w:rPr>
            </w:pPr>
          </w:p>
          <w:p w14:paraId="24A11322" w14:textId="2A24D10C" w:rsidR="00E72ED1" w:rsidRDefault="00E72ED1" w:rsidP="006337F2">
            <w:pPr>
              <w:rPr>
                <w:rFonts w:ascii="Arial" w:eastAsia="Times New Roman" w:hAnsi="Arial" w:cs="Arial"/>
                <w:sz w:val="24"/>
                <w:szCs w:val="24"/>
              </w:rPr>
            </w:pPr>
            <w:r>
              <w:rPr>
                <w:rFonts w:ascii="Arial" w:eastAsia="Times New Roman" w:hAnsi="Arial" w:cs="Arial"/>
                <w:b/>
                <w:sz w:val="24"/>
                <w:szCs w:val="24"/>
              </w:rPr>
              <w:t xml:space="preserve">FP20/154.3 </w:t>
            </w:r>
            <w:r>
              <w:rPr>
                <w:rFonts w:ascii="Arial" w:eastAsia="Times New Roman" w:hAnsi="Arial" w:cs="Arial"/>
                <w:sz w:val="24"/>
                <w:szCs w:val="24"/>
              </w:rPr>
              <w:t xml:space="preserve">The Chairman stated that the performance papers had been inadequately quality assured prior to publication in the public domain, pointing to a number of reporting errors and that there was conflicting data on performance between the monitoring report and QaP report. He requested that the </w:t>
            </w:r>
            <w:r w:rsidR="008477A0">
              <w:rPr>
                <w:rFonts w:ascii="Arial" w:eastAsia="Times New Roman" w:hAnsi="Arial" w:cs="Arial"/>
                <w:sz w:val="24"/>
                <w:szCs w:val="24"/>
              </w:rPr>
              <w:t xml:space="preserve">Acting </w:t>
            </w:r>
            <w:r>
              <w:rPr>
                <w:rFonts w:ascii="Arial" w:eastAsia="Times New Roman" w:hAnsi="Arial" w:cs="Arial"/>
                <w:sz w:val="24"/>
                <w:szCs w:val="24"/>
              </w:rPr>
              <w:t>Chief Executive address this with the Executive Director of Planning and Performance in the new year, in order that the Committee could monitor the Health Board’s plan going forward with confidence on the accuracy of information provided. The Acting Chief Executive undertook to ensure the issue was addressed</w:t>
            </w:r>
            <w:r w:rsidR="00D94DCB">
              <w:rPr>
                <w:rFonts w:ascii="Arial" w:eastAsia="Times New Roman" w:hAnsi="Arial" w:cs="Arial"/>
                <w:sz w:val="24"/>
                <w:szCs w:val="24"/>
              </w:rPr>
              <w:t>,</w:t>
            </w:r>
            <w:r>
              <w:rPr>
                <w:rFonts w:ascii="Arial" w:eastAsia="Times New Roman" w:hAnsi="Arial" w:cs="Arial"/>
                <w:sz w:val="24"/>
                <w:szCs w:val="24"/>
              </w:rPr>
              <w:t xml:space="preserve"> including the provision of narrative to explain why </w:t>
            </w:r>
            <w:r w:rsidR="00D94DCB">
              <w:rPr>
                <w:rFonts w:ascii="Arial" w:eastAsia="Times New Roman" w:hAnsi="Arial" w:cs="Arial"/>
                <w:sz w:val="24"/>
                <w:szCs w:val="24"/>
              </w:rPr>
              <w:t>delivery was not attained and what was required to enable an action to be delivered with a timescale.</w:t>
            </w:r>
          </w:p>
          <w:p w14:paraId="1299A74B" w14:textId="372BC13D" w:rsidR="00E72ED1" w:rsidRPr="00E72ED1" w:rsidRDefault="00E72ED1" w:rsidP="006337F2">
            <w:pPr>
              <w:rPr>
                <w:rFonts w:ascii="Arial" w:eastAsia="Times New Roman" w:hAnsi="Arial" w:cs="Arial"/>
                <w:sz w:val="24"/>
                <w:szCs w:val="24"/>
              </w:rPr>
            </w:pPr>
            <w:r>
              <w:rPr>
                <w:rFonts w:ascii="Arial" w:eastAsia="Times New Roman" w:hAnsi="Arial" w:cs="Arial"/>
                <w:sz w:val="24"/>
                <w:szCs w:val="24"/>
              </w:rPr>
              <w:t xml:space="preserve"> </w:t>
            </w:r>
          </w:p>
          <w:p w14:paraId="3A6ED783" w14:textId="3BA3F7C5" w:rsidR="006337F2" w:rsidRPr="003D664D" w:rsidRDefault="009A09A2" w:rsidP="006337F2">
            <w:pPr>
              <w:rPr>
                <w:rFonts w:ascii="Arial"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r w:rsidR="006337F2" w:rsidRPr="003D664D">
              <w:rPr>
                <w:rFonts w:ascii="Arial" w:eastAsia="Times New Roman" w:hAnsi="Arial" w:cs="Arial"/>
                <w:sz w:val="24"/>
                <w:szCs w:val="24"/>
              </w:rPr>
              <w:br/>
            </w:r>
            <w:r w:rsidR="006337F2" w:rsidRPr="00DB1773">
              <w:rPr>
                <w:rFonts w:ascii="Arial" w:eastAsia="Times New Roman" w:hAnsi="Arial" w:cs="Arial"/>
                <w:b/>
                <w:sz w:val="24"/>
                <w:szCs w:val="24"/>
              </w:rPr>
              <w:t>note</w:t>
            </w:r>
            <w:r w:rsidRPr="00DB1773">
              <w:rPr>
                <w:rFonts w:ascii="Arial" w:eastAsia="Times New Roman" w:hAnsi="Arial" w:cs="Arial"/>
                <w:b/>
                <w:sz w:val="24"/>
                <w:szCs w:val="24"/>
              </w:rPr>
              <w:t>d</w:t>
            </w:r>
            <w:r w:rsidR="006337F2" w:rsidRPr="00DB1773">
              <w:rPr>
                <w:rFonts w:ascii="Arial" w:eastAsia="Times New Roman" w:hAnsi="Arial" w:cs="Arial"/>
                <w:b/>
                <w:sz w:val="24"/>
                <w:szCs w:val="24"/>
              </w:rPr>
              <w:t xml:space="preserve"> </w:t>
            </w:r>
            <w:r w:rsidR="006337F2" w:rsidRPr="003D664D">
              <w:rPr>
                <w:rFonts w:ascii="Arial" w:eastAsia="Times New Roman" w:hAnsi="Arial" w:cs="Arial"/>
                <w:sz w:val="24"/>
                <w:szCs w:val="24"/>
              </w:rPr>
              <w:t>the report</w:t>
            </w:r>
          </w:p>
          <w:p w14:paraId="245CA414" w14:textId="77777777" w:rsidR="006337F2" w:rsidRPr="003D664D" w:rsidRDefault="006337F2" w:rsidP="006337F2">
            <w:pPr>
              <w:rPr>
                <w:rFonts w:ascii="Arial" w:eastAsia="Times New Roman" w:hAnsi="Arial" w:cs="Arial"/>
                <w:b/>
                <w:sz w:val="24"/>
                <w:szCs w:val="24"/>
              </w:rPr>
            </w:pPr>
          </w:p>
        </w:tc>
        <w:tc>
          <w:tcPr>
            <w:tcW w:w="600" w:type="pct"/>
          </w:tcPr>
          <w:p w14:paraId="51A15D7F" w14:textId="77777777" w:rsidR="00193A7E" w:rsidRDefault="00193A7E" w:rsidP="006337F2">
            <w:pPr>
              <w:jc w:val="center"/>
              <w:rPr>
                <w:rFonts w:ascii="Arial" w:eastAsia="Times New Roman" w:hAnsi="Arial" w:cs="Arial"/>
                <w:sz w:val="24"/>
                <w:szCs w:val="24"/>
              </w:rPr>
            </w:pPr>
          </w:p>
          <w:p w14:paraId="4E6F408D" w14:textId="77777777" w:rsidR="00E72ED1" w:rsidRDefault="00E72ED1" w:rsidP="006337F2">
            <w:pPr>
              <w:jc w:val="center"/>
              <w:rPr>
                <w:rFonts w:ascii="Arial" w:eastAsia="Times New Roman" w:hAnsi="Arial" w:cs="Arial"/>
                <w:sz w:val="24"/>
                <w:szCs w:val="24"/>
              </w:rPr>
            </w:pPr>
          </w:p>
          <w:p w14:paraId="36936F78" w14:textId="77777777" w:rsidR="00E72ED1" w:rsidRDefault="00E72ED1" w:rsidP="006337F2">
            <w:pPr>
              <w:jc w:val="center"/>
              <w:rPr>
                <w:rFonts w:ascii="Arial" w:eastAsia="Times New Roman" w:hAnsi="Arial" w:cs="Arial"/>
                <w:sz w:val="24"/>
                <w:szCs w:val="24"/>
              </w:rPr>
            </w:pPr>
          </w:p>
          <w:p w14:paraId="30E53C3B" w14:textId="77777777" w:rsidR="00E72ED1" w:rsidRDefault="00E72ED1" w:rsidP="006337F2">
            <w:pPr>
              <w:jc w:val="center"/>
              <w:rPr>
                <w:rFonts w:ascii="Arial" w:eastAsia="Times New Roman" w:hAnsi="Arial" w:cs="Arial"/>
                <w:sz w:val="24"/>
                <w:szCs w:val="24"/>
              </w:rPr>
            </w:pPr>
          </w:p>
          <w:p w14:paraId="1DE9F7A8" w14:textId="77777777" w:rsidR="00E72ED1" w:rsidRDefault="00E72ED1" w:rsidP="006337F2">
            <w:pPr>
              <w:jc w:val="center"/>
              <w:rPr>
                <w:rFonts w:ascii="Arial" w:eastAsia="Times New Roman" w:hAnsi="Arial" w:cs="Arial"/>
                <w:sz w:val="24"/>
                <w:szCs w:val="24"/>
              </w:rPr>
            </w:pPr>
          </w:p>
          <w:p w14:paraId="7ED30628" w14:textId="77777777" w:rsidR="00E72ED1" w:rsidRDefault="00E72ED1" w:rsidP="006337F2">
            <w:pPr>
              <w:jc w:val="center"/>
              <w:rPr>
                <w:rFonts w:ascii="Arial" w:eastAsia="Times New Roman" w:hAnsi="Arial" w:cs="Arial"/>
                <w:sz w:val="24"/>
                <w:szCs w:val="24"/>
              </w:rPr>
            </w:pPr>
          </w:p>
          <w:p w14:paraId="4009F4D4" w14:textId="77777777" w:rsidR="00E72ED1" w:rsidRDefault="00E72ED1" w:rsidP="006337F2">
            <w:pPr>
              <w:jc w:val="center"/>
              <w:rPr>
                <w:rFonts w:ascii="Arial" w:eastAsia="Times New Roman" w:hAnsi="Arial" w:cs="Arial"/>
                <w:sz w:val="24"/>
                <w:szCs w:val="24"/>
              </w:rPr>
            </w:pPr>
          </w:p>
          <w:p w14:paraId="777AC850" w14:textId="77777777" w:rsidR="00E72ED1" w:rsidRDefault="00E72ED1" w:rsidP="006337F2">
            <w:pPr>
              <w:jc w:val="center"/>
              <w:rPr>
                <w:rFonts w:ascii="Arial" w:eastAsia="Times New Roman" w:hAnsi="Arial" w:cs="Arial"/>
                <w:sz w:val="24"/>
                <w:szCs w:val="24"/>
              </w:rPr>
            </w:pPr>
          </w:p>
          <w:p w14:paraId="085DBF01" w14:textId="77777777" w:rsidR="00E72ED1" w:rsidRDefault="00E72ED1" w:rsidP="006337F2">
            <w:pPr>
              <w:jc w:val="center"/>
              <w:rPr>
                <w:rFonts w:ascii="Arial" w:eastAsia="Times New Roman" w:hAnsi="Arial" w:cs="Arial"/>
                <w:sz w:val="24"/>
                <w:szCs w:val="24"/>
              </w:rPr>
            </w:pPr>
          </w:p>
          <w:p w14:paraId="1FF89825" w14:textId="77777777" w:rsidR="00E72ED1" w:rsidRDefault="00E72ED1" w:rsidP="006337F2">
            <w:pPr>
              <w:jc w:val="center"/>
              <w:rPr>
                <w:rFonts w:ascii="Arial" w:eastAsia="Times New Roman" w:hAnsi="Arial" w:cs="Arial"/>
                <w:sz w:val="24"/>
                <w:szCs w:val="24"/>
              </w:rPr>
            </w:pPr>
          </w:p>
          <w:p w14:paraId="1787399E" w14:textId="77777777" w:rsidR="00E72ED1" w:rsidRDefault="00E72ED1" w:rsidP="006337F2">
            <w:pPr>
              <w:jc w:val="center"/>
              <w:rPr>
                <w:rFonts w:ascii="Arial" w:eastAsia="Times New Roman" w:hAnsi="Arial" w:cs="Arial"/>
                <w:sz w:val="24"/>
                <w:szCs w:val="24"/>
              </w:rPr>
            </w:pPr>
          </w:p>
          <w:p w14:paraId="4C292970" w14:textId="77777777" w:rsidR="00E72ED1" w:rsidRDefault="00E72ED1" w:rsidP="006337F2">
            <w:pPr>
              <w:jc w:val="center"/>
              <w:rPr>
                <w:rFonts w:ascii="Arial" w:eastAsia="Times New Roman" w:hAnsi="Arial" w:cs="Arial"/>
                <w:sz w:val="24"/>
                <w:szCs w:val="24"/>
              </w:rPr>
            </w:pPr>
          </w:p>
          <w:p w14:paraId="19152E49" w14:textId="77777777" w:rsidR="00E72ED1" w:rsidRDefault="00E72ED1" w:rsidP="006337F2">
            <w:pPr>
              <w:jc w:val="center"/>
              <w:rPr>
                <w:rFonts w:ascii="Arial" w:eastAsia="Times New Roman" w:hAnsi="Arial" w:cs="Arial"/>
                <w:sz w:val="24"/>
                <w:szCs w:val="24"/>
              </w:rPr>
            </w:pPr>
          </w:p>
          <w:p w14:paraId="17EEB328" w14:textId="77777777" w:rsidR="00E72ED1" w:rsidRDefault="00E72ED1" w:rsidP="006337F2">
            <w:pPr>
              <w:jc w:val="center"/>
              <w:rPr>
                <w:rFonts w:ascii="Arial" w:eastAsia="Times New Roman" w:hAnsi="Arial" w:cs="Arial"/>
                <w:sz w:val="24"/>
                <w:szCs w:val="24"/>
              </w:rPr>
            </w:pPr>
          </w:p>
          <w:p w14:paraId="3D1DC754" w14:textId="77777777" w:rsidR="00E72ED1" w:rsidRDefault="00E72ED1" w:rsidP="006337F2">
            <w:pPr>
              <w:jc w:val="center"/>
              <w:rPr>
                <w:rFonts w:ascii="Arial" w:eastAsia="Times New Roman" w:hAnsi="Arial" w:cs="Arial"/>
                <w:sz w:val="24"/>
                <w:szCs w:val="24"/>
              </w:rPr>
            </w:pPr>
          </w:p>
          <w:p w14:paraId="31DD7545" w14:textId="77777777" w:rsidR="00E72ED1" w:rsidRDefault="00E72ED1" w:rsidP="006337F2">
            <w:pPr>
              <w:jc w:val="center"/>
              <w:rPr>
                <w:rFonts w:ascii="Arial" w:eastAsia="Times New Roman" w:hAnsi="Arial" w:cs="Arial"/>
                <w:sz w:val="24"/>
                <w:szCs w:val="24"/>
              </w:rPr>
            </w:pPr>
          </w:p>
          <w:p w14:paraId="31173B12" w14:textId="6FA6F69B" w:rsidR="00E72ED1" w:rsidRDefault="00E72ED1" w:rsidP="006337F2">
            <w:pPr>
              <w:jc w:val="center"/>
              <w:rPr>
                <w:rFonts w:ascii="Arial" w:eastAsia="Times New Roman" w:hAnsi="Arial" w:cs="Arial"/>
                <w:sz w:val="24"/>
                <w:szCs w:val="24"/>
              </w:rPr>
            </w:pPr>
            <w:r>
              <w:rPr>
                <w:rFonts w:ascii="Arial" w:eastAsia="Times New Roman" w:hAnsi="Arial" w:cs="Arial"/>
                <w:sz w:val="24"/>
                <w:szCs w:val="24"/>
              </w:rPr>
              <w:t>GH</w:t>
            </w:r>
          </w:p>
          <w:p w14:paraId="734F7D3C" w14:textId="169C5FEA" w:rsidR="009C0B24" w:rsidRDefault="009C0B24" w:rsidP="006337F2">
            <w:pPr>
              <w:jc w:val="center"/>
              <w:rPr>
                <w:rFonts w:ascii="Arial" w:eastAsia="Times New Roman" w:hAnsi="Arial" w:cs="Arial"/>
                <w:sz w:val="24"/>
                <w:szCs w:val="24"/>
              </w:rPr>
            </w:pPr>
          </w:p>
          <w:p w14:paraId="08183F18" w14:textId="15DFED48" w:rsidR="009C0B24" w:rsidRDefault="009C0B24" w:rsidP="006337F2">
            <w:pPr>
              <w:jc w:val="center"/>
              <w:rPr>
                <w:rFonts w:ascii="Arial" w:eastAsia="Times New Roman" w:hAnsi="Arial" w:cs="Arial"/>
                <w:sz w:val="24"/>
                <w:szCs w:val="24"/>
              </w:rPr>
            </w:pPr>
          </w:p>
          <w:p w14:paraId="4A9EB20E" w14:textId="6F1C08BC" w:rsidR="009C0B24" w:rsidRDefault="009C0B24" w:rsidP="006337F2">
            <w:pPr>
              <w:jc w:val="center"/>
              <w:rPr>
                <w:rFonts w:ascii="Arial" w:eastAsia="Times New Roman" w:hAnsi="Arial" w:cs="Arial"/>
                <w:sz w:val="24"/>
                <w:szCs w:val="24"/>
              </w:rPr>
            </w:pPr>
          </w:p>
          <w:p w14:paraId="21881699" w14:textId="6F3B4498" w:rsidR="009C0B24" w:rsidRDefault="009C0B24" w:rsidP="006337F2">
            <w:pPr>
              <w:jc w:val="center"/>
              <w:rPr>
                <w:rFonts w:ascii="Arial" w:eastAsia="Times New Roman" w:hAnsi="Arial" w:cs="Arial"/>
                <w:sz w:val="24"/>
                <w:szCs w:val="24"/>
              </w:rPr>
            </w:pPr>
          </w:p>
          <w:p w14:paraId="4FC371C1" w14:textId="273B4D01" w:rsidR="009C0B24" w:rsidRDefault="009C0B24" w:rsidP="006337F2">
            <w:pPr>
              <w:jc w:val="center"/>
              <w:rPr>
                <w:rFonts w:ascii="Arial" w:eastAsia="Times New Roman" w:hAnsi="Arial" w:cs="Arial"/>
                <w:sz w:val="24"/>
                <w:szCs w:val="24"/>
              </w:rPr>
            </w:pPr>
          </w:p>
          <w:p w14:paraId="2905EE6A" w14:textId="4489257C" w:rsidR="008477A0" w:rsidRDefault="008477A0" w:rsidP="006337F2">
            <w:pPr>
              <w:jc w:val="center"/>
              <w:rPr>
                <w:rFonts w:ascii="Arial" w:eastAsia="Times New Roman" w:hAnsi="Arial" w:cs="Arial"/>
                <w:sz w:val="24"/>
                <w:szCs w:val="24"/>
              </w:rPr>
            </w:pPr>
          </w:p>
          <w:p w14:paraId="5C6FEF05" w14:textId="77777777" w:rsidR="008477A0" w:rsidRDefault="008477A0" w:rsidP="006337F2">
            <w:pPr>
              <w:jc w:val="center"/>
              <w:rPr>
                <w:rFonts w:ascii="Arial" w:eastAsia="Times New Roman" w:hAnsi="Arial" w:cs="Arial"/>
                <w:sz w:val="24"/>
                <w:szCs w:val="24"/>
              </w:rPr>
            </w:pPr>
          </w:p>
          <w:p w14:paraId="05D5EF16" w14:textId="43D35672" w:rsidR="009C0B24" w:rsidRDefault="009C0B24" w:rsidP="006337F2">
            <w:pPr>
              <w:jc w:val="center"/>
              <w:rPr>
                <w:rFonts w:ascii="Arial" w:eastAsia="Times New Roman" w:hAnsi="Arial" w:cs="Arial"/>
                <w:sz w:val="24"/>
                <w:szCs w:val="24"/>
              </w:rPr>
            </w:pPr>
            <w:r>
              <w:rPr>
                <w:rFonts w:ascii="Arial" w:eastAsia="Times New Roman" w:hAnsi="Arial" w:cs="Arial"/>
                <w:sz w:val="24"/>
                <w:szCs w:val="24"/>
              </w:rPr>
              <w:t>GH</w:t>
            </w:r>
          </w:p>
          <w:p w14:paraId="232B493B" w14:textId="77777777" w:rsidR="00E72ED1" w:rsidRDefault="00E72ED1" w:rsidP="006337F2">
            <w:pPr>
              <w:jc w:val="center"/>
              <w:rPr>
                <w:rFonts w:ascii="Arial" w:eastAsia="Times New Roman" w:hAnsi="Arial" w:cs="Arial"/>
                <w:sz w:val="24"/>
                <w:szCs w:val="24"/>
              </w:rPr>
            </w:pPr>
          </w:p>
          <w:p w14:paraId="090DD0B6" w14:textId="77777777" w:rsidR="00E72ED1" w:rsidRDefault="00E72ED1" w:rsidP="006337F2">
            <w:pPr>
              <w:jc w:val="center"/>
              <w:rPr>
                <w:rFonts w:ascii="Arial" w:eastAsia="Times New Roman" w:hAnsi="Arial" w:cs="Arial"/>
                <w:sz w:val="24"/>
                <w:szCs w:val="24"/>
              </w:rPr>
            </w:pPr>
          </w:p>
          <w:p w14:paraId="2D6E73CA" w14:textId="77777777" w:rsidR="00E72ED1" w:rsidRDefault="00E72ED1" w:rsidP="006337F2">
            <w:pPr>
              <w:jc w:val="center"/>
              <w:rPr>
                <w:rFonts w:ascii="Arial" w:eastAsia="Times New Roman" w:hAnsi="Arial" w:cs="Arial"/>
                <w:sz w:val="24"/>
                <w:szCs w:val="24"/>
              </w:rPr>
            </w:pPr>
          </w:p>
          <w:p w14:paraId="2AC9CBA9" w14:textId="77777777" w:rsidR="00E72ED1" w:rsidRDefault="00E72ED1" w:rsidP="006337F2">
            <w:pPr>
              <w:jc w:val="center"/>
              <w:rPr>
                <w:rFonts w:ascii="Arial" w:eastAsia="Times New Roman" w:hAnsi="Arial" w:cs="Arial"/>
                <w:sz w:val="24"/>
                <w:szCs w:val="24"/>
              </w:rPr>
            </w:pPr>
          </w:p>
          <w:p w14:paraId="110F6936" w14:textId="2D6C3213" w:rsidR="00E72ED1" w:rsidRPr="003D664D" w:rsidRDefault="00E72ED1" w:rsidP="006337F2">
            <w:pPr>
              <w:jc w:val="center"/>
              <w:rPr>
                <w:rFonts w:ascii="Arial" w:eastAsia="Times New Roman" w:hAnsi="Arial" w:cs="Arial"/>
                <w:sz w:val="24"/>
                <w:szCs w:val="24"/>
              </w:rPr>
            </w:pPr>
          </w:p>
        </w:tc>
      </w:tr>
      <w:tr w:rsidR="003D664D" w:rsidRPr="003D664D" w14:paraId="7B19A9D4" w14:textId="77777777" w:rsidTr="002E384B">
        <w:tc>
          <w:tcPr>
            <w:tcW w:w="4400" w:type="pct"/>
          </w:tcPr>
          <w:p w14:paraId="7E224117" w14:textId="689C7078" w:rsidR="006337F2" w:rsidRPr="003D664D" w:rsidRDefault="006337F2" w:rsidP="006337F2">
            <w:pPr>
              <w:rPr>
                <w:rFonts w:ascii="Arial" w:eastAsia="Times New Roman" w:hAnsi="Arial" w:cs="Arial"/>
                <w:sz w:val="24"/>
                <w:szCs w:val="24"/>
              </w:rPr>
            </w:pPr>
            <w:r w:rsidRPr="003D664D">
              <w:rPr>
                <w:rFonts w:ascii="Arial" w:eastAsia="Times New Roman" w:hAnsi="Arial" w:cs="Arial"/>
                <w:b/>
                <w:sz w:val="24"/>
                <w:szCs w:val="24"/>
              </w:rPr>
              <w:lastRenderedPageBreak/>
              <w:t>FP20/1</w:t>
            </w:r>
            <w:r w:rsidR="006D0E22" w:rsidRPr="003D664D">
              <w:rPr>
                <w:rFonts w:ascii="Arial" w:eastAsia="Times New Roman" w:hAnsi="Arial" w:cs="Arial"/>
                <w:b/>
                <w:sz w:val="24"/>
                <w:szCs w:val="24"/>
              </w:rPr>
              <w:t>55</w:t>
            </w:r>
            <w:r w:rsidRPr="003D664D">
              <w:rPr>
                <w:rFonts w:ascii="Arial" w:eastAsia="Times New Roman" w:hAnsi="Arial" w:cs="Arial"/>
                <w:b/>
                <w:sz w:val="24"/>
                <w:szCs w:val="24"/>
              </w:rPr>
              <w:t xml:space="preserve"> Quality and Performance report</w:t>
            </w:r>
          </w:p>
          <w:p w14:paraId="6D4ACD5F" w14:textId="0120B902" w:rsidR="009A09A2" w:rsidRDefault="009A09A2" w:rsidP="006337F2">
            <w:pPr>
              <w:rPr>
                <w:rFonts w:ascii="Arial" w:eastAsia="Times New Roman" w:hAnsi="Arial" w:cs="Arial"/>
                <w:sz w:val="24"/>
                <w:szCs w:val="24"/>
              </w:rPr>
            </w:pPr>
          </w:p>
          <w:p w14:paraId="1162368E" w14:textId="57B3747E" w:rsidR="008F358C" w:rsidRDefault="008F358C" w:rsidP="008F358C">
            <w:pPr>
              <w:rPr>
                <w:rFonts w:ascii="Arial" w:hAnsi="Arial" w:cs="Arial"/>
                <w:sz w:val="24"/>
              </w:rPr>
            </w:pPr>
            <w:r w:rsidRPr="003D664D">
              <w:rPr>
                <w:rFonts w:ascii="Arial" w:eastAsia="Times New Roman" w:hAnsi="Arial" w:cs="Arial"/>
                <w:b/>
                <w:sz w:val="24"/>
                <w:szCs w:val="24"/>
              </w:rPr>
              <w:t>FP20/155</w:t>
            </w:r>
            <w:r>
              <w:rPr>
                <w:rFonts w:ascii="Arial" w:eastAsia="Times New Roman" w:hAnsi="Arial" w:cs="Arial"/>
                <w:b/>
                <w:sz w:val="24"/>
                <w:szCs w:val="24"/>
              </w:rPr>
              <w:t xml:space="preserve">.1 </w:t>
            </w:r>
            <w:r w:rsidR="009948F5">
              <w:rPr>
                <w:rFonts w:ascii="Arial" w:eastAsia="Times New Roman" w:hAnsi="Arial" w:cs="Arial"/>
                <w:sz w:val="24"/>
                <w:szCs w:val="24"/>
              </w:rPr>
              <w:t xml:space="preserve">The </w:t>
            </w:r>
            <w:r w:rsidR="009948F5">
              <w:rPr>
                <w:rFonts w:ascii="Arial" w:eastAsia="Calibri" w:hAnsi="Arial" w:cs="Arial"/>
                <w:bCs/>
                <w:sz w:val="24"/>
                <w:szCs w:val="24"/>
              </w:rPr>
              <w:t xml:space="preserve">Acting Assistant Director Health Strategy presented this item. She </w:t>
            </w:r>
            <w:r>
              <w:rPr>
                <w:rFonts w:ascii="Arial" w:eastAsia="Calibri" w:hAnsi="Arial" w:cs="Arial"/>
                <w:bCs/>
                <w:sz w:val="24"/>
                <w:szCs w:val="24"/>
              </w:rPr>
              <w:t>advised that</w:t>
            </w:r>
            <w:r w:rsidR="009948F5">
              <w:rPr>
                <w:rFonts w:ascii="Arial" w:eastAsia="Calibri" w:hAnsi="Arial" w:cs="Arial"/>
                <w:bCs/>
                <w:sz w:val="24"/>
                <w:szCs w:val="24"/>
              </w:rPr>
              <w:t xml:space="preserve"> </w:t>
            </w:r>
            <w:r w:rsidR="009948F5">
              <w:rPr>
                <w:rFonts w:ascii="Arial" w:hAnsi="Arial" w:cs="Arial"/>
                <w:sz w:val="24"/>
              </w:rPr>
              <w:t>indicators from the National Delivery Framework</w:t>
            </w:r>
            <w:r>
              <w:rPr>
                <w:rFonts w:ascii="Arial" w:hAnsi="Arial" w:cs="Arial"/>
                <w:sz w:val="24"/>
              </w:rPr>
              <w:t xml:space="preserve"> had been reintroduced</w:t>
            </w:r>
            <w:r w:rsidR="009948F5">
              <w:rPr>
                <w:rFonts w:ascii="Arial" w:hAnsi="Arial" w:cs="Arial"/>
                <w:sz w:val="24"/>
              </w:rPr>
              <w:t>, t</w:t>
            </w:r>
            <w:r w:rsidR="008477A0">
              <w:rPr>
                <w:rFonts w:ascii="Arial" w:hAnsi="Arial" w:cs="Arial"/>
                <w:sz w:val="24"/>
              </w:rPr>
              <w:t>ogether with a section on Covid</w:t>
            </w:r>
            <w:r w:rsidR="009948F5">
              <w:rPr>
                <w:rFonts w:ascii="Arial" w:hAnsi="Arial" w:cs="Arial"/>
                <w:sz w:val="24"/>
              </w:rPr>
              <w:t>19 and Essential Services Delivery. With the second wave of the pandemic underway, Essential Services remain</w:t>
            </w:r>
            <w:r>
              <w:rPr>
                <w:rFonts w:ascii="Arial" w:hAnsi="Arial" w:cs="Arial"/>
                <w:sz w:val="24"/>
              </w:rPr>
              <w:t>ed</w:t>
            </w:r>
            <w:r w:rsidR="009948F5">
              <w:rPr>
                <w:rFonts w:ascii="Arial" w:hAnsi="Arial" w:cs="Arial"/>
                <w:sz w:val="24"/>
              </w:rPr>
              <w:t xml:space="preserve"> available, </w:t>
            </w:r>
            <w:r>
              <w:rPr>
                <w:rFonts w:ascii="Arial" w:hAnsi="Arial" w:cs="Arial"/>
                <w:sz w:val="24"/>
              </w:rPr>
              <w:t>however there was increased</w:t>
            </w:r>
            <w:r w:rsidR="009948F5">
              <w:rPr>
                <w:rFonts w:ascii="Arial" w:hAnsi="Arial" w:cs="Arial"/>
                <w:sz w:val="24"/>
              </w:rPr>
              <w:t xml:space="preserve"> pressure on the system.</w:t>
            </w:r>
            <w:r>
              <w:rPr>
                <w:rFonts w:ascii="Arial" w:hAnsi="Arial" w:cs="Arial"/>
                <w:sz w:val="24"/>
              </w:rPr>
              <w:t xml:space="preserve"> </w:t>
            </w:r>
            <w:r w:rsidR="009948F5">
              <w:rPr>
                <w:rFonts w:ascii="Arial" w:hAnsi="Arial" w:cs="Arial"/>
                <w:sz w:val="24"/>
              </w:rPr>
              <w:t>Screening services ha</w:t>
            </w:r>
            <w:r>
              <w:rPr>
                <w:rFonts w:ascii="Arial" w:hAnsi="Arial" w:cs="Arial"/>
                <w:sz w:val="24"/>
              </w:rPr>
              <w:t>d</w:t>
            </w:r>
            <w:r w:rsidR="009948F5">
              <w:rPr>
                <w:rFonts w:ascii="Arial" w:hAnsi="Arial" w:cs="Arial"/>
                <w:sz w:val="24"/>
              </w:rPr>
              <w:t xml:space="preserve"> all recommence</w:t>
            </w:r>
            <w:r>
              <w:rPr>
                <w:rFonts w:ascii="Arial" w:hAnsi="Arial" w:cs="Arial"/>
                <w:sz w:val="24"/>
              </w:rPr>
              <w:t xml:space="preserve">d which had also increased </w:t>
            </w:r>
            <w:r w:rsidR="009948F5">
              <w:rPr>
                <w:rFonts w:ascii="Arial" w:hAnsi="Arial" w:cs="Arial"/>
                <w:sz w:val="24"/>
              </w:rPr>
              <w:t>referrals into the system.</w:t>
            </w:r>
            <w:r>
              <w:rPr>
                <w:rFonts w:ascii="Arial" w:hAnsi="Arial" w:cs="Arial"/>
                <w:sz w:val="24"/>
              </w:rPr>
              <w:t xml:space="preserve"> </w:t>
            </w:r>
            <w:r w:rsidR="009948F5">
              <w:rPr>
                <w:rFonts w:ascii="Arial" w:hAnsi="Arial" w:cs="Arial"/>
                <w:sz w:val="24"/>
              </w:rPr>
              <w:t>Demands upon unscheduled care continue</w:t>
            </w:r>
            <w:r>
              <w:rPr>
                <w:rFonts w:ascii="Arial" w:hAnsi="Arial" w:cs="Arial"/>
                <w:sz w:val="24"/>
              </w:rPr>
              <w:t>d</w:t>
            </w:r>
            <w:r w:rsidR="009948F5">
              <w:rPr>
                <w:rFonts w:ascii="Arial" w:hAnsi="Arial" w:cs="Arial"/>
                <w:sz w:val="24"/>
              </w:rPr>
              <w:t xml:space="preserve"> </w:t>
            </w:r>
            <w:r>
              <w:rPr>
                <w:rFonts w:ascii="Arial" w:hAnsi="Arial" w:cs="Arial"/>
                <w:sz w:val="24"/>
              </w:rPr>
              <w:t>due to</w:t>
            </w:r>
            <w:r w:rsidR="009948F5">
              <w:rPr>
                <w:rFonts w:ascii="Arial" w:hAnsi="Arial" w:cs="Arial"/>
                <w:sz w:val="24"/>
              </w:rPr>
              <w:t xml:space="preserve"> the combination of winter pressures </w:t>
            </w:r>
            <w:r w:rsidR="008477A0">
              <w:rPr>
                <w:rFonts w:ascii="Arial" w:hAnsi="Arial" w:cs="Arial"/>
                <w:sz w:val="24"/>
              </w:rPr>
              <w:t>and the second wave of Covid</w:t>
            </w:r>
            <w:r>
              <w:rPr>
                <w:rFonts w:ascii="Arial" w:hAnsi="Arial" w:cs="Arial"/>
                <w:sz w:val="24"/>
              </w:rPr>
              <w:t xml:space="preserve">19. She also drew attention to Unplanned Care performance in the areas of </w:t>
            </w:r>
            <w:r w:rsidR="009948F5">
              <w:rPr>
                <w:rFonts w:ascii="Arial" w:hAnsi="Arial" w:cs="Arial"/>
                <w:sz w:val="24"/>
              </w:rPr>
              <w:t>1 hour ambulance handover delays</w:t>
            </w:r>
            <w:r w:rsidR="008477A0">
              <w:rPr>
                <w:rFonts w:ascii="Arial" w:hAnsi="Arial" w:cs="Arial"/>
                <w:sz w:val="24"/>
              </w:rPr>
              <w:t>, Emergency Department</w:t>
            </w:r>
            <w:r>
              <w:rPr>
                <w:rFonts w:ascii="Arial" w:hAnsi="Arial" w:cs="Arial"/>
                <w:sz w:val="24"/>
              </w:rPr>
              <w:t xml:space="preserve"> </w:t>
            </w:r>
            <w:r w:rsidR="009948F5">
              <w:rPr>
                <w:rFonts w:ascii="Arial" w:hAnsi="Arial" w:cs="Arial"/>
                <w:sz w:val="24"/>
              </w:rPr>
              <w:t>12 hour</w:t>
            </w:r>
            <w:r w:rsidR="008477A0">
              <w:rPr>
                <w:rFonts w:ascii="Arial" w:hAnsi="Arial" w:cs="Arial"/>
                <w:sz w:val="24"/>
              </w:rPr>
              <w:t xml:space="preserve"> waits</w:t>
            </w:r>
            <w:r>
              <w:rPr>
                <w:rFonts w:ascii="Arial" w:hAnsi="Arial" w:cs="Arial"/>
                <w:sz w:val="24"/>
              </w:rPr>
              <w:t xml:space="preserve">, </w:t>
            </w:r>
            <w:r w:rsidR="009948F5">
              <w:rPr>
                <w:rFonts w:ascii="Arial" w:hAnsi="Arial" w:cs="Arial"/>
                <w:sz w:val="24"/>
              </w:rPr>
              <w:t>Delayed Transfers of Care</w:t>
            </w:r>
            <w:r w:rsidR="008477A0">
              <w:rPr>
                <w:rFonts w:ascii="Arial" w:hAnsi="Arial" w:cs="Arial"/>
                <w:sz w:val="24"/>
              </w:rPr>
              <w:t xml:space="preserve"> and</w:t>
            </w:r>
            <w:r>
              <w:rPr>
                <w:rFonts w:ascii="Arial" w:hAnsi="Arial" w:cs="Arial"/>
                <w:sz w:val="24"/>
              </w:rPr>
              <w:t xml:space="preserve"> lost bed-days. </w:t>
            </w:r>
            <w:r w:rsidR="009948F5">
              <w:rPr>
                <w:rFonts w:ascii="Arial" w:hAnsi="Arial" w:cs="Arial"/>
                <w:sz w:val="24"/>
              </w:rPr>
              <w:t>In Planned Care, there</w:t>
            </w:r>
            <w:r>
              <w:rPr>
                <w:rFonts w:ascii="Arial" w:hAnsi="Arial" w:cs="Arial"/>
                <w:sz w:val="24"/>
              </w:rPr>
              <w:t xml:space="preserve"> was</w:t>
            </w:r>
            <w:r w:rsidR="009948F5">
              <w:rPr>
                <w:rFonts w:ascii="Arial" w:hAnsi="Arial" w:cs="Arial"/>
                <w:sz w:val="24"/>
              </w:rPr>
              <w:t xml:space="preserve"> continuing concern over the increasing number of patients experiencing waits of over 36 and 52 weeks for treatment.  However, the number of patients experiencing delays of over 8 weeks for a diagnostic test, or 14 weeks for therapy, ha</w:t>
            </w:r>
            <w:r>
              <w:rPr>
                <w:rFonts w:ascii="Arial" w:hAnsi="Arial" w:cs="Arial"/>
                <w:sz w:val="24"/>
              </w:rPr>
              <w:t>d</w:t>
            </w:r>
            <w:r w:rsidR="009948F5">
              <w:rPr>
                <w:rFonts w:ascii="Arial" w:hAnsi="Arial" w:cs="Arial"/>
                <w:sz w:val="24"/>
              </w:rPr>
              <w:t xml:space="preserve"> fallen</w:t>
            </w:r>
            <w:r>
              <w:rPr>
                <w:rFonts w:ascii="Arial" w:hAnsi="Arial" w:cs="Arial"/>
                <w:sz w:val="24"/>
              </w:rPr>
              <w:t xml:space="preserve">. </w:t>
            </w:r>
            <w:r w:rsidR="009948F5">
              <w:rPr>
                <w:rFonts w:ascii="Arial" w:hAnsi="Arial" w:cs="Arial"/>
                <w:sz w:val="24"/>
              </w:rPr>
              <w:t>Performance against the cancer targets remain</w:t>
            </w:r>
            <w:r>
              <w:rPr>
                <w:rFonts w:ascii="Arial" w:hAnsi="Arial" w:cs="Arial"/>
                <w:sz w:val="24"/>
              </w:rPr>
              <w:t>ed</w:t>
            </w:r>
            <w:r w:rsidR="009948F5">
              <w:rPr>
                <w:rFonts w:ascii="Arial" w:hAnsi="Arial" w:cs="Arial"/>
                <w:sz w:val="24"/>
              </w:rPr>
              <w:t xml:space="preserve"> positive with 100% of patients on the 31 day pathway being treated within the 31 days and 84% (1% off the 85% target) of patients on the 62 day pathway being treated within the 62 days.</w:t>
            </w:r>
          </w:p>
          <w:p w14:paraId="7DF4EE9C" w14:textId="163CCFB0" w:rsidR="008F358C" w:rsidRDefault="008F358C" w:rsidP="009948F5">
            <w:pPr>
              <w:jc w:val="both"/>
              <w:rPr>
                <w:rFonts w:ascii="Arial" w:hAnsi="Arial" w:cs="Arial"/>
                <w:sz w:val="24"/>
              </w:rPr>
            </w:pPr>
          </w:p>
          <w:p w14:paraId="35F83DCC" w14:textId="39DD9FCB" w:rsidR="00183945" w:rsidRDefault="009C0B24" w:rsidP="009948F5">
            <w:pPr>
              <w:jc w:val="both"/>
              <w:rPr>
                <w:rFonts w:ascii="Arial" w:hAnsi="Arial" w:cs="Arial"/>
                <w:sz w:val="24"/>
              </w:rPr>
            </w:pPr>
            <w:r w:rsidRPr="003D664D">
              <w:rPr>
                <w:rFonts w:ascii="Arial" w:eastAsia="Times New Roman" w:hAnsi="Arial" w:cs="Arial"/>
                <w:b/>
                <w:sz w:val="24"/>
                <w:szCs w:val="24"/>
              </w:rPr>
              <w:t>FP20/155</w:t>
            </w:r>
            <w:r>
              <w:rPr>
                <w:rFonts w:ascii="Arial" w:eastAsia="Times New Roman" w:hAnsi="Arial" w:cs="Arial"/>
                <w:b/>
                <w:sz w:val="24"/>
                <w:szCs w:val="24"/>
              </w:rPr>
              <w:t xml:space="preserve">.2 </w:t>
            </w:r>
            <w:r w:rsidR="00183945">
              <w:rPr>
                <w:rFonts w:ascii="Arial" w:hAnsi="Arial" w:cs="Arial"/>
                <w:sz w:val="24"/>
              </w:rPr>
              <w:t xml:space="preserve">The Chairman reiterated the issues he outlined </w:t>
            </w:r>
            <w:r>
              <w:rPr>
                <w:rFonts w:ascii="Arial" w:hAnsi="Arial" w:cs="Arial"/>
                <w:sz w:val="24"/>
              </w:rPr>
              <w:t xml:space="preserve">at </w:t>
            </w:r>
            <w:r w:rsidRPr="009C0B24">
              <w:rPr>
                <w:rFonts w:ascii="Arial" w:eastAsia="Times New Roman" w:hAnsi="Arial" w:cs="Arial"/>
                <w:sz w:val="24"/>
                <w:szCs w:val="24"/>
              </w:rPr>
              <w:t>FP20/154.3</w:t>
            </w:r>
            <w:r>
              <w:rPr>
                <w:rFonts w:ascii="Arial" w:eastAsia="Times New Roman" w:hAnsi="Arial" w:cs="Arial"/>
                <w:b/>
                <w:sz w:val="24"/>
                <w:szCs w:val="24"/>
              </w:rPr>
              <w:t xml:space="preserve"> </w:t>
            </w:r>
            <w:r w:rsidR="00183945">
              <w:rPr>
                <w:rFonts w:ascii="Arial" w:hAnsi="Arial" w:cs="Arial"/>
                <w:sz w:val="24"/>
              </w:rPr>
              <w:t>in respect of quality assurance, which the Acting Chief Executive reconfirmed would be addressed. She also clarified that the newly appointed Interim Performance Director was in the process of working towards improved performance</w:t>
            </w:r>
            <w:r>
              <w:rPr>
                <w:rFonts w:ascii="Arial" w:hAnsi="Arial" w:cs="Arial"/>
                <w:sz w:val="24"/>
              </w:rPr>
              <w:t xml:space="preserve"> data</w:t>
            </w:r>
            <w:r w:rsidR="00183945">
              <w:rPr>
                <w:rFonts w:ascii="Arial" w:hAnsi="Arial" w:cs="Arial"/>
                <w:sz w:val="24"/>
              </w:rPr>
              <w:t xml:space="preserve"> layouts.</w:t>
            </w:r>
          </w:p>
          <w:p w14:paraId="6D86A0A7" w14:textId="50A12180" w:rsidR="00183945" w:rsidRDefault="00183945" w:rsidP="009948F5">
            <w:pPr>
              <w:jc w:val="both"/>
              <w:rPr>
                <w:rFonts w:ascii="Arial" w:hAnsi="Arial" w:cs="Arial"/>
                <w:sz w:val="24"/>
              </w:rPr>
            </w:pPr>
          </w:p>
          <w:p w14:paraId="508F07E3" w14:textId="361D7150" w:rsidR="00183945" w:rsidRDefault="009C0B24" w:rsidP="009948F5">
            <w:pPr>
              <w:jc w:val="both"/>
              <w:rPr>
                <w:rFonts w:ascii="Arial" w:hAnsi="Arial" w:cs="Arial"/>
                <w:sz w:val="24"/>
              </w:rPr>
            </w:pPr>
            <w:r w:rsidRPr="003D664D">
              <w:rPr>
                <w:rFonts w:ascii="Arial" w:eastAsia="Times New Roman" w:hAnsi="Arial" w:cs="Arial"/>
                <w:b/>
                <w:sz w:val="24"/>
                <w:szCs w:val="24"/>
              </w:rPr>
              <w:t>FP20/155</w:t>
            </w:r>
            <w:r>
              <w:rPr>
                <w:rFonts w:ascii="Arial" w:eastAsia="Times New Roman" w:hAnsi="Arial" w:cs="Arial"/>
                <w:b/>
                <w:sz w:val="24"/>
                <w:szCs w:val="24"/>
              </w:rPr>
              <w:t xml:space="preserve">.3 </w:t>
            </w:r>
            <w:r w:rsidR="00183945">
              <w:rPr>
                <w:rFonts w:ascii="Arial" w:hAnsi="Arial" w:cs="Arial"/>
                <w:sz w:val="24"/>
              </w:rPr>
              <w:t xml:space="preserve">Following the Committee’s concern regarding accuracy and reflections on trends within sickness absence reporting, the Executive Director of Workforce and OD undertook to ensure </w:t>
            </w:r>
            <w:r w:rsidR="00E4627A">
              <w:rPr>
                <w:rFonts w:ascii="Arial" w:hAnsi="Arial" w:cs="Arial"/>
                <w:sz w:val="24"/>
              </w:rPr>
              <w:t xml:space="preserve">the sickness matter was corrected and </w:t>
            </w:r>
            <w:r w:rsidR="00183945">
              <w:rPr>
                <w:rFonts w:ascii="Arial" w:hAnsi="Arial" w:cs="Arial"/>
                <w:sz w:val="24"/>
              </w:rPr>
              <w:t xml:space="preserve">that data in respect of homeworking was also included in the next report to enable </w:t>
            </w:r>
            <w:r w:rsidR="00040B20">
              <w:rPr>
                <w:rFonts w:ascii="Arial" w:hAnsi="Arial" w:cs="Arial"/>
                <w:sz w:val="24"/>
              </w:rPr>
              <w:t xml:space="preserve">the </w:t>
            </w:r>
            <w:r w:rsidR="00183945">
              <w:rPr>
                <w:rFonts w:ascii="Arial" w:hAnsi="Arial" w:cs="Arial"/>
                <w:sz w:val="24"/>
              </w:rPr>
              <w:t xml:space="preserve">Committee to monitor any potential impacts. In respect of recruitment she advised that </w:t>
            </w:r>
            <w:r>
              <w:rPr>
                <w:rFonts w:ascii="Arial" w:hAnsi="Arial" w:cs="Arial"/>
                <w:sz w:val="24"/>
              </w:rPr>
              <w:t xml:space="preserve">the recruitment activity reported did not reflect the additional largescale work that had been undertaken to address additional staffing </w:t>
            </w:r>
            <w:r w:rsidR="00BE0B7F">
              <w:rPr>
                <w:rFonts w:ascii="Arial" w:hAnsi="Arial" w:cs="Arial"/>
                <w:sz w:val="24"/>
              </w:rPr>
              <w:t>due to</w:t>
            </w:r>
            <w:r>
              <w:rPr>
                <w:rFonts w:ascii="Arial" w:hAnsi="Arial" w:cs="Arial"/>
                <w:sz w:val="24"/>
              </w:rPr>
              <w:t xml:space="preserve"> the Covid19 pandemic ie TTP, Vaccinations etc. The Executive Director of Workforce and OD also advised that national work was underway to address agency spending.</w:t>
            </w:r>
          </w:p>
          <w:p w14:paraId="38BA1A25" w14:textId="77777777" w:rsidR="009948F5" w:rsidRPr="003D664D" w:rsidRDefault="009948F5" w:rsidP="006337F2">
            <w:pPr>
              <w:rPr>
                <w:rFonts w:ascii="Arial" w:eastAsia="Times New Roman" w:hAnsi="Arial" w:cs="Arial"/>
                <w:sz w:val="24"/>
                <w:szCs w:val="24"/>
              </w:rPr>
            </w:pPr>
          </w:p>
          <w:p w14:paraId="5FC48AED" w14:textId="77777777" w:rsidR="006337F2" w:rsidRDefault="009A09A2" w:rsidP="00040B20">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r w:rsidR="006337F2" w:rsidRPr="003D664D">
              <w:rPr>
                <w:rFonts w:ascii="Arial" w:eastAsia="Times New Roman" w:hAnsi="Arial" w:cs="Arial"/>
                <w:sz w:val="24"/>
                <w:szCs w:val="24"/>
              </w:rPr>
              <w:br/>
            </w:r>
            <w:r w:rsidRPr="00DB1773">
              <w:rPr>
                <w:rFonts w:ascii="Arial" w:eastAsia="Times New Roman" w:hAnsi="Arial" w:cs="Arial"/>
                <w:b/>
                <w:sz w:val="24"/>
                <w:szCs w:val="24"/>
              </w:rPr>
              <w:t>noted</w:t>
            </w:r>
            <w:r w:rsidRPr="003D664D">
              <w:rPr>
                <w:rFonts w:ascii="Arial" w:eastAsia="Times New Roman" w:hAnsi="Arial" w:cs="Arial"/>
                <w:sz w:val="24"/>
                <w:szCs w:val="24"/>
              </w:rPr>
              <w:t xml:space="preserve"> the report</w:t>
            </w:r>
          </w:p>
          <w:p w14:paraId="09217BDF" w14:textId="1DEB1D02" w:rsidR="00040B20" w:rsidRPr="003D664D" w:rsidRDefault="00040B20" w:rsidP="00040B20">
            <w:pPr>
              <w:rPr>
                <w:rFonts w:ascii="Arial" w:eastAsia="Times New Roman" w:hAnsi="Arial" w:cs="Arial"/>
                <w:b/>
                <w:sz w:val="24"/>
                <w:szCs w:val="24"/>
              </w:rPr>
            </w:pPr>
          </w:p>
        </w:tc>
        <w:tc>
          <w:tcPr>
            <w:tcW w:w="600" w:type="pct"/>
          </w:tcPr>
          <w:p w14:paraId="42453F9D" w14:textId="7E215524" w:rsidR="006337F2" w:rsidRDefault="006337F2" w:rsidP="0088777D">
            <w:pPr>
              <w:jc w:val="center"/>
              <w:rPr>
                <w:rFonts w:ascii="Arial" w:eastAsia="Times New Roman" w:hAnsi="Arial" w:cs="Arial"/>
                <w:sz w:val="24"/>
                <w:szCs w:val="24"/>
              </w:rPr>
            </w:pPr>
          </w:p>
          <w:p w14:paraId="5FCC4B4D" w14:textId="5FAF6F5E" w:rsidR="00BE0B7F" w:rsidRDefault="00BE0B7F" w:rsidP="0088777D">
            <w:pPr>
              <w:jc w:val="center"/>
              <w:rPr>
                <w:rFonts w:ascii="Arial" w:eastAsia="Times New Roman" w:hAnsi="Arial" w:cs="Arial"/>
                <w:sz w:val="24"/>
                <w:szCs w:val="24"/>
              </w:rPr>
            </w:pPr>
          </w:p>
          <w:p w14:paraId="68503FEA" w14:textId="7A8082B7" w:rsidR="00BE0B7F" w:rsidRDefault="00BE0B7F" w:rsidP="0088777D">
            <w:pPr>
              <w:jc w:val="center"/>
              <w:rPr>
                <w:rFonts w:ascii="Arial" w:eastAsia="Times New Roman" w:hAnsi="Arial" w:cs="Arial"/>
                <w:sz w:val="24"/>
                <w:szCs w:val="24"/>
              </w:rPr>
            </w:pPr>
          </w:p>
          <w:p w14:paraId="2F23AA5B" w14:textId="5E55C36B" w:rsidR="00BE0B7F" w:rsidRDefault="00BE0B7F" w:rsidP="0088777D">
            <w:pPr>
              <w:jc w:val="center"/>
              <w:rPr>
                <w:rFonts w:ascii="Arial" w:eastAsia="Times New Roman" w:hAnsi="Arial" w:cs="Arial"/>
                <w:sz w:val="24"/>
                <w:szCs w:val="24"/>
              </w:rPr>
            </w:pPr>
          </w:p>
          <w:p w14:paraId="1B36CEFE" w14:textId="08FBB5C7" w:rsidR="00BE0B7F" w:rsidRDefault="00BE0B7F" w:rsidP="0088777D">
            <w:pPr>
              <w:jc w:val="center"/>
              <w:rPr>
                <w:rFonts w:ascii="Arial" w:eastAsia="Times New Roman" w:hAnsi="Arial" w:cs="Arial"/>
                <w:sz w:val="24"/>
                <w:szCs w:val="24"/>
              </w:rPr>
            </w:pPr>
          </w:p>
          <w:p w14:paraId="3B793F80" w14:textId="67AFA3A8" w:rsidR="00BE0B7F" w:rsidRDefault="00BE0B7F" w:rsidP="0088777D">
            <w:pPr>
              <w:jc w:val="center"/>
              <w:rPr>
                <w:rFonts w:ascii="Arial" w:eastAsia="Times New Roman" w:hAnsi="Arial" w:cs="Arial"/>
                <w:sz w:val="24"/>
                <w:szCs w:val="24"/>
              </w:rPr>
            </w:pPr>
          </w:p>
          <w:p w14:paraId="58265732" w14:textId="7C8FEB3F" w:rsidR="00BE0B7F" w:rsidRDefault="00BE0B7F" w:rsidP="0088777D">
            <w:pPr>
              <w:jc w:val="center"/>
              <w:rPr>
                <w:rFonts w:ascii="Arial" w:eastAsia="Times New Roman" w:hAnsi="Arial" w:cs="Arial"/>
                <w:sz w:val="24"/>
                <w:szCs w:val="24"/>
              </w:rPr>
            </w:pPr>
          </w:p>
          <w:p w14:paraId="3840DC61" w14:textId="53BA7BAC" w:rsidR="00BE0B7F" w:rsidRDefault="00BE0B7F" w:rsidP="0088777D">
            <w:pPr>
              <w:jc w:val="center"/>
              <w:rPr>
                <w:rFonts w:ascii="Arial" w:eastAsia="Times New Roman" w:hAnsi="Arial" w:cs="Arial"/>
                <w:sz w:val="24"/>
                <w:szCs w:val="24"/>
              </w:rPr>
            </w:pPr>
          </w:p>
          <w:p w14:paraId="34274AC1" w14:textId="52DA9F34" w:rsidR="00BE0B7F" w:rsidRDefault="00BE0B7F" w:rsidP="0088777D">
            <w:pPr>
              <w:jc w:val="center"/>
              <w:rPr>
                <w:rFonts w:ascii="Arial" w:eastAsia="Times New Roman" w:hAnsi="Arial" w:cs="Arial"/>
                <w:sz w:val="24"/>
                <w:szCs w:val="24"/>
              </w:rPr>
            </w:pPr>
          </w:p>
          <w:p w14:paraId="281A6782" w14:textId="694FA905" w:rsidR="00BE0B7F" w:rsidRDefault="00BE0B7F" w:rsidP="0088777D">
            <w:pPr>
              <w:jc w:val="center"/>
              <w:rPr>
                <w:rFonts w:ascii="Arial" w:eastAsia="Times New Roman" w:hAnsi="Arial" w:cs="Arial"/>
                <w:sz w:val="24"/>
                <w:szCs w:val="24"/>
              </w:rPr>
            </w:pPr>
          </w:p>
          <w:p w14:paraId="301418BB" w14:textId="1D176227" w:rsidR="00BE0B7F" w:rsidRDefault="00BE0B7F" w:rsidP="0088777D">
            <w:pPr>
              <w:jc w:val="center"/>
              <w:rPr>
                <w:rFonts w:ascii="Arial" w:eastAsia="Times New Roman" w:hAnsi="Arial" w:cs="Arial"/>
                <w:sz w:val="24"/>
                <w:szCs w:val="24"/>
              </w:rPr>
            </w:pPr>
          </w:p>
          <w:p w14:paraId="251D33E2" w14:textId="4AC130B9" w:rsidR="00BE0B7F" w:rsidRDefault="00BE0B7F" w:rsidP="0088777D">
            <w:pPr>
              <w:jc w:val="center"/>
              <w:rPr>
                <w:rFonts w:ascii="Arial" w:eastAsia="Times New Roman" w:hAnsi="Arial" w:cs="Arial"/>
                <w:sz w:val="24"/>
                <w:szCs w:val="24"/>
              </w:rPr>
            </w:pPr>
          </w:p>
          <w:p w14:paraId="7077169A" w14:textId="6F07563C" w:rsidR="00BE0B7F" w:rsidRDefault="00BE0B7F" w:rsidP="0088777D">
            <w:pPr>
              <w:jc w:val="center"/>
              <w:rPr>
                <w:rFonts w:ascii="Arial" w:eastAsia="Times New Roman" w:hAnsi="Arial" w:cs="Arial"/>
                <w:sz w:val="24"/>
                <w:szCs w:val="24"/>
              </w:rPr>
            </w:pPr>
          </w:p>
          <w:p w14:paraId="0784418C" w14:textId="224CECE6" w:rsidR="00BE0B7F" w:rsidRDefault="00BE0B7F" w:rsidP="0088777D">
            <w:pPr>
              <w:jc w:val="center"/>
              <w:rPr>
                <w:rFonts w:ascii="Arial" w:eastAsia="Times New Roman" w:hAnsi="Arial" w:cs="Arial"/>
                <w:sz w:val="24"/>
                <w:szCs w:val="24"/>
              </w:rPr>
            </w:pPr>
          </w:p>
          <w:p w14:paraId="7C28F796" w14:textId="156C6678" w:rsidR="00BE0B7F" w:rsidRDefault="00BE0B7F" w:rsidP="0088777D">
            <w:pPr>
              <w:jc w:val="center"/>
              <w:rPr>
                <w:rFonts w:ascii="Arial" w:eastAsia="Times New Roman" w:hAnsi="Arial" w:cs="Arial"/>
                <w:sz w:val="24"/>
                <w:szCs w:val="24"/>
              </w:rPr>
            </w:pPr>
          </w:p>
          <w:p w14:paraId="7AA3D8A4" w14:textId="70856D60" w:rsidR="00BE0B7F" w:rsidRDefault="00BE0B7F" w:rsidP="0088777D">
            <w:pPr>
              <w:jc w:val="center"/>
              <w:rPr>
                <w:rFonts w:ascii="Arial" w:eastAsia="Times New Roman" w:hAnsi="Arial" w:cs="Arial"/>
                <w:sz w:val="24"/>
                <w:szCs w:val="24"/>
              </w:rPr>
            </w:pPr>
          </w:p>
          <w:p w14:paraId="49C1FA94" w14:textId="028F36BC" w:rsidR="00BE0B7F" w:rsidRDefault="00BE0B7F" w:rsidP="0088777D">
            <w:pPr>
              <w:jc w:val="center"/>
              <w:rPr>
                <w:rFonts w:ascii="Arial" w:eastAsia="Times New Roman" w:hAnsi="Arial" w:cs="Arial"/>
                <w:sz w:val="24"/>
                <w:szCs w:val="24"/>
              </w:rPr>
            </w:pPr>
          </w:p>
          <w:p w14:paraId="4B338378" w14:textId="3B62C57B" w:rsidR="00BE0B7F" w:rsidRDefault="00BE0B7F" w:rsidP="0088777D">
            <w:pPr>
              <w:jc w:val="center"/>
              <w:rPr>
                <w:rFonts w:ascii="Arial" w:eastAsia="Times New Roman" w:hAnsi="Arial" w:cs="Arial"/>
                <w:sz w:val="24"/>
                <w:szCs w:val="24"/>
              </w:rPr>
            </w:pPr>
          </w:p>
          <w:p w14:paraId="573ED660" w14:textId="3EEEFE65" w:rsidR="00BE0B7F" w:rsidRDefault="00BE0B7F" w:rsidP="0088777D">
            <w:pPr>
              <w:jc w:val="center"/>
              <w:rPr>
                <w:rFonts w:ascii="Arial" w:eastAsia="Times New Roman" w:hAnsi="Arial" w:cs="Arial"/>
                <w:sz w:val="24"/>
                <w:szCs w:val="24"/>
              </w:rPr>
            </w:pPr>
          </w:p>
          <w:p w14:paraId="71A22F7F" w14:textId="0238C2F2" w:rsidR="00BE0B7F" w:rsidRDefault="00BE0B7F" w:rsidP="0088777D">
            <w:pPr>
              <w:jc w:val="center"/>
              <w:rPr>
                <w:rFonts w:ascii="Arial" w:eastAsia="Times New Roman" w:hAnsi="Arial" w:cs="Arial"/>
                <w:sz w:val="24"/>
                <w:szCs w:val="24"/>
              </w:rPr>
            </w:pPr>
          </w:p>
          <w:p w14:paraId="482DE41E" w14:textId="08A88A4F" w:rsidR="009C0B24" w:rsidRDefault="00BE0B7F" w:rsidP="0088777D">
            <w:pPr>
              <w:jc w:val="center"/>
              <w:rPr>
                <w:rFonts w:ascii="Arial" w:eastAsia="Times New Roman" w:hAnsi="Arial" w:cs="Arial"/>
                <w:sz w:val="24"/>
                <w:szCs w:val="24"/>
              </w:rPr>
            </w:pPr>
            <w:r>
              <w:rPr>
                <w:rFonts w:ascii="Arial" w:eastAsia="Times New Roman" w:hAnsi="Arial" w:cs="Arial"/>
                <w:sz w:val="24"/>
                <w:szCs w:val="24"/>
              </w:rPr>
              <w:t>GH</w:t>
            </w:r>
          </w:p>
          <w:p w14:paraId="44CEBB03" w14:textId="49D02624" w:rsidR="00BE0B7F" w:rsidRDefault="00BE0B7F" w:rsidP="0088777D">
            <w:pPr>
              <w:jc w:val="center"/>
              <w:rPr>
                <w:rFonts w:ascii="Arial" w:eastAsia="Times New Roman" w:hAnsi="Arial" w:cs="Arial"/>
                <w:sz w:val="24"/>
                <w:szCs w:val="24"/>
              </w:rPr>
            </w:pPr>
          </w:p>
          <w:p w14:paraId="51540739" w14:textId="5606A1AC" w:rsidR="00BE0B7F" w:rsidRDefault="00BE0B7F" w:rsidP="0088777D">
            <w:pPr>
              <w:jc w:val="center"/>
              <w:rPr>
                <w:rFonts w:ascii="Arial" w:eastAsia="Times New Roman" w:hAnsi="Arial" w:cs="Arial"/>
                <w:sz w:val="24"/>
                <w:szCs w:val="24"/>
              </w:rPr>
            </w:pPr>
          </w:p>
          <w:p w14:paraId="57752F9B" w14:textId="01A14231" w:rsidR="00BE0B7F" w:rsidRDefault="00BE0B7F" w:rsidP="0088777D">
            <w:pPr>
              <w:jc w:val="center"/>
              <w:rPr>
                <w:rFonts w:ascii="Arial" w:eastAsia="Times New Roman" w:hAnsi="Arial" w:cs="Arial"/>
                <w:sz w:val="24"/>
                <w:szCs w:val="24"/>
              </w:rPr>
            </w:pPr>
          </w:p>
          <w:p w14:paraId="2275159D" w14:textId="5E815544" w:rsidR="00BE0B7F" w:rsidRDefault="00BE0B7F" w:rsidP="0088777D">
            <w:pPr>
              <w:jc w:val="center"/>
              <w:rPr>
                <w:rFonts w:ascii="Arial" w:eastAsia="Times New Roman" w:hAnsi="Arial" w:cs="Arial"/>
                <w:sz w:val="24"/>
                <w:szCs w:val="24"/>
              </w:rPr>
            </w:pPr>
          </w:p>
          <w:p w14:paraId="6499CB50" w14:textId="066C5888" w:rsidR="009C0B24" w:rsidRPr="003D664D" w:rsidRDefault="00BE0B7F" w:rsidP="00040B20">
            <w:pPr>
              <w:jc w:val="center"/>
              <w:rPr>
                <w:rFonts w:ascii="Arial" w:eastAsia="Times New Roman" w:hAnsi="Arial" w:cs="Arial"/>
                <w:sz w:val="24"/>
                <w:szCs w:val="24"/>
              </w:rPr>
            </w:pPr>
            <w:r>
              <w:rPr>
                <w:rFonts w:ascii="Arial" w:eastAsia="Times New Roman" w:hAnsi="Arial" w:cs="Arial"/>
                <w:sz w:val="24"/>
                <w:szCs w:val="24"/>
              </w:rPr>
              <w:t>SG</w:t>
            </w:r>
          </w:p>
        </w:tc>
      </w:tr>
      <w:tr w:rsidR="003D664D" w:rsidRPr="003D664D" w14:paraId="697902DA" w14:textId="77777777" w:rsidTr="002E384B">
        <w:tc>
          <w:tcPr>
            <w:tcW w:w="4400" w:type="pct"/>
          </w:tcPr>
          <w:p w14:paraId="74A64D09" w14:textId="16915A3F" w:rsidR="006337F2" w:rsidRPr="003D664D" w:rsidRDefault="006337F2" w:rsidP="006337F2">
            <w:pPr>
              <w:rPr>
                <w:rFonts w:ascii="Arial" w:eastAsia="Times New Roman" w:hAnsi="Arial" w:cs="Arial"/>
                <w:sz w:val="24"/>
                <w:szCs w:val="24"/>
              </w:rPr>
            </w:pPr>
            <w:r w:rsidRPr="003D664D">
              <w:rPr>
                <w:rFonts w:ascii="Arial" w:eastAsia="Times New Roman" w:hAnsi="Arial" w:cs="Arial"/>
                <w:b/>
                <w:sz w:val="24"/>
                <w:szCs w:val="24"/>
              </w:rPr>
              <w:t>FP20/1</w:t>
            </w:r>
            <w:r w:rsidR="006D0E22" w:rsidRPr="003D664D">
              <w:rPr>
                <w:rFonts w:ascii="Arial" w:eastAsia="Times New Roman" w:hAnsi="Arial" w:cs="Arial"/>
                <w:b/>
                <w:sz w:val="24"/>
                <w:szCs w:val="24"/>
              </w:rPr>
              <w:t>56 Revised Performance Management Framework and update on accountability reviews</w:t>
            </w:r>
          </w:p>
          <w:p w14:paraId="0EB0B98B" w14:textId="3F894C4D" w:rsidR="009A09A2" w:rsidRPr="003D664D" w:rsidRDefault="009A09A2" w:rsidP="006337F2">
            <w:pPr>
              <w:rPr>
                <w:rFonts w:ascii="Arial" w:eastAsia="Times New Roman" w:hAnsi="Arial" w:cs="Arial"/>
                <w:sz w:val="24"/>
                <w:szCs w:val="24"/>
              </w:rPr>
            </w:pPr>
          </w:p>
          <w:p w14:paraId="1140F04E" w14:textId="1F78C9CD" w:rsidR="00896456" w:rsidRDefault="00193A7E" w:rsidP="0024074B">
            <w:pPr>
              <w:rPr>
                <w:rFonts w:ascii="Arial" w:eastAsia="Calibri" w:hAnsi="Arial" w:cs="Arial"/>
                <w:bCs/>
                <w:sz w:val="24"/>
                <w:szCs w:val="24"/>
              </w:rPr>
            </w:pPr>
            <w:r w:rsidRPr="003D664D">
              <w:rPr>
                <w:rFonts w:ascii="Arial" w:eastAsia="Times New Roman" w:hAnsi="Arial" w:cs="Arial"/>
                <w:b/>
                <w:sz w:val="24"/>
                <w:szCs w:val="24"/>
              </w:rPr>
              <w:t>FP20/1</w:t>
            </w:r>
            <w:r w:rsidR="006D0E22" w:rsidRPr="003D664D">
              <w:rPr>
                <w:rFonts w:ascii="Arial" w:eastAsia="Times New Roman" w:hAnsi="Arial" w:cs="Arial"/>
                <w:b/>
                <w:sz w:val="24"/>
                <w:szCs w:val="24"/>
              </w:rPr>
              <w:t>56</w:t>
            </w:r>
            <w:r w:rsidRPr="003D664D">
              <w:rPr>
                <w:rFonts w:ascii="Arial" w:eastAsia="Times New Roman" w:hAnsi="Arial" w:cs="Arial"/>
                <w:b/>
                <w:sz w:val="24"/>
                <w:szCs w:val="24"/>
              </w:rPr>
              <w:t xml:space="preserve">.1 </w:t>
            </w:r>
            <w:r w:rsidR="0024074B">
              <w:rPr>
                <w:rFonts w:ascii="Arial" w:eastAsia="Times New Roman" w:hAnsi="Arial" w:cs="Arial"/>
                <w:sz w:val="24"/>
                <w:szCs w:val="24"/>
              </w:rPr>
              <w:t xml:space="preserve">The </w:t>
            </w:r>
            <w:r w:rsidR="0024074B">
              <w:rPr>
                <w:rFonts w:ascii="Arial" w:eastAsia="Calibri" w:hAnsi="Arial" w:cs="Arial"/>
                <w:bCs/>
                <w:sz w:val="24"/>
                <w:szCs w:val="24"/>
              </w:rPr>
              <w:t xml:space="preserve">Acting Assistant Director Health Strategy presented this item, it was noted that </w:t>
            </w:r>
            <w:r w:rsidR="000710EF">
              <w:rPr>
                <w:rFonts w:ascii="Arial" w:hAnsi="Arial" w:cs="Arial"/>
                <w:bCs/>
                <w:sz w:val="24"/>
                <w:szCs w:val="24"/>
              </w:rPr>
              <w:t>t</w:t>
            </w:r>
            <w:r w:rsidR="0024074B">
              <w:rPr>
                <w:rFonts w:ascii="Arial" w:hAnsi="Arial" w:cs="Arial"/>
                <w:bCs/>
                <w:sz w:val="24"/>
                <w:szCs w:val="24"/>
              </w:rPr>
              <w:t>he Performance and Accountability Framework (PAF) ha</w:t>
            </w:r>
            <w:r w:rsidR="000710EF">
              <w:rPr>
                <w:rFonts w:ascii="Arial" w:hAnsi="Arial" w:cs="Arial"/>
                <w:bCs/>
                <w:sz w:val="24"/>
                <w:szCs w:val="24"/>
              </w:rPr>
              <w:t>d</w:t>
            </w:r>
            <w:r w:rsidR="0024074B">
              <w:rPr>
                <w:rFonts w:ascii="Arial" w:hAnsi="Arial" w:cs="Arial"/>
                <w:bCs/>
                <w:sz w:val="24"/>
                <w:szCs w:val="24"/>
              </w:rPr>
              <w:t xml:space="preserve"> been developed and shared with Independent Members on 30 October 2020 and agreed by the Executive Team on 11 November 2020.  The Framework was also considered by the Audit Committee on 17 December 2020.</w:t>
            </w:r>
            <w:r w:rsidR="000710EF">
              <w:rPr>
                <w:rFonts w:ascii="Arial" w:hAnsi="Arial" w:cs="Arial"/>
                <w:bCs/>
                <w:sz w:val="24"/>
                <w:szCs w:val="24"/>
              </w:rPr>
              <w:t xml:space="preserve"> </w:t>
            </w:r>
            <w:r w:rsidR="0024074B">
              <w:rPr>
                <w:rFonts w:ascii="Arial" w:hAnsi="Arial" w:cs="Arial"/>
                <w:bCs/>
                <w:sz w:val="24"/>
                <w:szCs w:val="24"/>
              </w:rPr>
              <w:t>Th</w:t>
            </w:r>
            <w:r w:rsidR="000710EF">
              <w:rPr>
                <w:rFonts w:ascii="Arial" w:hAnsi="Arial" w:cs="Arial"/>
                <w:bCs/>
                <w:sz w:val="24"/>
                <w:szCs w:val="24"/>
              </w:rPr>
              <w:t>e</w:t>
            </w:r>
            <w:r w:rsidR="0024074B">
              <w:rPr>
                <w:rFonts w:ascii="Arial" w:hAnsi="Arial" w:cs="Arial"/>
                <w:bCs/>
                <w:sz w:val="24"/>
                <w:szCs w:val="24"/>
              </w:rPr>
              <w:t xml:space="preserve"> new approach </w:t>
            </w:r>
            <w:r w:rsidR="000710EF">
              <w:rPr>
                <w:rFonts w:ascii="Arial" w:hAnsi="Arial" w:cs="Arial"/>
                <w:bCs/>
                <w:sz w:val="24"/>
                <w:szCs w:val="24"/>
              </w:rPr>
              <w:t>was</w:t>
            </w:r>
            <w:r w:rsidR="0024074B">
              <w:rPr>
                <w:rFonts w:ascii="Arial" w:hAnsi="Arial" w:cs="Arial"/>
                <w:bCs/>
                <w:sz w:val="24"/>
                <w:szCs w:val="24"/>
              </w:rPr>
              <w:t xml:space="preserve"> based on clear lines of accountability from the Board to the service and part of th</w:t>
            </w:r>
            <w:r w:rsidR="000710EF">
              <w:rPr>
                <w:rFonts w:ascii="Arial" w:hAnsi="Arial" w:cs="Arial"/>
                <w:bCs/>
                <w:sz w:val="24"/>
                <w:szCs w:val="24"/>
              </w:rPr>
              <w:t>e</w:t>
            </w:r>
            <w:r w:rsidR="0024074B">
              <w:rPr>
                <w:rFonts w:ascii="Arial" w:hAnsi="Arial" w:cs="Arial"/>
                <w:bCs/>
                <w:sz w:val="24"/>
                <w:szCs w:val="24"/>
              </w:rPr>
              <w:t xml:space="preserve"> process involved the review of the four Divisions of the Health Board</w:t>
            </w:r>
            <w:r w:rsidR="0024074B">
              <w:rPr>
                <w:rFonts w:ascii="Arial" w:eastAsia="Calibri" w:hAnsi="Arial" w:cs="Arial"/>
                <w:bCs/>
                <w:sz w:val="24"/>
                <w:szCs w:val="24"/>
              </w:rPr>
              <w:t xml:space="preserve"> </w:t>
            </w:r>
          </w:p>
          <w:p w14:paraId="41898ED2" w14:textId="4802EE6A" w:rsidR="0024074B" w:rsidRDefault="0024074B" w:rsidP="006337F2">
            <w:pPr>
              <w:rPr>
                <w:rFonts w:ascii="Arial" w:eastAsia="Calibri" w:hAnsi="Arial" w:cs="Arial"/>
                <w:bCs/>
                <w:sz w:val="24"/>
                <w:szCs w:val="24"/>
              </w:rPr>
            </w:pPr>
          </w:p>
          <w:p w14:paraId="1F5101FF" w14:textId="66FDC940" w:rsidR="00915933" w:rsidRDefault="00915933" w:rsidP="006337F2">
            <w:pPr>
              <w:rPr>
                <w:rFonts w:ascii="Arial" w:eastAsia="Calibri" w:hAnsi="Arial" w:cs="Arial"/>
                <w:bCs/>
                <w:sz w:val="24"/>
                <w:szCs w:val="24"/>
              </w:rPr>
            </w:pPr>
            <w:r w:rsidRPr="003D664D">
              <w:rPr>
                <w:rFonts w:ascii="Arial" w:eastAsia="Times New Roman" w:hAnsi="Arial" w:cs="Arial"/>
                <w:b/>
                <w:sz w:val="24"/>
                <w:szCs w:val="24"/>
              </w:rPr>
              <w:t>FP20/156</w:t>
            </w:r>
            <w:r>
              <w:rPr>
                <w:rFonts w:ascii="Arial" w:eastAsia="Times New Roman" w:hAnsi="Arial" w:cs="Arial"/>
                <w:b/>
                <w:sz w:val="24"/>
                <w:szCs w:val="24"/>
              </w:rPr>
              <w:t xml:space="preserve">.2 </w:t>
            </w:r>
            <w:r w:rsidR="0024074B">
              <w:rPr>
                <w:rFonts w:ascii="Arial" w:eastAsia="Calibri" w:hAnsi="Arial" w:cs="Arial"/>
                <w:bCs/>
                <w:sz w:val="24"/>
                <w:szCs w:val="24"/>
              </w:rPr>
              <w:t xml:space="preserve">The Chairman </w:t>
            </w:r>
            <w:r w:rsidR="000710EF">
              <w:rPr>
                <w:rFonts w:ascii="Arial" w:eastAsia="Calibri" w:hAnsi="Arial" w:cs="Arial"/>
                <w:bCs/>
                <w:sz w:val="24"/>
                <w:szCs w:val="24"/>
              </w:rPr>
              <w:t xml:space="preserve">perceived the framework to be an improvement on previous styles but sought feedback from the Executives present. The Executive </w:t>
            </w:r>
            <w:r w:rsidR="000710EF">
              <w:rPr>
                <w:rFonts w:ascii="Arial" w:eastAsia="Calibri" w:hAnsi="Arial" w:cs="Arial"/>
                <w:bCs/>
                <w:sz w:val="24"/>
                <w:szCs w:val="24"/>
              </w:rPr>
              <w:lastRenderedPageBreak/>
              <w:t xml:space="preserve">Director of Finance affirmed that the </w:t>
            </w:r>
            <w:r w:rsidR="00320393">
              <w:rPr>
                <w:rFonts w:ascii="Arial" w:eastAsia="Calibri" w:hAnsi="Arial" w:cs="Arial"/>
                <w:bCs/>
                <w:sz w:val="24"/>
                <w:szCs w:val="24"/>
              </w:rPr>
              <w:t>framework provided greater clarity, as it was providing functional rather than regional data for improved comparison</w:t>
            </w:r>
            <w:r w:rsidR="005F1FB3">
              <w:rPr>
                <w:rFonts w:ascii="Arial" w:eastAsia="Calibri" w:hAnsi="Arial" w:cs="Arial"/>
                <w:bCs/>
                <w:sz w:val="24"/>
                <w:szCs w:val="24"/>
              </w:rPr>
              <w:t xml:space="preserve"> and monitoring</w:t>
            </w:r>
            <w:r w:rsidR="00320393">
              <w:rPr>
                <w:rFonts w:ascii="Arial" w:eastAsia="Calibri" w:hAnsi="Arial" w:cs="Arial"/>
                <w:bCs/>
                <w:sz w:val="24"/>
                <w:szCs w:val="24"/>
              </w:rPr>
              <w:t xml:space="preserve"> purposes. </w:t>
            </w:r>
            <w:r w:rsidR="005F1FB3">
              <w:rPr>
                <w:rFonts w:ascii="Arial" w:eastAsia="Calibri" w:hAnsi="Arial" w:cs="Arial"/>
                <w:bCs/>
                <w:sz w:val="24"/>
                <w:szCs w:val="24"/>
              </w:rPr>
              <w:t xml:space="preserve">She reported that </w:t>
            </w:r>
            <w:r w:rsidR="00320393">
              <w:rPr>
                <w:rFonts w:ascii="Arial" w:eastAsia="Calibri" w:hAnsi="Arial" w:cs="Arial"/>
                <w:bCs/>
                <w:sz w:val="24"/>
                <w:szCs w:val="24"/>
              </w:rPr>
              <w:t xml:space="preserve">Executive Management Group </w:t>
            </w:r>
            <w:r w:rsidR="005F1FB3">
              <w:rPr>
                <w:rFonts w:ascii="Arial" w:eastAsia="Calibri" w:hAnsi="Arial" w:cs="Arial"/>
                <w:bCs/>
                <w:sz w:val="24"/>
                <w:szCs w:val="24"/>
              </w:rPr>
              <w:t xml:space="preserve">feedback </w:t>
            </w:r>
            <w:r w:rsidR="00320393">
              <w:rPr>
                <w:rFonts w:ascii="Arial" w:eastAsia="Calibri" w:hAnsi="Arial" w:cs="Arial"/>
                <w:bCs/>
                <w:sz w:val="24"/>
                <w:szCs w:val="24"/>
              </w:rPr>
              <w:t xml:space="preserve">had also </w:t>
            </w:r>
            <w:r w:rsidR="005F1FB3">
              <w:rPr>
                <w:rFonts w:ascii="Arial" w:eastAsia="Calibri" w:hAnsi="Arial" w:cs="Arial"/>
                <w:bCs/>
                <w:sz w:val="24"/>
                <w:szCs w:val="24"/>
              </w:rPr>
              <w:t xml:space="preserve">been positive. The Executive Director of Workforce and OD concurred on the improved clarity provided through the structure and that limiting conversation around the top 3 areas had been effective within performance reviews </w:t>
            </w:r>
            <w:r w:rsidR="00DA26F3">
              <w:rPr>
                <w:rFonts w:ascii="Arial" w:eastAsia="Calibri" w:hAnsi="Arial" w:cs="Arial"/>
                <w:bCs/>
                <w:sz w:val="24"/>
                <w:szCs w:val="24"/>
              </w:rPr>
              <w:t>which</w:t>
            </w:r>
            <w:r w:rsidR="005F1FB3">
              <w:rPr>
                <w:rFonts w:ascii="Arial" w:eastAsia="Calibri" w:hAnsi="Arial" w:cs="Arial"/>
                <w:bCs/>
                <w:sz w:val="24"/>
                <w:szCs w:val="24"/>
              </w:rPr>
              <w:t xml:space="preserve"> </w:t>
            </w:r>
            <w:r w:rsidR="00DA26F3">
              <w:rPr>
                <w:rFonts w:ascii="Arial" w:eastAsia="Calibri" w:hAnsi="Arial" w:cs="Arial"/>
                <w:bCs/>
                <w:sz w:val="24"/>
                <w:szCs w:val="24"/>
              </w:rPr>
              <w:t xml:space="preserve">also </w:t>
            </w:r>
            <w:r w:rsidR="005F1FB3">
              <w:rPr>
                <w:rFonts w:ascii="Arial" w:eastAsia="Calibri" w:hAnsi="Arial" w:cs="Arial"/>
                <w:bCs/>
                <w:sz w:val="24"/>
                <w:szCs w:val="24"/>
              </w:rPr>
              <w:t>needed to be echoed outside those meetings.</w:t>
            </w:r>
          </w:p>
          <w:p w14:paraId="3ADABE41" w14:textId="77777777" w:rsidR="00DB1773" w:rsidRDefault="006337F2" w:rsidP="006337F2">
            <w:pPr>
              <w:rPr>
                <w:rFonts w:ascii="Arial" w:eastAsia="Times New Roman" w:hAnsi="Arial" w:cs="Arial"/>
                <w:sz w:val="24"/>
                <w:szCs w:val="24"/>
              </w:rPr>
            </w:pPr>
            <w:r w:rsidRPr="003D664D">
              <w:rPr>
                <w:rFonts w:ascii="Arial" w:eastAsia="Times New Roman" w:hAnsi="Arial" w:cs="Arial"/>
                <w:sz w:val="24"/>
                <w:szCs w:val="24"/>
              </w:rPr>
              <w:br/>
            </w:r>
            <w:r w:rsidR="009A09A2" w:rsidRPr="003D664D">
              <w:rPr>
                <w:rFonts w:ascii="Arial" w:eastAsia="Times New Roman" w:hAnsi="Arial" w:cs="Arial"/>
                <w:b/>
                <w:sz w:val="24"/>
                <w:szCs w:val="24"/>
              </w:rPr>
              <w:t>It was resolved that</w:t>
            </w:r>
            <w:r w:rsidR="009A09A2" w:rsidRPr="003D664D">
              <w:rPr>
                <w:rFonts w:ascii="Arial" w:eastAsia="Times New Roman" w:hAnsi="Arial" w:cs="Arial"/>
                <w:sz w:val="24"/>
                <w:szCs w:val="24"/>
              </w:rPr>
              <w:t xml:space="preserve"> the Committee </w:t>
            </w:r>
          </w:p>
          <w:p w14:paraId="7F18ABA7" w14:textId="36B43825" w:rsidR="005F1FB3" w:rsidRPr="00DB1773" w:rsidRDefault="009A09A2" w:rsidP="006337F2">
            <w:pPr>
              <w:rPr>
                <w:rFonts w:ascii="Arial" w:eastAsia="Times New Roman" w:hAnsi="Arial" w:cs="Arial"/>
                <w:b/>
                <w:sz w:val="24"/>
                <w:szCs w:val="24"/>
              </w:rPr>
            </w:pPr>
            <w:r w:rsidRPr="00DB1773">
              <w:rPr>
                <w:rFonts w:ascii="Arial" w:eastAsia="Times New Roman" w:hAnsi="Arial" w:cs="Arial"/>
                <w:b/>
                <w:sz w:val="24"/>
                <w:szCs w:val="24"/>
              </w:rPr>
              <w:t>noted</w:t>
            </w:r>
          </w:p>
          <w:p w14:paraId="543BD2E9" w14:textId="4503C95E" w:rsidR="005F1FB3" w:rsidRPr="005F1FB3" w:rsidRDefault="005F1FB3" w:rsidP="005F1FB3">
            <w:pPr>
              <w:pStyle w:val="ListParagraph"/>
              <w:numPr>
                <w:ilvl w:val="0"/>
                <w:numId w:val="30"/>
              </w:numPr>
              <w:rPr>
                <w:rFonts w:ascii="Arial" w:eastAsia="Times New Roman" w:hAnsi="Arial" w:cs="Arial"/>
                <w:sz w:val="24"/>
                <w:szCs w:val="24"/>
              </w:rPr>
            </w:pPr>
            <w:r w:rsidRPr="005F1FB3">
              <w:rPr>
                <w:rFonts w:ascii="Arial" w:eastAsia="Times New Roman" w:hAnsi="Arial" w:cs="Arial"/>
                <w:sz w:val="24"/>
                <w:szCs w:val="24"/>
              </w:rPr>
              <w:t xml:space="preserve">implementation of the Performance Accountability </w:t>
            </w:r>
            <w:r w:rsidR="00E4627A">
              <w:rPr>
                <w:rFonts w:ascii="Arial" w:eastAsia="Times New Roman" w:hAnsi="Arial" w:cs="Arial"/>
                <w:sz w:val="24"/>
                <w:szCs w:val="24"/>
              </w:rPr>
              <w:t>F</w:t>
            </w:r>
            <w:r w:rsidRPr="005F1FB3">
              <w:rPr>
                <w:rFonts w:ascii="Arial" w:eastAsia="Times New Roman" w:hAnsi="Arial" w:cs="Arial"/>
                <w:sz w:val="24"/>
                <w:szCs w:val="24"/>
              </w:rPr>
              <w:t>ramework</w:t>
            </w:r>
          </w:p>
          <w:p w14:paraId="0C4BD89B" w14:textId="77777777" w:rsidR="005F1FB3" w:rsidRPr="005F1FB3" w:rsidRDefault="005F1FB3" w:rsidP="005F1FB3">
            <w:pPr>
              <w:pStyle w:val="ListParagraph"/>
              <w:numPr>
                <w:ilvl w:val="0"/>
                <w:numId w:val="30"/>
              </w:numPr>
              <w:rPr>
                <w:rFonts w:ascii="Arial" w:eastAsia="Times New Roman" w:hAnsi="Arial" w:cs="Arial"/>
                <w:sz w:val="24"/>
                <w:szCs w:val="24"/>
              </w:rPr>
            </w:pPr>
            <w:r w:rsidRPr="005F1FB3">
              <w:rPr>
                <w:rFonts w:ascii="Arial" w:eastAsia="Times New Roman" w:hAnsi="Arial" w:cs="Arial"/>
                <w:sz w:val="24"/>
                <w:szCs w:val="24"/>
              </w:rPr>
              <w:t>the themes emerging from the accountability review meetings held on 26.11.20</w:t>
            </w:r>
          </w:p>
          <w:p w14:paraId="0F283D84" w14:textId="742CE948" w:rsidR="006337F2" w:rsidRPr="00DB1773" w:rsidRDefault="005F1FB3" w:rsidP="00DB1773">
            <w:pPr>
              <w:pStyle w:val="ListParagraph"/>
              <w:numPr>
                <w:ilvl w:val="0"/>
                <w:numId w:val="30"/>
              </w:numPr>
              <w:rPr>
                <w:rFonts w:ascii="Arial" w:hAnsi="Arial" w:cs="Arial"/>
              </w:rPr>
            </w:pPr>
            <w:r w:rsidRPr="005F1FB3">
              <w:rPr>
                <w:rFonts w:ascii="Arial" w:eastAsia="Times New Roman" w:hAnsi="Arial" w:cs="Arial"/>
                <w:sz w:val="24"/>
                <w:szCs w:val="24"/>
              </w:rPr>
              <w:t>the next steps</w:t>
            </w:r>
          </w:p>
        </w:tc>
        <w:tc>
          <w:tcPr>
            <w:tcW w:w="600" w:type="pct"/>
          </w:tcPr>
          <w:p w14:paraId="15CCB644" w14:textId="77777777" w:rsidR="006337F2" w:rsidRPr="003D664D" w:rsidRDefault="006337F2" w:rsidP="0088777D">
            <w:pPr>
              <w:jc w:val="center"/>
              <w:rPr>
                <w:rFonts w:ascii="Arial" w:eastAsia="Times New Roman" w:hAnsi="Arial" w:cs="Arial"/>
                <w:sz w:val="24"/>
                <w:szCs w:val="24"/>
              </w:rPr>
            </w:pPr>
          </w:p>
        </w:tc>
      </w:tr>
      <w:tr w:rsidR="005B28B4" w:rsidRPr="003D664D" w14:paraId="4CFD33BF" w14:textId="77777777" w:rsidTr="002E384B">
        <w:tc>
          <w:tcPr>
            <w:tcW w:w="4400" w:type="pct"/>
          </w:tcPr>
          <w:p w14:paraId="30EB065C" w14:textId="3B9931CE" w:rsidR="005B28B4" w:rsidRPr="005B28B4" w:rsidRDefault="005B28B4" w:rsidP="006337F2">
            <w:pPr>
              <w:rPr>
                <w:rFonts w:ascii="Arial" w:eastAsia="Times New Roman" w:hAnsi="Arial" w:cs="Arial"/>
                <w:i/>
                <w:sz w:val="24"/>
                <w:szCs w:val="24"/>
              </w:rPr>
            </w:pPr>
            <w:r w:rsidRPr="005B28B4">
              <w:rPr>
                <w:rFonts w:ascii="Arial" w:eastAsia="Times New Roman" w:hAnsi="Arial" w:cs="Arial"/>
                <w:i/>
                <w:sz w:val="24"/>
                <w:szCs w:val="24"/>
              </w:rPr>
              <w:t>The following items were taken out of sequence for operational requirements</w:t>
            </w:r>
          </w:p>
        </w:tc>
        <w:tc>
          <w:tcPr>
            <w:tcW w:w="600" w:type="pct"/>
          </w:tcPr>
          <w:p w14:paraId="435FCB0B" w14:textId="77777777" w:rsidR="005B28B4" w:rsidRPr="003D664D" w:rsidRDefault="005B28B4" w:rsidP="0088777D">
            <w:pPr>
              <w:jc w:val="center"/>
              <w:rPr>
                <w:rFonts w:ascii="Arial" w:eastAsia="Times New Roman" w:hAnsi="Arial" w:cs="Arial"/>
                <w:sz w:val="24"/>
                <w:szCs w:val="24"/>
              </w:rPr>
            </w:pPr>
          </w:p>
        </w:tc>
      </w:tr>
      <w:tr w:rsidR="003D664D" w:rsidRPr="003D664D" w14:paraId="387D08C3" w14:textId="77777777" w:rsidTr="002E384B">
        <w:tc>
          <w:tcPr>
            <w:tcW w:w="4400" w:type="pct"/>
          </w:tcPr>
          <w:p w14:paraId="24C22CAF" w14:textId="5449B545" w:rsidR="006337F2" w:rsidRPr="003D664D" w:rsidRDefault="006337F2" w:rsidP="006337F2">
            <w:pPr>
              <w:rPr>
                <w:rFonts w:ascii="Arial" w:eastAsia="Times New Roman" w:hAnsi="Arial" w:cs="Arial"/>
                <w:sz w:val="24"/>
                <w:szCs w:val="24"/>
              </w:rPr>
            </w:pPr>
            <w:r w:rsidRPr="003D664D">
              <w:rPr>
                <w:rFonts w:ascii="Arial" w:eastAsia="Times New Roman" w:hAnsi="Arial" w:cs="Arial"/>
                <w:b/>
                <w:sz w:val="24"/>
                <w:szCs w:val="24"/>
              </w:rPr>
              <w:t>FP20/1</w:t>
            </w:r>
            <w:r w:rsidR="006D0E22" w:rsidRPr="003D664D">
              <w:rPr>
                <w:rFonts w:ascii="Arial" w:eastAsia="Times New Roman" w:hAnsi="Arial" w:cs="Arial"/>
                <w:b/>
                <w:sz w:val="24"/>
                <w:szCs w:val="24"/>
              </w:rPr>
              <w:t>58</w:t>
            </w:r>
            <w:r w:rsidRPr="003D664D">
              <w:rPr>
                <w:rFonts w:ascii="Arial" w:eastAsia="Times New Roman" w:hAnsi="Arial" w:cs="Arial"/>
                <w:b/>
                <w:sz w:val="24"/>
                <w:szCs w:val="24"/>
              </w:rPr>
              <w:t xml:space="preserve"> Unscheduled Care </w:t>
            </w:r>
            <w:r w:rsidR="005E5ACA" w:rsidRPr="003D664D">
              <w:rPr>
                <w:rFonts w:ascii="Arial" w:eastAsia="Times New Roman" w:hAnsi="Arial" w:cs="Arial"/>
                <w:b/>
                <w:sz w:val="24"/>
                <w:szCs w:val="24"/>
              </w:rPr>
              <w:t xml:space="preserve">(USC) </w:t>
            </w:r>
            <w:r w:rsidRPr="003D664D">
              <w:rPr>
                <w:rFonts w:ascii="Arial" w:eastAsia="Times New Roman" w:hAnsi="Arial" w:cs="Arial"/>
                <w:b/>
                <w:sz w:val="24"/>
                <w:szCs w:val="24"/>
              </w:rPr>
              <w:t>update</w:t>
            </w:r>
          </w:p>
          <w:p w14:paraId="0F3B3664" w14:textId="5F74BC72" w:rsidR="009A09A2" w:rsidRPr="003D664D" w:rsidRDefault="009A09A2" w:rsidP="006337F2">
            <w:pPr>
              <w:rPr>
                <w:rFonts w:ascii="Arial" w:eastAsia="Times New Roman" w:hAnsi="Arial" w:cs="Arial"/>
                <w:sz w:val="24"/>
                <w:szCs w:val="24"/>
              </w:rPr>
            </w:pPr>
          </w:p>
          <w:p w14:paraId="5467C32D" w14:textId="5EFD27B4" w:rsidR="00A23D3C" w:rsidRDefault="005E5ACA" w:rsidP="005B0F7D">
            <w:pPr>
              <w:rPr>
                <w:rFonts w:ascii="Arial" w:eastAsia="Times New Roman" w:hAnsi="Arial" w:cs="Arial"/>
                <w:sz w:val="24"/>
                <w:szCs w:val="24"/>
              </w:rPr>
            </w:pPr>
            <w:r w:rsidRPr="003D664D">
              <w:rPr>
                <w:rFonts w:ascii="Arial" w:eastAsia="Times New Roman" w:hAnsi="Arial" w:cs="Arial"/>
                <w:b/>
                <w:sz w:val="24"/>
                <w:szCs w:val="24"/>
              </w:rPr>
              <w:t>FP20/1</w:t>
            </w:r>
            <w:r w:rsidR="006D0E22" w:rsidRPr="003D664D">
              <w:rPr>
                <w:rFonts w:ascii="Arial" w:eastAsia="Times New Roman" w:hAnsi="Arial" w:cs="Arial"/>
                <w:b/>
                <w:sz w:val="24"/>
                <w:szCs w:val="24"/>
              </w:rPr>
              <w:t>58</w:t>
            </w:r>
            <w:r w:rsidRPr="003D664D">
              <w:rPr>
                <w:rFonts w:ascii="Arial" w:eastAsia="Times New Roman" w:hAnsi="Arial" w:cs="Arial"/>
                <w:b/>
                <w:sz w:val="24"/>
                <w:szCs w:val="24"/>
              </w:rPr>
              <w:t xml:space="preserve">.1 </w:t>
            </w:r>
            <w:r w:rsidR="00DB553A" w:rsidRPr="003D664D">
              <w:rPr>
                <w:rFonts w:ascii="Arial" w:eastAsia="Times New Roman" w:hAnsi="Arial" w:cs="Arial"/>
                <w:sz w:val="24"/>
                <w:szCs w:val="24"/>
              </w:rPr>
              <w:t>The Interim Chief Operating Officer presented this item which provided an update again</w:t>
            </w:r>
            <w:r w:rsidR="002C75B7">
              <w:rPr>
                <w:rFonts w:ascii="Arial" w:eastAsia="Times New Roman" w:hAnsi="Arial" w:cs="Arial"/>
                <w:sz w:val="24"/>
                <w:szCs w:val="24"/>
              </w:rPr>
              <w:t xml:space="preserve">st unscheduled care performance. </w:t>
            </w:r>
            <w:r w:rsidR="00D55D90">
              <w:rPr>
                <w:rFonts w:ascii="Arial" w:eastAsia="Times New Roman" w:hAnsi="Arial" w:cs="Arial"/>
                <w:sz w:val="24"/>
                <w:szCs w:val="24"/>
              </w:rPr>
              <w:t>He drew attention to the challeng</w:t>
            </w:r>
            <w:r w:rsidR="00C154F3">
              <w:rPr>
                <w:rFonts w:ascii="Arial" w:eastAsia="Times New Roman" w:hAnsi="Arial" w:cs="Arial"/>
                <w:sz w:val="24"/>
                <w:szCs w:val="24"/>
              </w:rPr>
              <w:t xml:space="preserve">es </w:t>
            </w:r>
            <w:r w:rsidR="00D55D90">
              <w:rPr>
                <w:rFonts w:ascii="Arial" w:eastAsia="Times New Roman" w:hAnsi="Arial" w:cs="Arial"/>
                <w:sz w:val="24"/>
                <w:szCs w:val="24"/>
              </w:rPr>
              <w:t xml:space="preserve">that Covid19 </w:t>
            </w:r>
            <w:r w:rsidR="00C154F3">
              <w:rPr>
                <w:rFonts w:ascii="Arial" w:eastAsia="Times New Roman" w:hAnsi="Arial" w:cs="Arial"/>
                <w:sz w:val="24"/>
                <w:szCs w:val="24"/>
              </w:rPr>
              <w:t xml:space="preserve">had added to USC work eg bottlenecks within Emergency Departments (ED) due to necessary Red and Green pathways and bed gaps </w:t>
            </w:r>
            <w:r w:rsidR="00BE0B7F">
              <w:rPr>
                <w:rFonts w:ascii="Arial" w:eastAsia="Times New Roman" w:hAnsi="Arial" w:cs="Arial"/>
                <w:sz w:val="24"/>
                <w:szCs w:val="24"/>
              </w:rPr>
              <w:t xml:space="preserve">due to contact exposure </w:t>
            </w:r>
            <w:r w:rsidR="00DA26F3">
              <w:rPr>
                <w:rFonts w:ascii="Arial" w:eastAsia="Times New Roman" w:hAnsi="Arial" w:cs="Arial"/>
                <w:sz w:val="24"/>
                <w:szCs w:val="24"/>
              </w:rPr>
              <w:t xml:space="preserve">- </w:t>
            </w:r>
            <w:r w:rsidR="00BE0B7F">
              <w:rPr>
                <w:rFonts w:ascii="Arial" w:eastAsia="Times New Roman" w:hAnsi="Arial" w:cs="Arial"/>
                <w:sz w:val="24"/>
                <w:szCs w:val="24"/>
              </w:rPr>
              <w:t>which w</w:t>
            </w:r>
            <w:r w:rsidR="00C154F3">
              <w:rPr>
                <w:rFonts w:ascii="Arial" w:eastAsia="Times New Roman" w:hAnsi="Arial" w:cs="Arial"/>
                <w:sz w:val="24"/>
                <w:szCs w:val="24"/>
              </w:rPr>
              <w:t>ere prevalent in the East and Centre. Ensuring safe separation of Covid19 (Red) patient contact from Non-Covid (Green) had resulted in a reduced capacity of almost 40%</w:t>
            </w:r>
            <w:r w:rsidR="00DA26F3">
              <w:rPr>
                <w:rFonts w:ascii="Arial" w:eastAsia="Times New Roman" w:hAnsi="Arial" w:cs="Arial"/>
                <w:sz w:val="24"/>
                <w:szCs w:val="24"/>
              </w:rPr>
              <w:t xml:space="preserve"> </w:t>
            </w:r>
            <w:r w:rsidR="00C154F3">
              <w:rPr>
                <w:rFonts w:ascii="Arial" w:eastAsia="Times New Roman" w:hAnsi="Arial" w:cs="Arial"/>
                <w:sz w:val="24"/>
                <w:szCs w:val="24"/>
              </w:rPr>
              <w:t xml:space="preserve">and had also necessitated reduced capacity on wards.    Whilst patient attendances had slightly decreased, there had been more at the Centre. </w:t>
            </w:r>
          </w:p>
          <w:p w14:paraId="2BFA5E9C" w14:textId="423D473C" w:rsidR="00F03FA5" w:rsidRDefault="00F03FA5" w:rsidP="005B0F7D">
            <w:pPr>
              <w:rPr>
                <w:rFonts w:ascii="Arial" w:eastAsia="Times New Roman" w:hAnsi="Arial" w:cs="Arial"/>
                <w:sz w:val="24"/>
                <w:szCs w:val="24"/>
              </w:rPr>
            </w:pPr>
          </w:p>
          <w:p w14:paraId="43E28F87" w14:textId="7B52FBBB" w:rsidR="00F03FA5" w:rsidRDefault="00987B2D" w:rsidP="005B0F7D">
            <w:pPr>
              <w:rPr>
                <w:rFonts w:ascii="Arial" w:eastAsia="Times New Roman" w:hAnsi="Arial" w:cs="Arial"/>
                <w:sz w:val="24"/>
                <w:szCs w:val="24"/>
              </w:rPr>
            </w:pPr>
            <w:r w:rsidRPr="003D664D">
              <w:rPr>
                <w:rFonts w:ascii="Arial" w:eastAsia="Times New Roman" w:hAnsi="Arial" w:cs="Arial"/>
                <w:b/>
                <w:sz w:val="24"/>
                <w:szCs w:val="24"/>
              </w:rPr>
              <w:t>FP20/158</w:t>
            </w:r>
            <w:r>
              <w:rPr>
                <w:rFonts w:ascii="Arial" w:eastAsia="Times New Roman" w:hAnsi="Arial" w:cs="Arial"/>
                <w:b/>
                <w:sz w:val="24"/>
                <w:szCs w:val="24"/>
              </w:rPr>
              <w:t xml:space="preserve">.2 </w:t>
            </w:r>
            <w:r w:rsidR="00F03FA5">
              <w:rPr>
                <w:rFonts w:ascii="Arial" w:eastAsia="Times New Roman" w:hAnsi="Arial" w:cs="Arial"/>
                <w:sz w:val="24"/>
                <w:szCs w:val="24"/>
              </w:rPr>
              <w:t xml:space="preserve">The </w:t>
            </w:r>
            <w:r w:rsidR="00F03FA5" w:rsidRPr="003D664D">
              <w:rPr>
                <w:rFonts w:ascii="Arial" w:eastAsia="Times New Roman" w:hAnsi="Arial" w:cs="Arial"/>
                <w:sz w:val="24"/>
                <w:szCs w:val="24"/>
              </w:rPr>
              <w:t>Interim Chief Operating Officer</w:t>
            </w:r>
            <w:r w:rsidR="00F03FA5">
              <w:rPr>
                <w:rFonts w:ascii="Arial" w:eastAsia="Times New Roman" w:hAnsi="Arial" w:cs="Arial"/>
                <w:sz w:val="24"/>
                <w:szCs w:val="24"/>
              </w:rPr>
              <w:t xml:space="preserve"> advised that much work was continuing on escalation processes including ED. He </w:t>
            </w:r>
            <w:r w:rsidR="006772A7">
              <w:rPr>
                <w:rFonts w:ascii="Arial" w:eastAsia="Times New Roman" w:hAnsi="Arial" w:cs="Arial"/>
                <w:sz w:val="24"/>
                <w:szCs w:val="24"/>
              </w:rPr>
              <w:t xml:space="preserve">also </w:t>
            </w:r>
            <w:r w:rsidR="00F03FA5">
              <w:rPr>
                <w:rFonts w:ascii="Arial" w:eastAsia="Times New Roman" w:hAnsi="Arial" w:cs="Arial"/>
                <w:sz w:val="24"/>
                <w:szCs w:val="24"/>
              </w:rPr>
              <w:t>reported that work was being moved forward to improve ambulance handovers with the Welsh Ambulance Service Trust (WAST</w:t>
            </w:r>
            <w:r w:rsidR="007A2686">
              <w:rPr>
                <w:rFonts w:ascii="Arial" w:eastAsia="Times New Roman" w:hAnsi="Arial" w:cs="Arial"/>
                <w:sz w:val="24"/>
                <w:szCs w:val="24"/>
              </w:rPr>
              <w:t>)</w:t>
            </w:r>
            <w:r w:rsidR="00F03FA5">
              <w:rPr>
                <w:rFonts w:ascii="Arial" w:eastAsia="Times New Roman" w:hAnsi="Arial" w:cs="Arial"/>
                <w:sz w:val="24"/>
                <w:szCs w:val="24"/>
              </w:rPr>
              <w:t xml:space="preserve"> and that WG were assisting to provide a POD on site from 23.12.20</w:t>
            </w:r>
            <w:r w:rsidR="007A2686">
              <w:rPr>
                <w:rFonts w:ascii="Arial" w:eastAsia="Times New Roman" w:hAnsi="Arial" w:cs="Arial"/>
                <w:sz w:val="24"/>
                <w:szCs w:val="24"/>
              </w:rPr>
              <w:t xml:space="preserve">. He stated that Ysbyty Enfys Deeside was open and whilst it had cared for a maximum capacity of 22 patients so far, this was likely to increase. He also drew the Committee’s attention to the </w:t>
            </w:r>
            <w:r w:rsidR="00DA26F3">
              <w:rPr>
                <w:rFonts w:ascii="Arial" w:eastAsia="Times New Roman" w:hAnsi="Arial" w:cs="Arial"/>
                <w:sz w:val="24"/>
                <w:szCs w:val="24"/>
              </w:rPr>
              <w:t xml:space="preserve">progress of </w:t>
            </w:r>
            <w:r w:rsidR="006772A7">
              <w:rPr>
                <w:rFonts w:ascii="Arial" w:eastAsia="Times New Roman" w:hAnsi="Arial" w:cs="Arial"/>
                <w:sz w:val="24"/>
                <w:szCs w:val="24"/>
              </w:rPr>
              <w:t>Same Day Emergency Care (SDEC) and Phone First</w:t>
            </w:r>
            <w:r w:rsidR="00DA26F3">
              <w:rPr>
                <w:rFonts w:ascii="Arial" w:eastAsia="Times New Roman" w:hAnsi="Arial" w:cs="Arial"/>
                <w:sz w:val="24"/>
                <w:szCs w:val="24"/>
              </w:rPr>
              <w:t>,</w:t>
            </w:r>
            <w:r w:rsidR="006772A7">
              <w:rPr>
                <w:rFonts w:ascii="Arial" w:eastAsia="Times New Roman" w:hAnsi="Arial" w:cs="Arial"/>
                <w:sz w:val="24"/>
                <w:szCs w:val="24"/>
              </w:rPr>
              <w:t xml:space="preserve"> as detailed in the report</w:t>
            </w:r>
            <w:r w:rsidR="00DA26F3">
              <w:rPr>
                <w:rFonts w:ascii="Arial" w:eastAsia="Times New Roman" w:hAnsi="Arial" w:cs="Arial"/>
                <w:sz w:val="24"/>
                <w:szCs w:val="24"/>
              </w:rPr>
              <w:t>,</w:t>
            </w:r>
            <w:r w:rsidR="006772A7">
              <w:rPr>
                <w:rFonts w:ascii="Arial" w:eastAsia="Times New Roman" w:hAnsi="Arial" w:cs="Arial"/>
                <w:sz w:val="24"/>
                <w:szCs w:val="24"/>
              </w:rPr>
              <w:t xml:space="preserve"> and reported on positive discussions with senior clinicians </w:t>
            </w:r>
            <w:r w:rsidR="00DA26F3">
              <w:rPr>
                <w:rFonts w:ascii="Arial" w:eastAsia="Times New Roman" w:hAnsi="Arial" w:cs="Arial"/>
                <w:sz w:val="24"/>
                <w:szCs w:val="24"/>
              </w:rPr>
              <w:t xml:space="preserve">which </w:t>
            </w:r>
            <w:r w:rsidR="006772A7">
              <w:rPr>
                <w:rFonts w:ascii="Arial" w:eastAsia="Times New Roman" w:hAnsi="Arial" w:cs="Arial"/>
                <w:sz w:val="24"/>
                <w:szCs w:val="24"/>
              </w:rPr>
              <w:t>would be incorporated into the strategic document being developed.</w:t>
            </w:r>
          </w:p>
          <w:p w14:paraId="3DC5F899" w14:textId="2C8EEEC9" w:rsidR="006772A7" w:rsidRDefault="006772A7" w:rsidP="005B0F7D">
            <w:pPr>
              <w:rPr>
                <w:rFonts w:ascii="Arial" w:eastAsia="Times New Roman" w:hAnsi="Arial" w:cs="Arial"/>
                <w:sz w:val="24"/>
                <w:szCs w:val="24"/>
              </w:rPr>
            </w:pPr>
          </w:p>
          <w:p w14:paraId="026B6B1E" w14:textId="65D1730C" w:rsidR="006772A7" w:rsidRDefault="00987B2D" w:rsidP="005B0F7D">
            <w:pPr>
              <w:rPr>
                <w:rFonts w:ascii="Arial" w:eastAsia="Times New Roman" w:hAnsi="Arial" w:cs="Arial"/>
                <w:sz w:val="24"/>
                <w:szCs w:val="24"/>
              </w:rPr>
            </w:pPr>
            <w:r w:rsidRPr="003D664D">
              <w:rPr>
                <w:rFonts w:ascii="Arial" w:eastAsia="Times New Roman" w:hAnsi="Arial" w:cs="Arial"/>
                <w:b/>
                <w:sz w:val="24"/>
                <w:szCs w:val="24"/>
              </w:rPr>
              <w:t>FP20/158</w:t>
            </w:r>
            <w:r>
              <w:rPr>
                <w:rFonts w:ascii="Arial" w:eastAsia="Times New Roman" w:hAnsi="Arial" w:cs="Arial"/>
                <w:b/>
                <w:sz w:val="24"/>
                <w:szCs w:val="24"/>
              </w:rPr>
              <w:t xml:space="preserve">.3 </w:t>
            </w:r>
            <w:r w:rsidR="006772A7">
              <w:rPr>
                <w:rFonts w:ascii="Arial" w:eastAsia="Times New Roman" w:hAnsi="Arial" w:cs="Arial"/>
                <w:sz w:val="24"/>
                <w:szCs w:val="24"/>
              </w:rPr>
              <w:t xml:space="preserve">In response to the Committee’s question regarding workforce and technical constraints, he advised that a local recruitment solution had been reached to address </w:t>
            </w:r>
            <w:r w:rsidR="00BE0B7F">
              <w:rPr>
                <w:rFonts w:ascii="Arial" w:eastAsia="Times New Roman" w:hAnsi="Arial" w:cs="Arial"/>
                <w:sz w:val="24"/>
                <w:szCs w:val="24"/>
              </w:rPr>
              <w:t>P</w:t>
            </w:r>
            <w:r w:rsidR="006772A7">
              <w:rPr>
                <w:rFonts w:ascii="Arial" w:eastAsia="Times New Roman" w:hAnsi="Arial" w:cs="Arial"/>
                <w:sz w:val="24"/>
                <w:szCs w:val="24"/>
              </w:rPr>
              <w:t xml:space="preserve">hone </w:t>
            </w:r>
            <w:r w:rsidR="00BE0B7F">
              <w:rPr>
                <w:rFonts w:ascii="Arial" w:eastAsia="Times New Roman" w:hAnsi="Arial" w:cs="Arial"/>
                <w:sz w:val="24"/>
                <w:szCs w:val="24"/>
              </w:rPr>
              <w:t>F</w:t>
            </w:r>
            <w:r w:rsidR="00DA26F3">
              <w:rPr>
                <w:rFonts w:ascii="Arial" w:eastAsia="Times New Roman" w:hAnsi="Arial" w:cs="Arial"/>
                <w:sz w:val="24"/>
                <w:szCs w:val="24"/>
              </w:rPr>
              <w:t>irst through extending the in-</w:t>
            </w:r>
            <w:r w:rsidR="006772A7">
              <w:rPr>
                <w:rFonts w:ascii="Arial" w:eastAsia="Times New Roman" w:hAnsi="Arial" w:cs="Arial"/>
                <w:sz w:val="24"/>
                <w:szCs w:val="24"/>
              </w:rPr>
              <w:t>house SICAT service, as the ambulance service was unable to meet this in the timescale outlined.</w:t>
            </w:r>
            <w:r>
              <w:rPr>
                <w:rFonts w:ascii="Arial" w:eastAsia="Times New Roman" w:hAnsi="Arial" w:cs="Arial"/>
                <w:sz w:val="24"/>
                <w:szCs w:val="24"/>
              </w:rPr>
              <w:t xml:space="preserve"> In response to the Chairman, the </w:t>
            </w:r>
            <w:r w:rsidRPr="003D664D">
              <w:rPr>
                <w:rFonts w:ascii="Arial" w:eastAsia="Times New Roman" w:hAnsi="Arial" w:cs="Arial"/>
                <w:sz w:val="24"/>
                <w:szCs w:val="24"/>
              </w:rPr>
              <w:t>Interim Chief Operating Officer</w:t>
            </w:r>
            <w:r>
              <w:rPr>
                <w:rFonts w:ascii="Arial" w:eastAsia="Times New Roman" w:hAnsi="Arial" w:cs="Arial"/>
                <w:sz w:val="24"/>
                <w:szCs w:val="24"/>
              </w:rPr>
              <w:t xml:space="preserve"> confirmed that Stephen Harrhys’ conversation </w:t>
            </w:r>
            <w:r w:rsidR="00DA26F3">
              <w:rPr>
                <w:rFonts w:ascii="Arial" w:eastAsia="Times New Roman" w:hAnsi="Arial" w:cs="Arial"/>
                <w:sz w:val="24"/>
                <w:szCs w:val="24"/>
              </w:rPr>
              <w:t>at</w:t>
            </w:r>
            <w:r>
              <w:rPr>
                <w:rFonts w:ascii="Arial" w:eastAsia="Times New Roman" w:hAnsi="Arial" w:cs="Arial"/>
                <w:sz w:val="24"/>
                <w:szCs w:val="24"/>
              </w:rPr>
              <w:t xml:space="preserve"> the previous </w:t>
            </w:r>
            <w:r w:rsidR="00DA26F3">
              <w:rPr>
                <w:rFonts w:ascii="Arial" w:eastAsia="Times New Roman" w:hAnsi="Arial" w:cs="Arial"/>
                <w:sz w:val="24"/>
                <w:szCs w:val="24"/>
              </w:rPr>
              <w:t xml:space="preserve">committee </w:t>
            </w:r>
            <w:r>
              <w:rPr>
                <w:rFonts w:ascii="Arial" w:eastAsia="Times New Roman" w:hAnsi="Arial" w:cs="Arial"/>
                <w:sz w:val="24"/>
                <w:szCs w:val="24"/>
              </w:rPr>
              <w:t>meeting was being followed up.</w:t>
            </w:r>
          </w:p>
          <w:p w14:paraId="6DFF9184" w14:textId="2428E0EC" w:rsidR="006772A7" w:rsidRDefault="006772A7" w:rsidP="005B0F7D">
            <w:pPr>
              <w:rPr>
                <w:rFonts w:ascii="Arial" w:eastAsia="Times New Roman" w:hAnsi="Arial" w:cs="Arial"/>
                <w:sz w:val="24"/>
                <w:szCs w:val="24"/>
              </w:rPr>
            </w:pPr>
          </w:p>
          <w:p w14:paraId="4F498C55" w14:textId="19F57D18" w:rsidR="006772A7" w:rsidRDefault="00987B2D" w:rsidP="005B0F7D">
            <w:pPr>
              <w:rPr>
                <w:rFonts w:ascii="Arial" w:eastAsia="Times New Roman" w:hAnsi="Arial" w:cs="Arial"/>
                <w:sz w:val="24"/>
                <w:szCs w:val="24"/>
              </w:rPr>
            </w:pPr>
            <w:r w:rsidRPr="003D664D">
              <w:rPr>
                <w:rFonts w:ascii="Arial" w:eastAsia="Times New Roman" w:hAnsi="Arial" w:cs="Arial"/>
                <w:b/>
                <w:sz w:val="24"/>
                <w:szCs w:val="24"/>
              </w:rPr>
              <w:t>FP20/158</w:t>
            </w:r>
            <w:r>
              <w:rPr>
                <w:rFonts w:ascii="Arial" w:eastAsia="Times New Roman" w:hAnsi="Arial" w:cs="Arial"/>
                <w:b/>
                <w:sz w:val="24"/>
                <w:szCs w:val="24"/>
              </w:rPr>
              <w:t xml:space="preserve">.4 </w:t>
            </w:r>
            <w:r w:rsidR="006772A7">
              <w:rPr>
                <w:rFonts w:ascii="Arial" w:eastAsia="Times New Roman" w:hAnsi="Arial" w:cs="Arial"/>
                <w:sz w:val="24"/>
                <w:szCs w:val="24"/>
              </w:rPr>
              <w:t xml:space="preserve">The Chairman advised that he would </w:t>
            </w:r>
            <w:r>
              <w:rPr>
                <w:rFonts w:ascii="Arial" w:eastAsia="Times New Roman" w:hAnsi="Arial" w:cs="Arial"/>
                <w:sz w:val="24"/>
                <w:szCs w:val="24"/>
              </w:rPr>
              <w:t xml:space="preserve">share </w:t>
            </w:r>
            <w:r w:rsidR="006772A7">
              <w:rPr>
                <w:rFonts w:ascii="Arial" w:eastAsia="Times New Roman" w:hAnsi="Arial" w:cs="Arial"/>
                <w:sz w:val="24"/>
                <w:szCs w:val="24"/>
              </w:rPr>
              <w:t>feedback</w:t>
            </w:r>
            <w:r>
              <w:rPr>
                <w:rFonts w:ascii="Arial" w:eastAsia="Times New Roman" w:hAnsi="Arial" w:cs="Arial"/>
                <w:sz w:val="24"/>
                <w:szCs w:val="24"/>
              </w:rPr>
              <w:t xml:space="preserve"> with the </w:t>
            </w:r>
            <w:r w:rsidRPr="003D664D">
              <w:rPr>
                <w:rFonts w:ascii="Arial" w:eastAsia="Times New Roman" w:hAnsi="Arial" w:cs="Arial"/>
                <w:sz w:val="24"/>
                <w:szCs w:val="24"/>
              </w:rPr>
              <w:t>Interim Chief Operating Officer</w:t>
            </w:r>
            <w:r w:rsidR="006772A7">
              <w:rPr>
                <w:rFonts w:ascii="Arial" w:eastAsia="Times New Roman" w:hAnsi="Arial" w:cs="Arial"/>
                <w:sz w:val="24"/>
                <w:szCs w:val="24"/>
              </w:rPr>
              <w:t xml:space="preserve"> on a meeting with ED leads in which the Acting Chief Executive and </w:t>
            </w:r>
            <w:r>
              <w:rPr>
                <w:rFonts w:ascii="Arial" w:eastAsia="Times New Roman" w:hAnsi="Arial" w:cs="Arial"/>
                <w:sz w:val="24"/>
                <w:szCs w:val="24"/>
              </w:rPr>
              <w:t>the Chairman</w:t>
            </w:r>
            <w:r w:rsidR="006772A7">
              <w:rPr>
                <w:rFonts w:ascii="Arial" w:eastAsia="Times New Roman" w:hAnsi="Arial" w:cs="Arial"/>
                <w:sz w:val="24"/>
                <w:szCs w:val="24"/>
              </w:rPr>
              <w:t xml:space="preserve"> had discussed more sustainable solutions within ED.</w:t>
            </w:r>
            <w:r>
              <w:rPr>
                <w:rFonts w:ascii="Arial" w:eastAsia="Times New Roman" w:hAnsi="Arial" w:cs="Arial"/>
                <w:sz w:val="24"/>
                <w:szCs w:val="24"/>
              </w:rPr>
              <w:t xml:space="preserve"> The Acting Executive Medical Director stated that the Clinical Pathways Group, which had resumed, could also link in with these developments.</w:t>
            </w:r>
          </w:p>
          <w:p w14:paraId="2C7623BF" w14:textId="329721B2" w:rsidR="00F03FA5" w:rsidRDefault="00F03FA5" w:rsidP="005B0F7D">
            <w:pPr>
              <w:rPr>
                <w:rFonts w:ascii="Arial" w:eastAsia="Times New Roman" w:hAnsi="Arial" w:cs="Arial"/>
                <w:sz w:val="24"/>
                <w:szCs w:val="24"/>
              </w:rPr>
            </w:pPr>
          </w:p>
          <w:p w14:paraId="6AF485AC" w14:textId="77777777" w:rsidR="00F03FA5" w:rsidRPr="003D664D" w:rsidRDefault="00F03FA5" w:rsidP="005B0F7D">
            <w:pPr>
              <w:rPr>
                <w:rFonts w:ascii="Arial" w:hAnsi="Arial" w:cs="Arial"/>
                <w:sz w:val="24"/>
                <w:szCs w:val="24"/>
              </w:rPr>
            </w:pPr>
          </w:p>
          <w:p w14:paraId="260F3562" w14:textId="77777777" w:rsidR="00DB553A" w:rsidRPr="003D664D" w:rsidRDefault="00DB553A" w:rsidP="006337F2">
            <w:pPr>
              <w:rPr>
                <w:rFonts w:ascii="Arial" w:eastAsia="Times New Roman" w:hAnsi="Arial" w:cs="Arial"/>
                <w:sz w:val="24"/>
                <w:szCs w:val="24"/>
              </w:rPr>
            </w:pPr>
          </w:p>
          <w:p w14:paraId="17B3FF9F" w14:textId="77777777" w:rsidR="00DB1773" w:rsidRDefault="009A09A2" w:rsidP="006337F2">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r w:rsidR="00ED6F80" w:rsidRPr="003D664D">
              <w:rPr>
                <w:rFonts w:ascii="Arial" w:eastAsia="Times New Roman" w:hAnsi="Arial" w:cs="Arial"/>
                <w:sz w:val="24"/>
                <w:szCs w:val="24"/>
              </w:rPr>
              <w:t xml:space="preserve"> </w:t>
            </w:r>
          </w:p>
          <w:p w14:paraId="04EC01C5" w14:textId="2D224B6A" w:rsidR="00ED6F80" w:rsidRPr="003D664D" w:rsidRDefault="005E5ACA" w:rsidP="006337F2">
            <w:pPr>
              <w:rPr>
                <w:rFonts w:ascii="Arial" w:eastAsia="Times New Roman" w:hAnsi="Arial" w:cs="Arial"/>
                <w:sz w:val="24"/>
                <w:szCs w:val="24"/>
              </w:rPr>
            </w:pPr>
            <w:r w:rsidRPr="00DB1773">
              <w:rPr>
                <w:rFonts w:ascii="Arial" w:eastAsia="Times New Roman" w:hAnsi="Arial" w:cs="Arial"/>
                <w:b/>
                <w:sz w:val="24"/>
                <w:szCs w:val="24"/>
              </w:rPr>
              <w:t>noted</w:t>
            </w:r>
            <w:r w:rsidR="00ED6F80" w:rsidRPr="003D664D">
              <w:rPr>
                <w:rFonts w:ascii="Arial" w:eastAsia="Times New Roman" w:hAnsi="Arial" w:cs="Arial"/>
                <w:sz w:val="24"/>
                <w:szCs w:val="24"/>
              </w:rPr>
              <w:br/>
            </w:r>
            <w:r w:rsidR="006337F2" w:rsidRPr="003D664D">
              <w:rPr>
                <w:rFonts w:ascii="Arial" w:eastAsia="Times New Roman" w:hAnsi="Arial" w:cs="Arial"/>
                <w:sz w:val="24"/>
                <w:szCs w:val="24"/>
              </w:rPr>
              <w:t xml:space="preserve">the </w:t>
            </w:r>
            <w:r w:rsidR="00620526" w:rsidRPr="003D664D">
              <w:rPr>
                <w:rFonts w:ascii="Arial" w:eastAsia="Times New Roman" w:hAnsi="Arial" w:cs="Arial"/>
                <w:sz w:val="24"/>
                <w:szCs w:val="24"/>
              </w:rPr>
              <w:t>u</w:t>
            </w:r>
            <w:r w:rsidR="006337F2" w:rsidRPr="003D664D">
              <w:rPr>
                <w:rFonts w:ascii="Arial" w:eastAsia="Times New Roman" w:hAnsi="Arial" w:cs="Arial"/>
                <w:sz w:val="24"/>
                <w:szCs w:val="24"/>
              </w:rPr>
              <w:t xml:space="preserve">nscheduled </w:t>
            </w:r>
            <w:r w:rsidR="00620526" w:rsidRPr="003D664D">
              <w:rPr>
                <w:rFonts w:ascii="Arial" w:eastAsia="Times New Roman" w:hAnsi="Arial" w:cs="Arial"/>
                <w:sz w:val="24"/>
                <w:szCs w:val="24"/>
              </w:rPr>
              <w:t>c</w:t>
            </w:r>
            <w:r w:rsidR="006337F2" w:rsidRPr="003D664D">
              <w:rPr>
                <w:rFonts w:ascii="Arial" w:eastAsia="Times New Roman" w:hAnsi="Arial" w:cs="Arial"/>
                <w:sz w:val="24"/>
                <w:szCs w:val="24"/>
              </w:rPr>
              <w:t xml:space="preserve">are performance for </w:t>
            </w:r>
            <w:r w:rsidR="005F4809" w:rsidRPr="003D664D">
              <w:rPr>
                <w:rFonts w:ascii="Arial" w:eastAsia="Times New Roman" w:hAnsi="Arial" w:cs="Arial"/>
                <w:sz w:val="24"/>
                <w:szCs w:val="24"/>
              </w:rPr>
              <w:t xml:space="preserve">November </w:t>
            </w:r>
            <w:r w:rsidR="006337F2" w:rsidRPr="003D664D">
              <w:rPr>
                <w:rFonts w:ascii="Arial" w:eastAsia="Times New Roman" w:hAnsi="Arial" w:cs="Arial"/>
                <w:sz w:val="24"/>
                <w:szCs w:val="24"/>
              </w:rPr>
              <w:t>across BCUHB and for each Health Community</w:t>
            </w:r>
          </w:p>
          <w:p w14:paraId="7E3B07B0" w14:textId="77777777" w:rsidR="006337F2" w:rsidRPr="003D664D" w:rsidRDefault="006337F2" w:rsidP="0088777D">
            <w:pPr>
              <w:rPr>
                <w:rFonts w:ascii="Arial" w:eastAsia="Times New Roman" w:hAnsi="Arial" w:cs="Arial"/>
                <w:b/>
                <w:sz w:val="24"/>
                <w:szCs w:val="24"/>
              </w:rPr>
            </w:pPr>
          </w:p>
        </w:tc>
        <w:tc>
          <w:tcPr>
            <w:tcW w:w="600" w:type="pct"/>
          </w:tcPr>
          <w:p w14:paraId="39A2E020" w14:textId="0867ADFD" w:rsidR="005E5ACA" w:rsidRPr="003D664D" w:rsidRDefault="005E5ACA" w:rsidP="0088777D">
            <w:pPr>
              <w:jc w:val="center"/>
              <w:rPr>
                <w:rFonts w:ascii="Arial" w:eastAsia="Times New Roman" w:hAnsi="Arial" w:cs="Arial"/>
                <w:sz w:val="24"/>
                <w:szCs w:val="24"/>
              </w:rPr>
            </w:pPr>
          </w:p>
        </w:tc>
      </w:tr>
      <w:tr w:rsidR="005B28B4" w:rsidRPr="003D664D" w14:paraId="1089FF48" w14:textId="77777777" w:rsidTr="002E384B">
        <w:tblPrEx>
          <w:tblLook w:val="04A0" w:firstRow="1" w:lastRow="0" w:firstColumn="1" w:lastColumn="0" w:noHBand="0" w:noVBand="1"/>
        </w:tblPrEx>
        <w:tc>
          <w:tcPr>
            <w:tcW w:w="4400" w:type="pct"/>
          </w:tcPr>
          <w:p w14:paraId="2CF4F28F" w14:textId="7AF2F1A8" w:rsidR="00433507" w:rsidRPr="00433507" w:rsidRDefault="00F973DF" w:rsidP="007D010A">
            <w:pPr>
              <w:rPr>
                <w:rFonts w:ascii="Arial" w:eastAsia="Times New Roman" w:hAnsi="Arial" w:cs="Arial"/>
                <w:i/>
                <w:sz w:val="24"/>
                <w:szCs w:val="24"/>
              </w:rPr>
            </w:pPr>
            <w:r>
              <w:rPr>
                <w:sz w:val="22"/>
                <w:szCs w:val="22"/>
              </w:rPr>
              <w:br w:type="page"/>
            </w:r>
            <w:r w:rsidR="00433507" w:rsidRPr="00433507">
              <w:rPr>
                <w:rFonts w:ascii="Arial" w:eastAsia="Times New Roman" w:hAnsi="Arial" w:cs="Arial"/>
                <w:i/>
                <w:sz w:val="24"/>
                <w:szCs w:val="24"/>
              </w:rPr>
              <w:t xml:space="preserve">The </w:t>
            </w:r>
            <w:r w:rsidR="00433507" w:rsidRPr="00433507">
              <w:rPr>
                <w:rFonts w:ascii="Arial" w:eastAsia="Calibri" w:hAnsi="Arial" w:cs="Arial"/>
                <w:bCs/>
                <w:i/>
                <w:sz w:val="24"/>
                <w:szCs w:val="24"/>
              </w:rPr>
              <w:t xml:space="preserve">Interim Head of Planned Care Improvement, </w:t>
            </w:r>
            <w:r w:rsidR="00433507" w:rsidRPr="00433507">
              <w:rPr>
                <w:rFonts w:ascii="Arial" w:eastAsia="Times New Roman" w:hAnsi="Arial" w:cs="Arial"/>
                <w:i/>
                <w:sz w:val="24"/>
                <w:szCs w:val="24"/>
              </w:rPr>
              <w:t>Clinical Director Y</w:t>
            </w:r>
            <w:r w:rsidR="00BE6ABE">
              <w:rPr>
                <w:rFonts w:ascii="Arial" w:eastAsia="Times New Roman" w:hAnsi="Arial" w:cs="Arial"/>
                <w:i/>
                <w:sz w:val="24"/>
                <w:szCs w:val="24"/>
              </w:rPr>
              <w:t xml:space="preserve">sbyty </w:t>
            </w:r>
            <w:r w:rsidR="00433507" w:rsidRPr="00433507">
              <w:rPr>
                <w:rFonts w:ascii="Arial" w:eastAsia="Times New Roman" w:hAnsi="Arial" w:cs="Arial"/>
                <w:i/>
                <w:sz w:val="24"/>
                <w:szCs w:val="24"/>
              </w:rPr>
              <w:t>G</w:t>
            </w:r>
            <w:r w:rsidR="00BE6ABE">
              <w:rPr>
                <w:rFonts w:ascii="Arial" w:eastAsia="Times New Roman" w:hAnsi="Arial" w:cs="Arial"/>
                <w:i/>
                <w:sz w:val="24"/>
                <w:szCs w:val="24"/>
              </w:rPr>
              <w:t xml:space="preserve">lan Clwyd </w:t>
            </w:r>
            <w:r w:rsidR="00433507" w:rsidRPr="00433507">
              <w:rPr>
                <w:rFonts w:ascii="Arial" w:eastAsia="Times New Roman" w:hAnsi="Arial" w:cs="Arial"/>
                <w:i/>
                <w:sz w:val="24"/>
                <w:szCs w:val="24"/>
              </w:rPr>
              <w:t>O</w:t>
            </w:r>
            <w:r w:rsidR="00BE6ABE">
              <w:rPr>
                <w:rFonts w:ascii="Arial" w:eastAsia="Times New Roman" w:hAnsi="Arial" w:cs="Arial"/>
                <w:i/>
                <w:sz w:val="24"/>
                <w:szCs w:val="24"/>
              </w:rPr>
              <w:t>rt</w:t>
            </w:r>
            <w:r w:rsidR="00433507" w:rsidRPr="00433507">
              <w:rPr>
                <w:rFonts w:ascii="Arial" w:eastAsia="Times New Roman" w:hAnsi="Arial" w:cs="Arial"/>
                <w:i/>
                <w:sz w:val="24"/>
                <w:szCs w:val="24"/>
              </w:rPr>
              <w:t xml:space="preserve">hopaedics &amp; Trauma </w:t>
            </w:r>
            <w:r w:rsidR="00BE6ABE">
              <w:rPr>
                <w:rFonts w:ascii="Arial" w:eastAsia="Times New Roman" w:hAnsi="Arial" w:cs="Arial"/>
                <w:i/>
                <w:sz w:val="24"/>
                <w:szCs w:val="24"/>
              </w:rPr>
              <w:t>(YGCO&amp;T)</w:t>
            </w:r>
            <w:r w:rsidR="00BE6ABE" w:rsidRPr="00433507">
              <w:rPr>
                <w:rFonts w:ascii="Arial" w:eastAsia="Times New Roman" w:hAnsi="Arial" w:cs="Arial"/>
                <w:i/>
                <w:sz w:val="24"/>
                <w:szCs w:val="24"/>
              </w:rPr>
              <w:t xml:space="preserve"> </w:t>
            </w:r>
            <w:r w:rsidR="00433507" w:rsidRPr="00433507">
              <w:rPr>
                <w:rFonts w:ascii="Arial" w:eastAsia="Times New Roman" w:hAnsi="Arial" w:cs="Arial"/>
                <w:i/>
                <w:sz w:val="24"/>
                <w:szCs w:val="24"/>
              </w:rPr>
              <w:t>and Consultant Ophthalmologist joined the meeting for this item only</w:t>
            </w:r>
            <w:r w:rsidR="000C2A22">
              <w:rPr>
                <w:rFonts w:ascii="Arial" w:eastAsia="Times New Roman" w:hAnsi="Arial" w:cs="Arial"/>
                <w:i/>
                <w:sz w:val="24"/>
                <w:szCs w:val="24"/>
              </w:rPr>
              <w:t>.</w:t>
            </w:r>
          </w:p>
          <w:p w14:paraId="76B1688B" w14:textId="77777777" w:rsidR="00433507" w:rsidRDefault="00433507" w:rsidP="007D010A">
            <w:pPr>
              <w:rPr>
                <w:rFonts w:ascii="Arial" w:eastAsia="Times New Roman" w:hAnsi="Arial" w:cs="Arial"/>
                <w:b/>
                <w:sz w:val="24"/>
                <w:szCs w:val="24"/>
              </w:rPr>
            </w:pPr>
          </w:p>
          <w:p w14:paraId="5C72B316" w14:textId="6AC54500" w:rsidR="005B28B4" w:rsidRPr="003D664D" w:rsidRDefault="005B28B4" w:rsidP="007D010A">
            <w:pPr>
              <w:rPr>
                <w:rFonts w:ascii="Arial" w:eastAsia="Times New Roman" w:hAnsi="Arial" w:cs="Arial"/>
                <w:sz w:val="24"/>
                <w:szCs w:val="24"/>
              </w:rPr>
            </w:pPr>
            <w:r w:rsidRPr="003D664D">
              <w:rPr>
                <w:rFonts w:ascii="Arial" w:eastAsia="Times New Roman" w:hAnsi="Arial" w:cs="Arial"/>
                <w:b/>
                <w:sz w:val="24"/>
                <w:szCs w:val="24"/>
              </w:rPr>
              <w:t>FP20/157 Planned Care update</w:t>
            </w:r>
          </w:p>
          <w:p w14:paraId="374D2976" w14:textId="343C15D1" w:rsidR="005B28B4" w:rsidRDefault="005B28B4" w:rsidP="007D010A">
            <w:pPr>
              <w:rPr>
                <w:rFonts w:ascii="Arial" w:eastAsia="Times New Roman" w:hAnsi="Arial" w:cs="Arial"/>
                <w:sz w:val="24"/>
                <w:szCs w:val="24"/>
              </w:rPr>
            </w:pPr>
          </w:p>
          <w:p w14:paraId="74FDF3D8" w14:textId="3D50F104" w:rsidR="003541F0" w:rsidRDefault="00B60A99" w:rsidP="007D010A">
            <w:pPr>
              <w:rPr>
                <w:rFonts w:ascii="Arial" w:eastAsia="Calibri" w:hAnsi="Arial" w:cs="Arial"/>
                <w:bCs/>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.1 </w:t>
            </w:r>
            <w:r w:rsidR="006B35DA" w:rsidRPr="006B35DA">
              <w:rPr>
                <w:rFonts w:ascii="Arial" w:eastAsia="Times New Roman" w:hAnsi="Arial" w:cs="Arial"/>
                <w:sz w:val="24"/>
                <w:szCs w:val="24"/>
              </w:rPr>
              <w:t xml:space="preserve">The </w:t>
            </w:r>
            <w:r w:rsidR="006B35DA" w:rsidRPr="003D664D">
              <w:rPr>
                <w:rFonts w:ascii="Arial" w:eastAsia="Calibri" w:hAnsi="Arial" w:cs="Arial"/>
                <w:bCs/>
                <w:sz w:val="24"/>
                <w:szCs w:val="24"/>
              </w:rPr>
              <w:t>Interim Head of Planned Care Improvement</w:t>
            </w:r>
            <w:r w:rsidR="002946F6">
              <w:rPr>
                <w:rFonts w:ascii="Arial" w:eastAsia="Calibri" w:hAnsi="Arial" w:cs="Arial"/>
                <w:bCs/>
                <w:sz w:val="24"/>
                <w:szCs w:val="24"/>
              </w:rPr>
              <w:t xml:space="preserve"> presented this report indicating the position at 30.11.20. It was highlighted that the number of unbooked patients (47k) was of concern and that the </w:t>
            </w:r>
            <w:r w:rsidR="00407E92">
              <w:rPr>
                <w:rFonts w:ascii="Arial" w:eastAsia="Calibri" w:hAnsi="Arial" w:cs="Arial"/>
                <w:bCs/>
                <w:sz w:val="24"/>
                <w:szCs w:val="24"/>
              </w:rPr>
              <w:t xml:space="preserve">considerable </w:t>
            </w:r>
            <w:r w:rsidR="002946F6">
              <w:rPr>
                <w:rFonts w:ascii="Arial" w:eastAsia="Calibri" w:hAnsi="Arial" w:cs="Arial"/>
                <w:bCs/>
                <w:sz w:val="24"/>
                <w:szCs w:val="24"/>
              </w:rPr>
              <w:t xml:space="preserve">number of patients waiting over 52 weeks was increasing month on month. </w:t>
            </w:r>
            <w:r w:rsidR="00217A95">
              <w:rPr>
                <w:rFonts w:ascii="Arial" w:eastAsia="Calibri" w:hAnsi="Arial" w:cs="Arial"/>
                <w:bCs/>
                <w:sz w:val="24"/>
                <w:szCs w:val="24"/>
              </w:rPr>
              <w:t xml:space="preserve">He drew attention to the risk stratification approach taken and the effect on the various </w:t>
            </w:r>
            <w:r w:rsidR="003541F0">
              <w:rPr>
                <w:rFonts w:ascii="Arial" w:eastAsia="Calibri" w:hAnsi="Arial" w:cs="Arial"/>
                <w:bCs/>
                <w:sz w:val="24"/>
                <w:szCs w:val="24"/>
              </w:rPr>
              <w:t>categories of patients, noting that whilst more outpatients were being seen, this was considerably below pre-</w:t>
            </w:r>
            <w:r w:rsidR="00E4627A">
              <w:rPr>
                <w:rFonts w:ascii="Arial" w:eastAsia="Calibri" w:hAnsi="Arial" w:cs="Arial"/>
                <w:bCs/>
                <w:sz w:val="24"/>
                <w:szCs w:val="24"/>
              </w:rPr>
              <w:t>Covid</w:t>
            </w:r>
            <w:r w:rsidR="003541F0">
              <w:rPr>
                <w:rFonts w:ascii="Arial" w:eastAsia="Calibri" w:hAnsi="Arial" w:cs="Arial"/>
                <w:bCs/>
                <w:sz w:val="24"/>
                <w:szCs w:val="24"/>
              </w:rPr>
              <w:t xml:space="preserve"> levels. </w:t>
            </w:r>
          </w:p>
          <w:p w14:paraId="600FB171" w14:textId="77777777" w:rsidR="003541F0" w:rsidRDefault="003541F0" w:rsidP="007D010A">
            <w:pPr>
              <w:rPr>
                <w:rFonts w:ascii="Arial" w:eastAsia="Calibri" w:hAnsi="Arial" w:cs="Arial"/>
                <w:bCs/>
                <w:sz w:val="24"/>
                <w:szCs w:val="24"/>
              </w:rPr>
            </w:pPr>
          </w:p>
          <w:p w14:paraId="001DCE31" w14:textId="6DDA0F78" w:rsidR="00B60A99" w:rsidRDefault="003F2446" w:rsidP="007D010A">
            <w:pPr>
              <w:rPr>
                <w:rFonts w:ascii="Arial" w:eastAsia="Calibri" w:hAnsi="Arial" w:cs="Arial"/>
                <w:bCs/>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.2 </w:t>
            </w:r>
            <w:r w:rsidR="003541F0">
              <w:rPr>
                <w:rFonts w:ascii="Arial" w:eastAsia="Calibri" w:hAnsi="Arial" w:cs="Arial"/>
                <w:bCs/>
                <w:sz w:val="24"/>
                <w:szCs w:val="24"/>
              </w:rPr>
              <w:t xml:space="preserve">Orthopaedics and Ophthalmology appointments were falling behind whilst other specialties improved their levels of activity - most notably general surgery. Orthopaedics had been affected by the reduced capacity available at Spire hospital due to covid19 and winter pressures. </w:t>
            </w:r>
            <w:r w:rsidR="00E50E0C">
              <w:rPr>
                <w:rFonts w:ascii="Arial" w:eastAsia="Calibri" w:hAnsi="Arial" w:cs="Arial"/>
                <w:bCs/>
                <w:sz w:val="24"/>
                <w:szCs w:val="24"/>
              </w:rPr>
              <w:t xml:space="preserve"> </w:t>
            </w:r>
            <w:r w:rsidR="00E50E0C" w:rsidRPr="006B35DA">
              <w:rPr>
                <w:rFonts w:ascii="Arial" w:eastAsia="Times New Roman" w:hAnsi="Arial" w:cs="Arial"/>
                <w:sz w:val="24"/>
                <w:szCs w:val="24"/>
              </w:rPr>
              <w:t xml:space="preserve">The </w:t>
            </w:r>
            <w:r w:rsidR="00E50E0C" w:rsidRPr="003D664D">
              <w:rPr>
                <w:rFonts w:ascii="Arial" w:eastAsia="Calibri" w:hAnsi="Arial" w:cs="Arial"/>
                <w:bCs/>
                <w:sz w:val="24"/>
                <w:szCs w:val="24"/>
              </w:rPr>
              <w:t>Interim Head of Planned Care Improvement</w:t>
            </w:r>
            <w:r w:rsidR="00E50E0C">
              <w:rPr>
                <w:rFonts w:ascii="Arial" w:eastAsia="Calibri" w:hAnsi="Arial" w:cs="Arial"/>
                <w:bCs/>
                <w:sz w:val="24"/>
                <w:szCs w:val="24"/>
              </w:rPr>
              <w:t xml:space="preserve"> advised that acute and urgent referrals were being dealt with h</w:t>
            </w:r>
            <w:r w:rsidR="00DA26F3">
              <w:rPr>
                <w:rFonts w:ascii="Arial" w:eastAsia="Calibri" w:hAnsi="Arial" w:cs="Arial"/>
                <w:bCs/>
                <w:sz w:val="24"/>
                <w:szCs w:val="24"/>
              </w:rPr>
              <w:t>owever, routine were stationary.  H</w:t>
            </w:r>
            <w:r w:rsidR="00E50E0C">
              <w:rPr>
                <w:rFonts w:ascii="Arial" w:eastAsia="Calibri" w:hAnsi="Arial" w:cs="Arial"/>
                <w:bCs/>
                <w:sz w:val="24"/>
                <w:szCs w:val="24"/>
              </w:rPr>
              <w:t>e also advised that Ophthalmology insourcing had commenced and would expand to the West and East in January during which time a tender specification was being explored for external support.</w:t>
            </w:r>
          </w:p>
          <w:p w14:paraId="1C983B70" w14:textId="4D1E3DE9" w:rsidR="00E50E0C" w:rsidRDefault="00E50E0C" w:rsidP="007D010A">
            <w:pPr>
              <w:rPr>
                <w:rFonts w:ascii="Arial" w:eastAsia="Calibri" w:hAnsi="Arial" w:cs="Arial"/>
                <w:bCs/>
                <w:sz w:val="24"/>
                <w:szCs w:val="24"/>
              </w:rPr>
            </w:pPr>
          </w:p>
          <w:p w14:paraId="25E46706" w14:textId="57DB2A4C" w:rsidR="003A4C71" w:rsidRDefault="003F2446" w:rsidP="007D010A">
            <w:pPr>
              <w:rPr>
                <w:rFonts w:ascii="Arial" w:eastAsia="Calibri" w:hAnsi="Arial" w:cs="Arial"/>
                <w:bCs/>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.3 </w:t>
            </w:r>
            <w:r w:rsidR="00E50E0C">
              <w:rPr>
                <w:rFonts w:ascii="Arial" w:eastAsia="Calibri" w:hAnsi="Arial" w:cs="Arial"/>
                <w:bCs/>
                <w:sz w:val="24"/>
                <w:szCs w:val="24"/>
              </w:rPr>
              <w:t>It was noted that a Planned Care recovery plan would lead as an enabler to D</w:t>
            </w:r>
            <w:r w:rsidR="00DA26F3">
              <w:rPr>
                <w:rFonts w:ascii="Arial" w:eastAsia="Calibri" w:hAnsi="Arial" w:cs="Arial"/>
                <w:bCs/>
                <w:sz w:val="24"/>
                <w:szCs w:val="24"/>
              </w:rPr>
              <w:t>iagnostic Treatment Centres (DTC)</w:t>
            </w:r>
            <w:r w:rsidR="00E50E0C">
              <w:rPr>
                <w:rFonts w:ascii="Arial" w:eastAsia="Calibri" w:hAnsi="Arial" w:cs="Arial"/>
                <w:bCs/>
                <w:sz w:val="24"/>
                <w:szCs w:val="24"/>
              </w:rPr>
              <w:t xml:space="preserve"> in 2023 should development be successful via WG.</w:t>
            </w:r>
            <w:r w:rsidR="003A4C71">
              <w:rPr>
                <w:rFonts w:ascii="Arial" w:eastAsia="Calibri" w:hAnsi="Arial" w:cs="Arial"/>
                <w:bCs/>
                <w:sz w:val="24"/>
                <w:szCs w:val="24"/>
              </w:rPr>
              <w:t xml:space="preserve"> He highlighted other enablers within the report including workforce and digital, commenting that value based healthcare pathways would be critical to transforming healthcare provision in the future.  The 6 point plan and timelines were noted, including provision of the DTC Strategic Outline Case</w:t>
            </w:r>
            <w:r w:rsidR="003A48B7">
              <w:rPr>
                <w:rFonts w:ascii="Arial" w:eastAsia="Calibri" w:hAnsi="Arial" w:cs="Arial"/>
                <w:bCs/>
                <w:sz w:val="24"/>
                <w:szCs w:val="24"/>
              </w:rPr>
              <w:t xml:space="preserve"> (SOC)</w:t>
            </w:r>
            <w:r w:rsidR="003A4C71">
              <w:rPr>
                <w:rFonts w:ascii="Arial" w:eastAsia="Calibri" w:hAnsi="Arial" w:cs="Arial"/>
                <w:bCs/>
                <w:sz w:val="24"/>
                <w:szCs w:val="24"/>
              </w:rPr>
              <w:t xml:space="preserve"> to the Committee and Health Board in January 2021. He drew attention to the increased costings for the preferred option which was continuing to be worked on and would be fully understood at the Full Business Case stage if progressed.</w:t>
            </w:r>
          </w:p>
          <w:p w14:paraId="3D5D82D1" w14:textId="34C500AA" w:rsidR="00E97923" w:rsidRDefault="00E97923" w:rsidP="007D010A">
            <w:pPr>
              <w:rPr>
                <w:rFonts w:ascii="Arial" w:eastAsia="Calibri" w:hAnsi="Arial" w:cs="Arial"/>
                <w:bCs/>
                <w:sz w:val="24"/>
                <w:szCs w:val="24"/>
              </w:rPr>
            </w:pPr>
          </w:p>
          <w:p w14:paraId="483E462E" w14:textId="70CF202F" w:rsidR="00A0624C" w:rsidRDefault="003F2446" w:rsidP="007D010A">
            <w:pPr>
              <w:rPr>
                <w:rFonts w:ascii="Arial" w:eastAsia="Times New Roman" w:hAnsi="Arial" w:cs="Arial"/>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.4 </w:t>
            </w:r>
            <w:r w:rsidR="003A4C71" w:rsidRPr="00E97923">
              <w:rPr>
                <w:rFonts w:ascii="Arial" w:eastAsia="Times New Roman" w:hAnsi="Arial" w:cs="Arial"/>
                <w:sz w:val="24"/>
                <w:szCs w:val="24"/>
              </w:rPr>
              <w:t>The Clinical Director YGC</w:t>
            </w:r>
            <w:r w:rsidR="00E4627A">
              <w:rPr>
                <w:rFonts w:ascii="Arial" w:eastAsia="Times New Roman" w:hAnsi="Arial" w:cs="Arial"/>
                <w:sz w:val="24"/>
                <w:szCs w:val="24"/>
              </w:rPr>
              <w:t xml:space="preserve"> </w:t>
            </w:r>
            <w:r w:rsidR="003A4C71" w:rsidRPr="00E97923">
              <w:rPr>
                <w:rFonts w:ascii="Arial" w:eastAsia="Times New Roman" w:hAnsi="Arial" w:cs="Arial"/>
                <w:sz w:val="24"/>
                <w:szCs w:val="24"/>
              </w:rPr>
              <w:t xml:space="preserve">O&amp;T </w:t>
            </w:r>
            <w:r w:rsidR="00E97923">
              <w:rPr>
                <w:rFonts w:ascii="Arial" w:eastAsia="Times New Roman" w:hAnsi="Arial" w:cs="Arial"/>
                <w:sz w:val="24"/>
                <w:szCs w:val="24"/>
              </w:rPr>
              <w:t xml:space="preserve">reported on </w:t>
            </w:r>
            <w:r w:rsidR="00A0624C">
              <w:rPr>
                <w:rFonts w:ascii="Arial" w:eastAsia="Times New Roman" w:hAnsi="Arial" w:cs="Arial"/>
                <w:sz w:val="24"/>
                <w:szCs w:val="24"/>
              </w:rPr>
              <w:t xml:space="preserve">the challenges for Orthopaedic services during the pandemic which had exposed underlying issues caused by winter pressures. He stressed the need for more capacity and commended progress of DTCs in order to move forward innovatively from secondary care sites and was supported by clinicians within this area. He advised on the need for simplification of pathways and the positive benefits of a value based healthcare approach. The Chairman was pleased to receive this positive insight and welcomed discussion of the </w:t>
            </w:r>
            <w:r w:rsidR="00FB637F">
              <w:rPr>
                <w:rFonts w:ascii="Arial" w:eastAsia="Times New Roman" w:hAnsi="Arial" w:cs="Arial"/>
                <w:sz w:val="24"/>
                <w:szCs w:val="24"/>
              </w:rPr>
              <w:t xml:space="preserve">SOC at the January meeting.   The Acting Executive Medical Director </w:t>
            </w:r>
            <w:r w:rsidR="007709B3">
              <w:rPr>
                <w:rFonts w:ascii="Arial" w:eastAsia="Times New Roman" w:hAnsi="Arial" w:cs="Arial"/>
                <w:sz w:val="24"/>
                <w:szCs w:val="24"/>
              </w:rPr>
              <w:t>agreed to explore how clinical effectiveness/patient outcomes would be monitored with the</w:t>
            </w:r>
            <w:r w:rsidR="007709B3" w:rsidRPr="00E97923">
              <w:rPr>
                <w:rFonts w:ascii="Arial" w:eastAsia="Times New Roman" w:hAnsi="Arial" w:cs="Arial"/>
                <w:sz w:val="24"/>
                <w:szCs w:val="24"/>
              </w:rPr>
              <w:t xml:space="preserve"> Clinical Director YGC</w:t>
            </w:r>
            <w:r w:rsidR="00E4627A">
              <w:rPr>
                <w:rFonts w:ascii="Arial" w:eastAsia="Times New Roman" w:hAnsi="Arial" w:cs="Arial"/>
                <w:sz w:val="24"/>
                <w:szCs w:val="24"/>
              </w:rPr>
              <w:t xml:space="preserve"> </w:t>
            </w:r>
            <w:r w:rsidR="007709B3" w:rsidRPr="00E97923">
              <w:rPr>
                <w:rFonts w:ascii="Arial" w:eastAsia="Times New Roman" w:hAnsi="Arial" w:cs="Arial"/>
                <w:sz w:val="24"/>
                <w:szCs w:val="24"/>
              </w:rPr>
              <w:t xml:space="preserve">O&amp;T </w:t>
            </w:r>
            <w:r w:rsidR="007709B3">
              <w:rPr>
                <w:rFonts w:ascii="Arial" w:eastAsia="Times New Roman" w:hAnsi="Arial" w:cs="Arial"/>
                <w:sz w:val="24"/>
                <w:szCs w:val="24"/>
              </w:rPr>
              <w:t>following the meeting.</w:t>
            </w:r>
            <w:r w:rsidR="006A07D3">
              <w:rPr>
                <w:rFonts w:ascii="Arial" w:eastAsia="Times New Roman" w:hAnsi="Arial" w:cs="Arial"/>
                <w:sz w:val="24"/>
                <w:szCs w:val="24"/>
              </w:rPr>
              <w:t xml:space="preserve"> The Committee </w:t>
            </w:r>
            <w:r w:rsidR="006A07D3">
              <w:rPr>
                <w:rFonts w:ascii="Arial" w:eastAsia="Times New Roman" w:hAnsi="Arial" w:cs="Arial"/>
                <w:sz w:val="24"/>
                <w:szCs w:val="24"/>
              </w:rPr>
              <w:lastRenderedPageBreak/>
              <w:t>agreed that it was important to triangulate outcomes with performance in order to better understand quality</w:t>
            </w:r>
            <w:r w:rsidR="003A48B7">
              <w:rPr>
                <w:rFonts w:ascii="Arial" w:eastAsia="Times New Roman" w:hAnsi="Arial" w:cs="Arial"/>
                <w:sz w:val="24"/>
                <w:szCs w:val="24"/>
              </w:rPr>
              <w:t xml:space="preserve"> -</w:t>
            </w:r>
            <w:r w:rsidR="006A07D3">
              <w:rPr>
                <w:rFonts w:ascii="Arial" w:eastAsia="Times New Roman" w:hAnsi="Arial" w:cs="Arial"/>
                <w:sz w:val="24"/>
                <w:szCs w:val="24"/>
              </w:rPr>
              <w:t xml:space="preserve"> now and into the future.</w:t>
            </w:r>
          </w:p>
          <w:p w14:paraId="65FF33C6" w14:textId="47F3EF66" w:rsidR="007709B3" w:rsidRDefault="007709B3" w:rsidP="007D010A">
            <w:pPr>
              <w:rPr>
                <w:rFonts w:ascii="Arial" w:eastAsia="Times New Roman" w:hAnsi="Arial" w:cs="Arial"/>
                <w:sz w:val="24"/>
                <w:szCs w:val="24"/>
              </w:rPr>
            </w:pPr>
          </w:p>
          <w:p w14:paraId="7433F178" w14:textId="189F7DC4" w:rsidR="007709B3" w:rsidRDefault="003F2446" w:rsidP="007D010A">
            <w:pPr>
              <w:rPr>
                <w:rFonts w:ascii="Arial" w:eastAsia="Times New Roman" w:hAnsi="Arial" w:cs="Arial"/>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.5 </w:t>
            </w:r>
            <w:r w:rsidR="007709B3">
              <w:rPr>
                <w:rFonts w:ascii="Arial" w:eastAsia="Times New Roman" w:hAnsi="Arial" w:cs="Arial"/>
                <w:sz w:val="24"/>
                <w:szCs w:val="24"/>
              </w:rPr>
              <w:t>The Consultant Ophthalmologist provided an insight into the services’ challenges during the pandemic including greater utilisation of Optometry practitioners for some procedures a</w:t>
            </w:r>
            <w:r w:rsidR="003A48B7">
              <w:rPr>
                <w:rFonts w:ascii="Arial" w:eastAsia="Times New Roman" w:hAnsi="Arial" w:cs="Arial"/>
                <w:sz w:val="24"/>
                <w:szCs w:val="24"/>
              </w:rPr>
              <w:t>lbeit with</w:t>
            </w:r>
            <w:r w:rsidR="007709B3">
              <w:rPr>
                <w:rFonts w:ascii="Arial" w:eastAsia="Times New Roman" w:hAnsi="Arial" w:cs="Arial"/>
                <w:sz w:val="24"/>
                <w:szCs w:val="24"/>
              </w:rPr>
              <w:t xml:space="preserve"> inherent expenditure increases. He also advised that</w:t>
            </w:r>
            <w:r w:rsidR="00AA032C">
              <w:rPr>
                <w:rFonts w:ascii="Arial" w:eastAsia="Times New Roman" w:hAnsi="Arial" w:cs="Arial"/>
                <w:sz w:val="24"/>
                <w:szCs w:val="24"/>
              </w:rPr>
              <w:t>,</w:t>
            </w:r>
            <w:r w:rsidR="007709B3">
              <w:rPr>
                <w:rFonts w:ascii="Arial" w:eastAsia="Times New Roman" w:hAnsi="Arial" w:cs="Arial"/>
                <w:sz w:val="24"/>
                <w:szCs w:val="24"/>
              </w:rPr>
              <w:t xml:space="preserve"> moving forward</w:t>
            </w:r>
            <w:r w:rsidR="00AA032C">
              <w:rPr>
                <w:rFonts w:ascii="Arial" w:eastAsia="Times New Roman" w:hAnsi="Arial" w:cs="Arial"/>
                <w:sz w:val="24"/>
                <w:szCs w:val="24"/>
              </w:rPr>
              <w:t>,</w:t>
            </w:r>
            <w:r w:rsidR="007709B3">
              <w:rPr>
                <w:rFonts w:ascii="Arial" w:eastAsia="Times New Roman" w:hAnsi="Arial" w:cs="Arial"/>
                <w:sz w:val="24"/>
                <w:szCs w:val="24"/>
              </w:rPr>
              <w:t xml:space="preserve"> widefield retinopathy business cases for each site would also improve virtual appointments as they could be operated by healthcare workers</w:t>
            </w:r>
            <w:r w:rsidR="00AA032C">
              <w:rPr>
                <w:rFonts w:ascii="Arial" w:eastAsia="Times New Roman" w:hAnsi="Arial" w:cs="Arial"/>
                <w:sz w:val="24"/>
                <w:szCs w:val="24"/>
              </w:rPr>
              <w:t xml:space="preserve"> instead of clinicians</w:t>
            </w:r>
            <w:r w:rsidR="007709B3">
              <w:rPr>
                <w:rFonts w:ascii="Arial" w:eastAsia="Times New Roman" w:hAnsi="Arial" w:cs="Arial"/>
                <w:sz w:val="24"/>
                <w:szCs w:val="24"/>
              </w:rPr>
              <w:t xml:space="preserve">. </w:t>
            </w:r>
            <w:r w:rsidR="00C7679D">
              <w:rPr>
                <w:rFonts w:ascii="Arial" w:eastAsia="Times New Roman" w:hAnsi="Arial" w:cs="Arial"/>
                <w:sz w:val="24"/>
                <w:szCs w:val="24"/>
              </w:rPr>
              <w:t xml:space="preserve">Whilst a stratified waiting list was being followed, it </w:t>
            </w:r>
            <w:r w:rsidR="007709B3">
              <w:rPr>
                <w:rFonts w:ascii="Arial" w:eastAsia="Times New Roman" w:hAnsi="Arial" w:cs="Arial"/>
                <w:sz w:val="24"/>
                <w:szCs w:val="24"/>
              </w:rPr>
              <w:t xml:space="preserve">was noted that patient attendance had been </w:t>
            </w:r>
            <w:r w:rsidR="00C7679D">
              <w:rPr>
                <w:rFonts w:ascii="Arial" w:eastAsia="Times New Roman" w:hAnsi="Arial" w:cs="Arial"/>
                <w:sz w:val="24"/>
                <w:szCs w:val="24"/>
              </w:rPr>
              <w:t xml:space="preserve">negatively </w:t>
            </w:r>
            <w:r w:rsidR="007709B3">
              <w:rPr>
                <w:rFonts w:ascii="Arial" w:eastAsia="Times New Roman" w:hAnsi="Arial" w:cs="Arial"/>
                <w:sz w:val="24"/>
                <w:szCs w:val="24"/>
              </w:rPr>
              <w:t>affected by the 14</w:t>
            </w:r>
            <w:r w:rsidR="003A48B7">
              <w:rPr>
                <w:rFonts w:ascii="Arial" w:eastAsia="Times New Roman" w:hAnsi="Arial" w:cs="Arial"/>
                <w:sz w:val="24"/>
                <w:szCs w:val="24"/>
              </w:rPr>
              <w:t xml:space="preserve"> </w:t>
            </w:r>
            <w:r w:rsidR="007709B3">
              <w:rPr>
                <w:rFonts w:ascii="Arial" w:eastAsia="Times New Roman" w:hAnsi="Arial" w:cs="Arial"/>
                <w:sz w:val="24"/>
                <w:szCs w:val="24"/>
              </w:rPr>
              <w:t>da</w:t>
            </w:r>
            <w:r w:rsidR="00C7679D">
              <w:rPr>
                <w:rFonts w:ascii="Arial" w:eastAsia="Times New Roman" w:hAnsi="Arial" w:cs="Arial"/>
                <w:sz w:val="24"/>
                <w:szCs w:val="24"/>
              </w:rPr>
              <w:t xml:space="preserve">y isolation rule. The Consultant Ophthalmologist advised the 3 main issues affecting efficacy of the service were related to the Abergele site estate condition, the need for recruitment to a pan-North Wales consultant position </w:t>
            </w:r>
            <w:r w:rsidR="00AA032C">
              <w:rPr>
                <w:rFonts w:ascii="Arial" w:eastAsia="Times New Roman" w:hAnsi="Arial" w:cs="Arial"/>
                <w:sz w:val="24"/>
                <w:szCs w:val="24"/>
              </w:rPr>
              <w:t>(</w:t>
            </w:r>
            <w:r w:rsidR="00C7679D">
              <w:rPr>
                <w:rFonts w:ascii="Arial" w:eastAsia="Times New Roman" w:hAnsi="Arial" w:cs="Arial"/>
                <w:sz w:val="24"/>
                <w:szCs w:val="24"/>
              </w:rPr>
              <w:t>as the current location had not attracted suitable candidates for a number of years</w:t>
            </w:r>
            <w:r w:rsidR="00AA032C">
              <w:rPr>
                <w:rFonts w:ascii="Arial" w:eastAsia="Times New Roman" w:hAnsi="Arial" w:cs="Arial"/>
                <w:sz w:val="24"/>
                <w:szCs w:val="24"/>
              </w:rPr>
              <w:t>)</w:t>
            </w:r>
            <w:r w:rsidR="00C7679D">
              <w:rPr>
                <w:rFonts w:ascii="Arial" w:eastAsia="Times New Roman" w:hAnsi="Arial" w:cs="Arial"/>
                <w:sz w:val="24"/>
                <w:szCs w:val="24"/>
              </w:rPr>
              <w:t xml:space="preserve"> and that the service had not received feedback on improvement business cases which had been submitted. It was agreed that the recently appointed non-clinical lead (Acute </w:t>
            </w:r>
            <w:r w:rsidR="006A07D3">
              <w:rPr>
                <w:rFonts w:ascii="Arial" w:eastAsia="Times New Roman" w:hAnsi="Arial" w:cs="Arial"/>
                <w:sz w:val="24"/>
                <w:szCs w:val="24"/>
              </w:rPr>
              <w:t xml:space="preserve">Site </w:t>
            </w:r>
            <w:r w:rsidR="00C7679D">
              <w:rPr>
                <w:rFonts w:ascii="Arial" w:eastAsia="Times New Roman" w:hAnsi="Arial" w:cs="Arial"/>
                <w:sz w:val="24"/>
                <w:szCs w:val="24"/>
              </w:rPr>
              <w:t xml:space="preserve">Director YG) would be providing an update to the Committee in due course and that the Executive Director of Finance would </w:t>
            </w:r>
            <w:r w:rsidR="006A07D3">
              <w:rPr>
                <w:rFonts w:ascii="Arial" w:eastAsia="Times New Roman" w:hAnsi="Arial" w:cs="Arial"/>
                <w:sz w:val="24"/>
                <w:szCs w:val="24"/>
              </w:rPr>
              <w:t>follow up the business case feedback. The Chairman stated that further discussion was required in respect of the Abergele site</w:t>
            </w:r>
            <w:r w:rsidR="00AA032C">
              <w:rPr>
                <w:rFonts w:ascii="Arial" w:eastAsia="Times New Roman" w:hAnsi="Arial" w:cs="Arial"/>
                <w:sz w:val="24"/>
                <w:szCs w:val="24"/>
              </w:rPr>
              <w:t>,</w:t>
            </w:r>
            <w:r w:rsidR="006A07D3">
              <w:rPr>
                <w:rFonts w:ascii="Arial" w:eastAsia="Times New Roman" w:hAnsi="Arial" w:cs="Arial"/>
                <w:sz w:val="24"/>
                <w:szCs w:val="24"/>
              </w:rPr>
              <w:t xml:space="preserve"> having recently visited himself.</w:t>
            </w:r>
          </w:p>
          <w:p w14:paraId="03E6EF1C" w14:textId="61C2EE22" w:rsidR="006A07D3" w:rsidRDefault="006A07D3" w:rsidP="007D010A">
            <w:pPr>
              <w:rPr>
                <w:rFonts w:ascii="Arial" w:eastAsia="Times New Roman" w:hAnsi="Arial" w:cs="Arial"/>
                <w:sz w:val="24"/>
                <w:szCs w:val="24"/>
              </w:rPr>
            </w:pPr>
          </w:p>
          <w:p w14:paraId="38918B86" w14:textId="7F9E8311" w:rsidR="00C7679D" w:rsidRDefault="003F2446" w:rsidP="007D010A">
            <w:pPr>
              <w:rPr>
                <w:rFonts w:ascii="Arial" w:eastAsia="Calibri" w:hAnsi="Arial" w:cs="Arial"/>
                <w:bCs/>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.6 </w:t>
            </w:r>
            <w:r w:rsidR="006A07D3">
              <w:rPr>
                <w:rFonts w:ascii="Arial" w:eastAsia="Times New Roman" w:hAnsi="Arial" w:cs="Arial"/>
                <w:sz w:val="24"/>
                <w:szCs w:val="24"/>
              </w:rPr>
              <w:t xml:space="preserve">A discussion ensued on harm, demand management and the need to maintain communication with patients during their wait in order to ensure effective monitoring and improve the quality of their journey. The </w:t>
            </w:r>
            <w:r w:rsidR="006A07D3" w:rsidRPr="003D664D">
              <w:rPr>
                <w:rFonts w:ascii="Arial" w:eastAsia="Calibri" w:hAnsi="Arial" w:cs="Arial"/>
                <w:bCs/>
                <w:sz w:val="24"/>
                <w:szCs w:val="24"/>
              </w:rPr>
              <w:t>Interim Head of Planned Care Improvement</w:t>
            </w:r>
            <w:r w:rsidR="006A07D3">
              <w:rPr>
                <w:rFonts w:ascii="Arial" w:eastAsia="Calibri" w:hAnsi="Arial" w:cs="Arial"/>
                <w:bCs/>
                <w:sz w:val="24"/>
                <w:szCs w:val="24"/>
              </w:rPr>
              <w:t xml:space="preserve"> confirmed this was being moved forward via a patient hub approach. </w:t>
            </w:r>
            <w:r w:rsidR="004507B5">
              <w:rPr>
                <w:rFonts w:ascii="Arial" w:eastAsia="Calibri" w:hAnsi="Arial" w:cs="Arial"/>
                <w:bCs/>
                <w:sz w:val="24"/>
                <w:szCs w:val="24"/>
              </w:rPr>
              <w:t xml:space="preserve"> Following the Committee’s concern in respect of the length of </w:t>
            </w:r>
            <w:r w:rsidR="00AA032C">
              <w:rPr>
                <w:rFonts w:ascii="Arial" w:eastAsia="Calibri" w:hAnsi="Arial" w:cs="Arial"/>
                <w:bCs/>
                <w:sz w:val="24"/>
                <w:szCs w:val="24"/>
              </w:rPr>
              <w:t xml:space="preserve">time </w:t>
            </w:r>
            <w:r w:rsidR="004507B5">
              <w:rPr>
                <w:rFonts w:ascii="Arial" w:eastAsia="Calibri" w:hAnsi="Arial" w:cs="Arial"/>
                <w:bCs/>
                <w:sz w:val="24"/>
                <w:szCs w:val="24"/>
              </w:rPr>
              <w:t xml:space="preserve">patients’ </w:t>
            </w:r>
            <w:r w:rsidR="00AA032C">
              <w:rPr>
                <w:rFonts w:ascii="Arial" w:eastAsia="Calibri" w:hAnsi="Arial" w:cs="Arial"/>
                <w:bCs/>
                <w:sz w:val="24"/>
                <w:szCs w:val="24"/>
              </w:rPr>
              <w:t xml:space="preserve">were </w:t>
            </w:r>
            <w:r w:rsidR="004507B5">
              <w:rPr>
                <w:rFonts w:ascii="Arial" w:eastAsia="Calibri" w:hAnsi="Arial" w:cs="Arial"/>
                <w:bCs/>
                <w:sz w:val="24"/>
                <w:szCs w:val="24"/>
              </w:rPr>
              <w:t xml:space="preserve">waiting, it was agreed that the </w:t>
            </w:r>
            <w:r w:rsidR="004507B5" w:rsidRPr="003D664D">
              <w:rPr>
                <w:rFonts w:ascii="Arial" w:eastAsia="Calibri" w:hAnsi="Arial" w:cs="Arial"/>
                <w:bCs/>
                <w:sz w:val="24"/>
                <w:szCs w:val="24"/>
              </w:rPr>
              <w:t>Interim Head of Planned Care Improvement</w:t>
            </w:r>
            <w:r w:rsidR="004507B5">
              <w:rPr>
                <w:rFonts w:ascii="Arial" w:eastAsia="Calibri" w:hAnsi="Arial" w:cs="Arial"/>
                <w:bCs/>
                <w:sz w:val="24"/>
                <w:szCs w:val="24"/>
              </w:rPr>
              <w:t xml:space="preserve"> provide comparative data with other Health Boards in Wales in the next report to evaluate whether BCU</w:t>
            </w:r>
            <w:r w:rsidR="00AA032C">
              <w:rPr>
                <w:rFonts w:ascii="Arial" w:eastAsia="Calibri" w:hAnsi="Arial" w:cs="Arial"/>
                <w:bCs/>
                <w:sz w:val="24"/>
                <w:szCs w:val="24"/>
              </w:rPr>
              <w:t xml:space="preserve"> waiting times were </w:t>
            </w:r>
            <w:r w:rsidR="004507B5">
              <w:rPr>
                <w:rFonts w:ascii="Arial" w:eastAsia="Calibri" w:hAnsi="Arial" w:cs="Arial"/>
                <w:bCs/>
                <w:sz w:val="24"/>
                <w:szCs w:val="24"/>
              </w:rPr>
              <w:t xml:space="preserve">deteriorating more rapidly than other organisations. </w:t>
            </w:r>
          </w:p>
          <w:p w14:paraId="2CDC7C75" w14:textId="7C8B72E9" w:rsidR="003F2446" w:rsidRDefault="003F2446" w:rsidP="007D010A">
            <w:pPr>
              <w:rPr>
                <w:rFonts w:ascii="Arial" w:eastAsia="Calibri" w:hAnsi="Arial" w:cs="Arial"/>
                <w:bCs/>
                <w:sz w:val="24"/>
                <w:szCs w:val="24"/>
              </w:rPr>
            </w:pPr>
          </w:p>
          <w:p w14:paraId="10DA6AA4" w14:textId="625BD883" w:rsidR="005B28B4" w:rsidRPr="003D664D" w:rsidRDefault="005B28B4" w:rsidP="004507B5">
            <w:pPr>
              <w:rPr>
                <w:rFonts w:ascii="Arial" w:eastAsia="Times New Roman" w:hAnsi="Arial" w:cs="Arial"/>
                <w:b/>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r w:rsidRPr="003D664D">
              <w:rPr>
                <w:rFonts w:ascii="Arial" w:eastAsia="Times New Roman" w:hAnsi="Arial" w:cs="Arial"/>
                <w:sz w:val="24"/>
                <w:szCs w:val="24"/>
              </w:rPr>
              <w:br/>
            </w:r>
            <w:r w:rsidRPr="00DB1773">
              <w:rPr>
                <w:rFonts w:ascii="Arial" w:eastAsia="Times New Roman" w:hAnsi="Arial" w:cs="Arial"/>
                <w:b/>
                <w:sz w:val="24"/>
                <w:szCs w:val="24"/>
              </w:rPr>
              <w:t>noted</w:t>
            </w:r>
            <w:r w:rsidRPr="003D664D">
              <w:rPr>
                <w:rFonts w:ascii="Arial" w:eastAsia="Times New Roman" w:hAnsi="Arial" w:cs="Arial"/>
                <w:sz w:val="24"/>
                <w:szCs w:val="24"/>
              </w:rPr>
              <w:t xml:space="preserve"> the report</w:t>
            </w:r>
          </w:p>
        </w:tc>
        <w:tc>
          <w:tcPr>
            <w:tcW w:w="600" w:type="pct"/>
          </w:tcPr>
          <w:p w14:paraId="7032B536" w14:textId="77777777" w:rsidR="005B28B4" w:rsidRDefault="005B28B4" w:rsidP="007D010A">
            <w:pPr>
              <w:jc w:val="center"/>
              <w:rPr>
                <w:rFonts w:ascii="Arial" w:eastAsia="Times New Roman" w:hAnsi="Arial" w:cs="Arial"/>
                <w:sz w:val="24"/>
                <w:szCs w:val="24"/>
              </w:rPr>
            </w:pPr>
          </w:p>
          <w:p w14:paraId="3ECB4D40" w14:textId="77777777" w:rsidR="00FB637F" w:rsidRDefault="00FB637F" w:rsidP="007D010A">
            <w:pPr>
              <w:jc w:val="center"/>
              <w:rPr>
                <w:rFonts w:ascii="Arial" w:eastAsia="Times New Roman" w:hAnsi="Arial" w:cs="Arial"/>
                <w:sz w:val="24"/>
                <w:szCs w:val="24"/>
              </w:rPr>
            </w:pPr>
          </w:p>
          <w:p w14:paraId="2B1B3C24" w14:textId="77777777" w:rsidR="00FB637F" w:rsidRDefault="00FB637F" w:rsidP="007D010A">
            <w:pPr>
              <w:jc w:val="center"/>
              <w:rPr>
                <w:rFonts w:ascii="Arial" w:eastAsia="Times New Roman" w:hAnsi="Arial" w:cs="Arial"/>
                <w:sz w:val="24"/>
                <w:szCs w:val="24"/>
              </w:rPr>
            </w:pPr>
          </w:p>
          <w:p w14:paraId="16D1684D" w14:textId="77777777" w:rsidR="00FB637F" w:rsidRDefault="00FB637F" w:rsidP="007D010A">
            <w:pPr>
              <w:jc w:val="center"/>
              <w:rPr>
                <w:rFonts w:ascii="Arial" w:eastAsia="Times New Roman" w:hAnsi="Arial" w:cs="Arial"/>
                <w:sz w:val="24"/>
                <w:szCs w:val="24"/>
              </w:rPr>
            </w:pPr>
          </w:p>
          <w:p w14:paraId="59B29B58" w14:textId="77777777" w:rsidR="00FB637F" w:rsidRDefault="00FB637F" w:rsidP="007D010A">
            <w:pPr>
              <w:jc w:val="center"/>
              <w:rPr>
                <w:rFonts w:ascii="Arial" w:eastAsia="Times New Roman" w:hAnsi="Arial" w:cs="Arial"/>
                <w:sz w:val="24"/>
                <w:szCs w:val="24"/>
              </w:rPr>
            </w:pPr>
          </w:p>
          <w:p w14:paraId="18EF8A7A" w14:textId="77777777" w:rsidR="00FB637F" w:rsidRDefault="00FB637F" w:rsidP="007D010A">
            <w:pPr>
              <w:jc w:val="center"/>
              <w:rPr>
                <w:rFonts w:ascii="Arial" w:eastAsia="Times New Roman" w:hAnsi="Arial" w:cs="Arial"/>
                <w:sz w:val="24"/>
                <w:szCs w:val="24"/>
              </w:rPr>
            </w:pPr>
          </w:p>
          <w:p w14:paraId="0C6E68AF" w14:textId="77777777" w:rsidR="00FB637F" w:rsidRDefault="00FB637F" w:rsidP="007D010A">
            <w:pPr>
              <w:jc w:val="center"/>
              <w:rPr>
                <w:rFonts w:ascii="Arial" w:eastAsia="Times New Roman" w:hAnsi="Arial" w:cs="Arial"/>
                <w:sz w:val="24"/>
                <w:szCs w:val="24"/>
              </w:rPr>
            </w:pPr>
          </w:p>
          <w:p w14:paraId="48431C3A" w14:textId="77777777" w:rsidR="00FB637F" w:rsidRDefault="00FB637F" w:rsidP="007D010A">
            <w:pPr>
              <w:jc w:val="center"/>
              <w:rPr>
                <w:rFonts w:ascii="Arial" w:eastAsia="Times New Roman" w:hAnsi="Arial" w:cs="Arial"/>
                <w:sz w:val="24"/>
                <w:szCs w:val="24"/>
              </w:rPr>
            </w:pPr>
          </w:p>
          <w:p w14:paraId="1E351C87" w14:textId="77777777" w:rsidR="00FB637F" w:rsidRDefault="00FB637F" w:rsidP="007D010A">
            <w:pPr>
              <w:jc w:val="center"/>
              <w:rPr>
                <w:rFonts w:ascii="Arial" w:eastAsia="Times New Roman" w:hAnsi="Arial" w:cs="Arial"/>
                <w:sz w:val="24"/>
                <w:szCs w:val="24"/>
              </w:rPr>
            </w:pPr>
          </w:p>
          <w:p w14:paraId="3E7D2533" w14:textId="77777777" w:rsidR="00FB637F" w:rsidRDefault="00FB637F" w:rsidP="007D010A">
            <w:pPr>
              <w:jc w:val="center"/>
              <w:rPr>
                <w:rFonts w:ascii="Arial" w:eastAsia="Times New Roman" w:hAnsi="Arial" w:cs="Arial"/>
                <w:sz w:val="24"/>
                <w:szCs w:val="24"/>
              </w:rPr>
            </w:pPr>
          </w:p>
          <w:p w14:paraId="7A845530" w14:textId="77777777" w:rsidR="00FB637F" w:rsidRDefault="00FB637F" w:rsidP="007D010A">
            <w:pPr>
              <w:jc w:val="center"/>
              <w:rPr>
                <w:rFonts w:ascii="Arial" w:eastAsia="Times New Roman" w:hAnsi="Arial" w:cs="Arial"/>
                <w:sz w:val="24"/>
                <w:szCs w:val="24"/>
              </w:rPr>
            </w:pPr>
          </w:p>
          <w:p w14:paraId="335D9DEE" w14:textId="77777777" w:rsidR="00FB637F" w:rsidRDefault="00FB637F" w:rsidP="007D010A">
            <w:pPr>
              <w:jc w:val="center"/>
              <w:rPr>
                <w:rFonts w:ascii="Arial" w:eastAsia="Times New Roman" w:hAnsi="Arial" w:cs="Arial"/>
                <w:sz w:val="24"/>
                <w:szCs w:val="24"/>
              </w:rPr>
            </w:pPr>
          </w:p>
          <w:p w14:paraId="57EA0FF6" w14:textId="77777777" w:rsidR="00FB637F" w:rsidRDefault="00FB637F" w:rsidP="007D010A">
            <w:pPr>
              <w:jc w:val="center"/>
              <w:rPr>
                <w:rFonts w:ascii="Arial" w:eastAsia="Times New Roman" w:hAnsi="Arial" w:cs="Arial"/>
                <w:sz w:val="24"/>
                <w:szCs w:val="24"/>
              </w:rPr>
            </w:pPr>
          </w:p>
          <w:p w14:paraId="0C309BE4" w14:textId="77777777" w:rsidR="00FB637F" w:rsidRDefault="00FB637F" w:rsidP="007D010A">
            <w:pPr>
              <w:jc w:val="center"/>
              <w:rPr>
                <w:rFonts w:ascii="Arial" w:eastAsia="Times New Roman" w:hAnsi="Arial" w:cs="Arial"/>
                <w:sz w:val="24"/>
                <w:szCs w:val="24"/>
              </w:rPr>
            </w:pPr>
          </w:p>
          <w:p w14:paraId="6B1725C4" w14:textId="77777777" w:rsidR="00FB637F" w:rsidRDefault="00FB637F" w:rsidP="007D010A">
            <w:pPr>
              <w:jc w:val="center"/>
              <w:rPr>
                <w:rFonts w:ascii="Arial" w:eastAsia="Times New Roman" w:hAnsi="Arial" w:cs="Arial"/>
                <w:sz w:val="24"/>
                <w:szCs w:val="24"/>
              </w:rPr>
            </w:pPr>
          </w:p>
          <w:p w14:paraId="32303E11" w14:textId="77777777" w:rsidR="00FB637F" w:rsidRDefault="00FB637F" w:rsidP="007D010A">
            <w:pPr>
              <w:jc w:val="center"/>
              <w:rPr>
                <w:rFonts w:ascii="Arial" w:eastAsia="Times New Roman" w:hAnsi="Arial" w:cs="Arial"/>
                <w:sz w:val="24"/>
                <w:szCs w:val="24"/>
              </w:rPr>
            </w:pPr>
          </w:p>
          <w:p w14:paraId="4012B470" w14:textId="77777777" w:rsidR="00FB637F" w:rsidRDefault="00FB637F" w:rsidP="007D010A">
            <w:pPr>
              <w:jc w:val="center"/>
              <w:rPr>
                <w:rFonts w:ascii="Arial" w:eastAsia="Times New Roman" w:hAnsi="Arial" w:cs="Arial"/>
                <w:sz w:val="24"/>
                <w:szCs w:val="24"/>
              </w:rPr>
            </w:pPr>
          </w:p>
          <w:p w14:paraId="1E4121F2" w14:textId="77777777" w:rsidR="00FB637F" w:rsidRDefault="00FB637F" w:rsidP="007D010A">
            <w:pPr>
              <w:jc w:val="center"/>
              <w:rPr>
                <w:rFonts w:ascii="Arial" w:eastAsia="Times New Roman" w:hAnsi="Arial" w:cs="Arial"/>
                <w:sz w:val="24"/>
                <w:szCs w:val="24"/>
              </w:rPr>
            </w:pPr>
          </w:p>
          <w:p w14:paraId="62CD2697" w14:textId="77777777" w:rsidR="00FB637F" w:rsidRDefault="00FB637F" w:rsidP="007D010A">
            <w:pPr>
              <w:jc w:val="center"/>
              <w:rPr>
                <w:rFonts w:ascii="Arial" w:eastAsia="Times New Roman" w:hAnsi="Arial" w:cs="Arial"/>
                <w:sz w:val="24"/>
                <w:szCs w:val="24"/>
              </w:rPr>
            </w:pPr>
          </w:p>
          <w:p w14:paraId="3624B82C" w14:textId="77777777" w:rsidR="00FB637F" w:rsidRDefault="00FB637F" w:rsidP="007D010A">
            <w:pPr>
              <w:jc w:val="center"/>
              <w:rPr>
                <w:rFonts w:ascii="Arial" w:eastAsia="Times New Roman" w:hAnsi="Arial" w:cs="Arial"/>
                <w:sz w:val="24"/>
                <w:szCs w:val="24"/>
              </w:rPr>
            </w:pPr>
          </w:p>
          <w:p w14:paraId="6BD403CA" w14:textId="77777777" w:rsidR="00FB637F" w:rsidRDefault="00FB637F" w:rsidP="007D010A">
            <w:pPr>
              <w:jc w:val="center"/>
              <w:rPr>
                <w:rFonts w:ascii="Arial" w:eastAsia="Times New Roman" w:hAnsi="Arial" w:cs="Arial"/>
                <w:sz w:val="24"/>
                <w:szCs w:val="24"/>
              </w:rPr>
            </w:pPr>
          </w:p>
          <w:p w14:paraId="0402C62C" w14:textId="77777777" w:rsidR="00FB637F" w:rsidRDefault="00FB637F" w:rsidP="007D010A">
            <w:pPr>
              <w:jc w:val="center"/>
              <w:rPr>
                <w:rFonts w:ascii="Arial" w:eastAsia="Times New Roman" w:hAnsi="Arial" w:cs="Arial"/>
                <w:sz w:val="24"/>
                <w:szCs w:val="24"/>
              </w:rPr>
            </w:pPr>
          </w:p>
          <w:p w14:paraId="52F6041C" w14:textId="77777777" w:rsidR="00FB637F" w:rsidRDefault="00FB637F" w:rsidP="007D010A">
            <w:pPr>
              <w:jc w:val="center"/>
              <w:rPr>
                <w:rFonts w:ascii="Arial" w:eastAsia="Times New Roman" w:hAnsi="Arial" w:cs="Arial"/>
                <w:sz w:val="24"/>
                <w:szCs w:val="24"/>
              </w:rPr>
            </w:pPr>
          </w:p>
          <w:p w14:paraId="76EF034E" w14:textId="77777777" w:rsidR="00FB637F" w:rsidRDefault="00FB637F" w:rsidP="007D010A">
            <w:pPr>
              <w:jc w:val="center"/>
              <w:rPr>
                <w:rFonts w:ascii="Arial" w:eastAsia="Times New Roman" w:hAnsi="Arial" w:cs="Arial"/>
                <w:sz w:val="24"/>
                <w:szCs w:val="24"/>
              </w:rPr>
            </w:pPr>
          </w:p>
          <w:p w14:paraId="731ADEF5" w14:textId="77777777" w:rsidR="00FB637F" w:rsidRDefault="00FB637F" w:rsidP="007D010A">
            <w:pPr>
              <w:jc w:val="center"/>
              <w:rPr>
                <w:rFonts w:ascii="Arial" w:eastAsia="Times New Roman" w:hAnsi="Arial" w:cs="Arial"/>
                <w:sz w:val="24"/>
                <w:szCs w:val="24"/>
              </w:rPr>
            </w:pPr>
          </w:p>
          <w:p w14:paraId="1F6C6BE7" w14:textId="77777777" w:rsidR="00FB637F" w:rsidRDefault="00FB637F" w:rsidP="007D010A">
            <w:pPr>
              <w:jc w:val="center"/>
              <w:rPr>
                <w:rFonts w:ascii="Arial" w:eastAsia="Times New Roman" w:hAnsi="Arial" w:cs="Arial"/>
                <w:sz w:val="24"/>
                <w:szCs w:val="24"/>
              </w:rPr>
            </w:pPr>
          </w:p>
          <w:p w14:paraId="72F2314F" w14:textId="77777777" w:rsidR="00FB637F" w:rsidRDefault="00FB637F" w:rsidP="007D010A">
            <w:pPr>
              <w:jc w:val="center"/>
              <w:rPr>
                <w:rFonts w:ascii="Arial" w:eastAsia="Times New Roman" w:hAnsi="Arial" w:cs="Arial"/>
                <w:sz w:val="24"/>
                <w:szCs w:val="24"/>
              </w:rPr>
            </w:pPr>
          </w:p>
          <w:p w14:paraId="7D7E1395" w14:textId="77777777" w:rsidR="00FB637F" w:rsidRDefault="00FB637F" w:rsidP="007D010A">
            <w:pPr>
              <w:jc w:val="center"/>
              <w:rPr>
                <w:rFonts w:ascii="Arial" w:eastAsia="Times New Roman" w:hAnsi="Arial" w:cs="Arial"/>
                <w:sz w:val="24"/>
                <w:szCs w:val="24"/>
              </w:rPr>
            </w:pPr>
          </w:p>
          <w:p w14:paraId="1BF9EDE2" w14:textId="77777777" w:rsidR="00FB637F" w:rsidRDefault="00FB637F" w:rsidP="007D010A">
            <w:pPr>
              <w:jc w:val="center"/>
              <w:rPr>
                <w:rFonts w:ascii="Arial" w:eastAsia="Times New Roman" w:hAnsi="Arial" w:cs="Arial"/>
                <w:sz w:val="24"/>
                <w:szCs w:val="24"/>
              </w:rPr>
            </w:pPr>
          </w:p>
          <w:p w14:paraId="78820F8E" w14:textId="77777777" w:rsidR="00FB637F" w:rsidRDefault="00FB637F" w:rsidP="007D010A">
            <w:pPr>
              <w:jc w:val="center"/>
              <w:rPr>
                <w:rFonts w:ascii="Arial" w:eastAsia="Times New Roman" w:hAnsi="Arial" w:cs="Arial"/>
                <w:sz w:val="24"/>
                <w:szCs w:val="24"/>
              </w:rPr>
            </w:pPr>
          </w:p>
          <w:p w14:paraId="5AC094A3" w14:textId="77777777" w:rsidR="00FB637F" w:rsidRDefault="00FB637F" w:rsidP="007D010A">
            <w:pPr>
              <w:jc w:val="center"/>
              <w:rPr>
                <w:rFonts w:ascii="Arial" w:eastAsia="Times New Roman" w:hAnsi="Arial" w:cs="Arial"/>
                <w:sz w:val="24"/>
                <w:szCs w:val="24"/>
              </w:rPr>
            </w:pPr>
          </w:p>
          <w:p w14:paraId="65D4702B" w14:textId="77777777" w:rsidR="00FB637F" w:rsidRDefault="00FB637F" w:rsidP="007D010A">
            <w:pPr>
              <w:jc w:val="center"/>
              <w:rPr>
                <w:rFonts w:ascii="Arial" w:eastAsia="Times New Roman" w:hAnsi="Arial" w:cs="Arial"/>
                <w:sz w:val="24"/>
                <w:szCs w:val="24"/>
              </w:rPr>
            </w:pPr>
          </w:p>
          <w:p w14:paraId="49281E51" w14:textId="77777777" w:rsidR="00FB637F" w:rsidRDefault="00FB637F" w:rsidP="007D010A">
            <w:pPr>
              <w:jc w:val="center"/>
              <w:rPr>
                <w:rFonts w:ascii="Arial" w:eastAsia="Times New Roman" w:hAnsi="Arial" w:cs="Arial"/>
                <w:sz w:val="24"/>
                <w:szCs w:val="24"/>
              </w:rPr>
            </w:pPr>
          </w:p>
          <w:p w14:paraId="5F80198B" w14:textId="77777777" w:rsidR="00FB637F" w:rsidRDefault="00FB637F" w:rsidP="007D010A">
            <w:pPr>
              <w:jc w:val="center"/>
              <w:rPr>
                <w:rFonts w:ascii="Arial" w:eastAsia="Times New Roman" w:hAnsi="Arial" w:cs="Arial"/>
                <w:sz w:val="24"/>
                <w:szCs w:val="24"/>
              </w:rPr>
            </w:pPr>
          </w:p>
          <w:p w14:paraId="5AD6D8AF" w14:textId="77777777" w:rsidR="00FB637F" w:rsidRDefault="00FB637F" w:rsidP="007D010A">
            <w:pPr>
              <w:jc w:val="center"/>
              <w:rPr>
                <w:rFonts w:ascii="Arial" w:eastAsia="Times New Roman" w:hAnsi="Arial" w:cs="Arial"/>
                <w:sz w:val="24"/>
                <w:szCs w:val="24"/>
              </w:rPr>
            </w:pPr>
          </w:p>
          <w:p w14:paraId="75938B7D" w14:textId="77777777" w:rsidR="00FB637F" w:rsidRDefault="00FB637F" w:rsidP="007D010A">
            <w:pPr>
              <w:jc w:val="center"/>
              <w:rPr>
                <w:rFonts w:ascii="Arial" w:eastAsia="Times New Roman" w:hAnsi="Arial" w:cs="Arial"/>
                <w:sz w:val="24"/>
                <w:szCs w:val="24"/>
              </w:rPr>
            </w:pPr>
          </w:p>
          <w:p w14:paraId="7DC50E0E" w14:textId="719E4346" w:rsidR="00FB637F" w:rsidRDefault="00FB637F" w:rsidP="007D010A">
            <w:pPr>
              <w:jc w:val="center"/>
              <w:rPr>
                <w:rFonts w:ascii="Arial" w:eastAsia="Times New Roman" w:hAnsi="Arial" w:cs="Arial"/>
                <w:sz w:val="24"/>
                <w:szCs w:val="24"/>
              </w:rPr>
            </w:pPr>
          </w:p>
          <w:p w14:paraId="5F87BAEE" w14:textId="77777777" w:rsidR="006E0369" w:rsidRDefault="006E0369" w:rsidP="007D010A">
            <w:pPr>
              <w:jc w:val="center"/>
              <w:rPr>
                <w:rFonts w:ascii="Arial" w:eastAsia="Times New Roman" w:hAnsi="Arial" w:cs="Arial"/>
                <w:sz w:val="24"/>
                <w:szCs w:val="24"/>
              </w:rPr>
            </w:pPr>
          </w:p>
          <w:p w14:paraId="48119948" w14:textId="77777777" w:rsidR="00FB637F" w:rsidRDefault="00FB637F" w:rsidP="007D010A">
            <w:pPr>
              <w:jc w:val="center"/>
              <w:rPr>
                <w:rFonts w:ascii="Arial" w:eastAsia="Times New Roman" w:hAnsi="Arial" w:cs="Arial"/>
                <w:sz w:val="24"/>
                <w:szCs w:val="24"/>
              </w:rPr>
            </w:pPr>
          </w:p>
          <w:p w14:paraId="60ED4EF0" w14:textId="2D100D88" w:rsidR="00FB637F" w:rsidRDefault="00FB637F" w:rsidP="007D010A">
            <w:pPr>
              <w:jc w:val="center"/>
              <w:rPr>
                <w:rFonts w:ascii="Arial" w:eastAsia="Times New Roman" w:hAnsi="Arial" w:cs="Arial"/>
                <w:sz w:val="24"/>
                <w:szCs w:val="24"/>
              </w:rPr>
            </w:pPr>
            <w:r>
              <w:rPr>
                <w:rFonts w:ascii="Arial" w:eastAsia="Times New Roman" w:hAnsi="Arial" w:cs="Arial"/>
                <w:sz w:val="24"/>
                <w:szCs w:val="24"/>
              </w:rPr>
              <w:t>AK</w:t>
            </w:r>
          </w:p>
          <w:p w14:paraId="5BE3EED9" w14:textId="05086038" w:rsidR="007709B3" w:rsidRDefault="007709B3" w:rsidP="007D010A">
            <w:pPr>
              <w:jc w:val="center"/>
              <w:rPr>
                <w:rFonts w:ascii="Arial" w:eastAsia="Times New Roman" w:hAnsi="Arial" w:cs="Arial"/>
                <w:sz w:val="24"/>
                <w:szCs w:val="24"/>
              </w:rPr>
            </w:pPr>
          </w:p>
          <w:p w14:paraId="12A9236F" w14:textId="725507F1" w:rsidR="004507B5" w:rsidRDefault="004507B5" w:rsidP="004507B5">
            <w:pPr>
              <w:jc w:val="center"/>
              <w:rPr>
                <w:rFonts w:ascii="Arial" w:eastAsia="Times New Roman" w:hAnsi="Arial" w:cs="Arial"/>
                <w:sz w:val="24"/>
                <w:szCs w:val="24"/>
              </w:rPr>
            </w:pPr>
            <w:r>
              <w:rPr>
                <w:rFonts w:ascii="Arial" w:eastAsia="Times New Roman" w:hAnsi="Arial" w:cs="Arial"/>
                <w:sz w:val="24"/>
                <w:szCs w:val="24"/>
              </w:rPr>
              <w:t>AG</w:t>
            </w:r>
          </w:p>
          <w:p w14:paraId="431E9413" w14:textId="3678D325" w:rsidR="004507B5" w:rsidRDefault="004507B5" w:rsidP="004507B5">
            <w:pPr>
              <w:jc w:val="center"/>
              <w:rPr>
                <w:rFonts w:ascii="Arial" w:eastAsia="Times New Roman" w:hAnsi="Arial" w:cs="Arial"/>
                <w:sz w:val="24"/>
                <w:szCs w:val="24"/>
              </w:rPr>
            </w:pPr>
          </w:p>
          <w:p w14:paraId="54490F80" w14:textId="541E70A3" w:rsidR="004507B5" w:rsidRDefault="004507B5" w:rsidP="004507B5">
            <w:pPr>
              <w:jc w:val="center"/>
              <w:rPr>
                <w:rFonts w:ascii="Arial" w:eastAsia="Times New Roman" w:hAnsi="Arial" w:cs="Arial"/>
                <w:sz w:val="24"/>
                <w:szCs w:val="24"/>
              </w:rPr>
            </w:pPr>
          </w:p>
          <w:p w14:paraId="2ED401EB" w14:textId="5C75DA66" w:rsidR="004507B5" w:rsidRDefault="004507B5" w:rsidP="004507B5">
            <w:pPr>
              <w:jc w:val="center"/>
              <w:rPr>
                <w:rFonts w:ascii="Arial" w:eastAsia="Times New Roman" w:hAnsi="Arial" w:cs="Arial"/>
                <w:sz w:val="24"/>
                <w:szCs w:val="24"/>
              </w:rPr>
            </w:pPr>
          </w:p>
          <w:p w14:paraId="30486CA6" w14:textId="5C7D398D" w:rsidR="004507B5" w:rsidRDefault="004507B5" w:rsidP="004507B5">
            <w:pPr>
              <w:jc w:val="center"/>
              <w:rPr>
                <w:rFonts w:ascii="Arial" w:eastAsia="Times New Roman" w:hAnsi="Arial" w:cs="Arial"/>
                <w:sz w:val="24"/>
                <w:szCs w:val="24"/>
              </w:rPr>
            </w:pPr>
          </w:p>
          <w:p w14:paraId="4B15CEDB" w14:textId="76D2F3C0" w:rsidR="004507B5" w:rsidRDefault="004507B5" w:rsidP="004507B5">
            <w:pPr>
              <w:jc w:val="center"/>
              <w:rPr>
                <w:rFonts w:ascii="Arial" w:eastAsia="Times New Roman" w:hAnsi="Arial" w:cs="Arial"/>
                <w:sz w:val="24"/>
                <w:szCs w:val="24"/>
              </w:rPr>
            </w:pPr>
          </w:p>
          <w:p w14:paraId="15DE00D1" w14:textId="1D4F96AD" w:rsidR="004507B5" w:rsidRDefault="004507B5" w:rsidP="004507B5">
            <w:pPr>
              <w:jc w:val="center"/>
              <w:rPr>
                <w:rFonts w:ascii="Arial" w:eastAsia="Times New Roman" w:hAnsi="Arial" w:cs="Arial"/>
                <w:sz w:val="24"/>
                <w:szCs w:val="24"/>
              </w:rPr>
            </w:pPr>
          </w:p>
          <w:p w14:paraId="11541D21" w14:textId="102E8431" w:rsidR="004507B5" w:rsidRDefault="004507B5" w:rsidP="004507B5">
            <w:pPr>
              <w:jc w:val="center"/>
              <w:rPr>
                <w:rFonts w:ascii="Arial" w:eastAsia="Times New Roman" w:hAnsi="Arial" w:cs="Arial"/>
                <w:sz w:val="24"/>
                <w:szCs w:val="24"/>
              </w:rPr>
            </w:pPr>
          </w:p>
          <w:p w14:paraId="639213BB" w14:textId="1927FED0" w:rsidR="004507B5" w:rsidRDefault="004507B5" w:rsidP="004507B5">
            <w:pPr>
              <w:jc w:val="center"/>
              <w:rPr>
                <w:rFonts w:ascii="Arial" w:eastAsia="Times New Roman" w:hAnsi="Arial" w:cs="Arial"/>
                <w:sz w:val="24"/>
                <w:szCs w:val="24"/>
              </w:rPr>
            </w:pPr>
          </w:p>
          <w:p w14:paraId="2E673CCB" w14:textId="7C954503" w:rsidR="004507B5" w:rsidRDefault="004507B5" w:rsidP="004507B5">
            <w:pPr>
              <w:jc w:val="center"/>
              <w:rPr>
                <w:rFonts w:ascii="Arial" w:eastAsia="Times New Roman" w:hAnsi="Arial" w:cs="Arial"/>
                <w:sz w:val="24"/>
                <w:szCs w:val="24"/>
              </w:rPr>
            </w:pPr>
          </w:p>
          <w:p w14:paraId="05857190" w14:textId="11F802D3" w:rsidR="004507B5" w:rsidRDefault="004507B5" w:rsidP="004507B5">
            <w:pPr>
              <w:jc w:val="center"/>
              <w:rPr>
                <w:rFonts w:ascii="Arial" w:eastAsia="Times New Roman" w:hAnsi="Arial" w:cs="Arial"/>
                <w:sz w:val="24"/>
                <w:szCs w:val="24"/>
              </w:rPr>
            </w:pPr>
          </w:p>
          <w:p w14:paraId="72911A5D" w14:textId="1DD64FE7" w:rsidR="004507B5" w:rsidRDefault="004507B5" w:rsidP="004507B5">
            <w:pPr>
              <w:jc w:val="center"/>
              <w:rPr>
                <w:rFonts w:ascii="Arial" w:eastAsia="Times New Roman" w:hAnsi="Arial" w:cs="Arial"/>
                <w:sz w:val="24"/>
                <w:szCs w:val="24"/>
              </w:rPr>
            </w:pPr>
          </w:p>
          <w:p w14:paraId="41C4097D" w14:textId="4A0BD9BB" w:rsidR="004507B5" w:rsidRDefault="004507B5" w:rsidP="004507B5">
            <w:pPr>
              <w:jc w:val="center"/>
              <w:rPr>
                <w:rFonts w:ascii="Arial" w:eastAsia="Times New Roman" w:hAnsi="Arial" w:cs="Arial"/>
                <w:sz w:val="24"/>
                <w:szCs w:val="24"/>
              </w:rPr>
            </w:pPr>
          </w:p>
          <w:p w14:paraId="43ACC1A9" w14:textId="6F72F7A0" w:rsidR="004507B5" w:rsidRDefault="004507B5" w:rsidP="004507B5">
            <w:pPr>
              <w:jc w:val="center"/>
              <w:rPr>
                <w:rFonts w:ascii="Arial" w:eastAsia="Times New Roman" w:hAnsi="Arial" w:cs="Arial"/>
                <w:sz w:val="24"/>
                <w:szCs w:val="24"/>
              </w:rPr>
            </w:pPr>
          </w:p>
          <w:p w14:paraId="2892B195" w14:textId="2BE9EAC8" w:rsidR="004507B5" w:rsidRDefault="004507B5" w:rsidP="004507B5">
            <w:pPr>
              <w:jc w:val="center"/>
              <w:rPr>
                <w:rFonts w:ascii="Arial" w:eastAsia="Times New Roman" w:hAnsi="Arial" w:cs="Arial"/>
                <w:sz w:val="24"/>
                <w:szCs w:val="24"/>
              </w:rPr>
            </w:pPr>
          </w:p>
          <w:p w14:paraId="47E0BFE4" w14:textId="6C06134E" w:rsidR="00AA032C" w:rsidRDefault="00AA032C" w:rsidP="004507B5">
            <w:pPr>
              <w:jc w:val="center"/>
              <w:rPr>
                <w:rFonts w:ascii="Arial" w:eastAsia="Times New Roman" w:hAnsi="Arial" w:cs="Arial"/>
                <w:sz w:val="24"/>
                <w:szCs w:val="24"/>
              </w:rPr>
            </w:pPr>
          </w:p>
          <w:p w14:paraId="528539CB" w14:textId="295A4C39" w:rsidR="004507B5" w:rsidRDefault="004507B5" w:rsidP="004507B5">
            <w:pPr>
              <w:jc w:val="center"/>
              <w:rPr>
                <w:rFonts w:ascii="Arial" w:eastAsia="Times New Roman" w:hAnsi="Arial" w:cs="Arial"/>
                <w:sz w:val="24"/>
                <w:szCs w:val="24"/>
              </w:rPr>
            </w:pPr>
          </w:p>
          <w:p w14:paraId="082AEF9E" w14:textId="310466BF" w:rsidR="004507B5" w:rsidRDefault="003A48B7" w:rsidP="004507B5">
            <w:pPr>
              <w:jc w:val="center"/>
              <w:rPr>
                <w:rFonts w:ascii="Arial" w:eastAsia="Times New Roman" w:hAnsi="Arial" w:cs="Arial"/>
                <w:sz w:val="24"/>
                <w:szCs w:val="24"/>
              </w:rPr>
            </w:pPr>
            <w:r>
              <w:rPr>
                <w:rFonts w:ascii="Arial" w:eastAsia="Times New Roman" w:hAnsi="Arial" w:cs="Arial"/>
                <w:sz w:val="24"/>
                <w:szCs w:val="24"/>
              </w:rPr>
              <w:t>MW</w:t>
            </w:r>
          </w:p>
          <w:p w14:paraId="71E497E1" w14:textId="323C6086" w:rsidR="004507B5" w:rsidRDefault="004507B5" w:rsidP="004507B5">
            <w:pPr>
              <w:jc w:val="center"/>
              <w:rPr>
                <w:rFonts w:ascii="Arial" w:eastAsia="Times New Roman" w:hAnsi="Arial" w:cs="Arial"/>
                <w:sz w:val="24"/>
                <w:szCs w:val="24"/>
              </w:rPr>
            </w:pPr>
            <w:r>
              <w:rPr>
                <w:rFonts w:ascii="Arial" w:eastAsia="Times New Roman" w:hAnsi="Arial" w:cs="Arial"/>
                <w:sz w:val="24"/>
                <w:szCs w:val="24"/>
              </w:rPr>
              <w:t>SH</w:t>
            </w:r>
          </w:p>
          <w:p w14:paraId="514FB485" w14:textId="199B5E49" w:rsidR="004507B5" w:rsidRDefault="004507B5" w:rsidP="004507B5">
            <w:pPr>
              <w:jc w:val="center"/>
              <w:rPr>
                <w:rFonts w:ascii="Arial" w:eastAsia="Times New Roman" w:hAnsi="Arial" w:cs="Arial"/>
                <w:sz w:val="24"/>
                <w:szCs w:val="24"/>
              </w:rPr>
            </w:pPr>
          </w:p>
          <w:p w14:paraId="787CC59C" w14:textId="467C3363" w:rsidR="004507B5" w:rsidRDefault="004507B5" w:rsidP="004507B5">
            <w:pPr>
              <w:jc w:val="center"/>
              <w:rPr>
                <w:rFonts w:ascii="Arial" w:eastAsia="Times New Roman" w:hAnsi="Arial" w:cs="Arial"/>
                <w:sz w:val="24"/>
                <w:szCs w:val="24"/>
              </w:rPr>
            </w:pPr>
          </w:p>
          <w:p w14:paraId="25CC2FAE" w14:textId="58562BC1" w:rsidR="004507B5" w:rsidRDefault="004507B5" w:rsidP="004507B5">
            <w:pPr>
              <w:jc w:val="center"/>
              <w:rPr>
                <w:rFonts w:ascii="Arial" w:eastAsia="Times New Roman" w:hAnsi="Arial" w:cs="Arial"/>
                <w:sz w:val="24"/>
                <w:szCs w:val="24"/>
              </w:rPr>
            </w:pPr>
          </w:p>
          <w:p w14:paraId="7CD96240" w14:textId="0225E6A6" w:rsidR="004507B5" w:rsidRDefault="004507B5" w:rsidP="004507B5">
            <w:pPr>
              <w:jc w:val="center"/>
              <w:rPr>
                <w:rFonts w:ascii="Arial" w:eastAsia="Times New Roman" w:hAnsi="Arial" w:cs="Arial"/>
                <w:sz w:val="24"/>
                <w:szCs w:val="24"/>
              </w:rPr>
            </w:pPr>
          </w:p>
          <w:p w14:paraId="030E272E" w14:textId="48C34B2D" w:rsidR="004507B5" w:rsidRDefault="004507B5" w:rsidP="004507B5">
            <w:pPr>
              <w:jc w:val="center"/>
              <w:rPr>
                <w:rFonts w:ascii="Arial" w:eastAsia="Times New Roman" w:hAnsi="Arial" w:cs="Arial"/>
                <w:sz w:val="24"/>
                <w:szCs w:val="24"/>
              </w:rPr>
            </w:pPr>
          </w:p>
          <w:p w14:paraId="0727D923" w14:textId="7BCE7F89" w:rsidR="004507B5" w:rsidRDefault="004507B5" w:rsidP="004507B5">
            <w:pPr>
              <w:jc w:val="center"/>
              <w:rPr>
                <w:rFonts w:ascii="Arial" w:eastAsia="Times New Roman" w:hAnsi="Arial" w:cs="Arial"/>
                <w:sz w:val="24"/>
                <w:szCs w:val="24"/>
              </w:rPr>
            </w:pPr>
          </w:p>
          <w:p w14:paraId="3BFFA02F" w14:textId="7E4D81F3" w:rsidR="00AA032C" w:rsidRDefault="00AA032C" w:rsidP="004507B5">
            <w:pPr>
              <w:jc w:val="center"/>
              <w:rPr>
                <w:rFonts w:ascii="Arial" w:eastAsia="Times New Roman" w:hAnsi="Arial" w:cs="Arial"/>
                <w:sz w:val="24"/>
                <w:szCs w:val="24"/>
              </w:rPr>
            </w:pPr>
          </w:p>
          <w:p w14:paraId="7E7F4E85" w14:textId="77777777" w:rsidR="003A48B7" w:rsidRDefault="003A48B7" w:rsidP="004507B5">
            <w:pPr>
              <w:jc w:val="center"/>
              <w:rPr>
                <w:rFonts w:ascii="Arial" w:eastAsia="Times New Roman" w:hAnsi="Arial" w:cs="Arial"/>
                <w:sz w:val="24"/>
                <w:szCs w:val="24"/>
              </w:rPr>
            </w:pPr>
          </w:p>
          <w:p w14:paraId="135C80BD" w14:textId="675094ED" w:rsidR="004507B5" w:rsidRDefault="004507B5" w:rsidP="004507B5">
            <w:pPr>
              <w:jc w:val="center"/>
              <w:rPr>
                <w:rFonts w:ascii="Arial" w:eastAsia="Times New Roman" w:hAnsi="Arial" w:cs="Arial"/>
                <w:sz w:val="24"/>
                <w:szCs w:val="24"/>
              </w:rPr>
            </w:pPr>
          </w:p>
          <w:p w14:paraId="0FD1C704" w14:textId="1778F367" w:rsidR="00FB637F" w:rsidRDefault="004507B5" w:rsidP="007D010A">
            <w:pPr>
              <w:jc w:val="center"/>
              <w:rPr>
                <w:rFonts w:ascii="Arial" w:eastAsia="Times New Roman" w:hAnsi="Arial" w:cs="Arial"/>
                <w:sz w:val="24"/>
                <w:szCs w:val="24"/>
              </w:rPr>
            </w:pPr>
            <w:r>
              <w:rPr>
                <w:rFonts w:ascii="Arial" w:eastAsia="Times New Roman" w:hAnsi="Arial" w:cs="Arial"/>
                <w:sz w:val="24"/>
                <w:szCs w:val="24"/>
              </w:rPr>
              <w:t>AK</w:t>
            </w:r>
          </w:p>
          <w:p w14:paraId="0AB5FACF" w14:textId="77777777" w:rsidR="00FB637F" w:rsidRDefault="00FB637F" w:rsidP="007D010A">
            <w:pPr>
              <w:jc w:val="center"/>
              <w:rPr>
                <w:rFonts w:ascii="Arial" w:eastAsia="Times New Roman" w:hAnsi="Arial" w:cs="Arial"/>
                <w:sz w:val="24"/>
                <w:szCs w:val="24"/>
              </w:rPr>
            </w:pPr>
          </w:p>
          <w:p w14:paraId="3A6241DD" w14:textId="77777777" w:rsidR="00FB637F" w:rsidRDefault="00FB637F" w:rsidP="007D010A">
            <w:pPr>
              <w:jc w:val="center"/>
              <w:rPr>
                <w:rFonts w:ascii="Arial" w:eastAsia="Times New Roman" w:hAnsi="Arial" w:cs="Arial"/>
                <w:sz w:val="24"/>
                <w:szCs w:val="24"/>
              </w:rPr>
            </w:pPr>
          </w:p>
          <w:p w14:paraId="21C95E66" w14:textId="77777777" w:rsidR="00FB637F" w:rsidRDefault="00FB637F" w:rsidP="007D010A">
            <w:pPr>
              <w:jc w:val="center"/>
              <w:rPr>
                <w:rFonts w:ascii="Arial" w:eastAsia="Times New Roman" w:hAnsi="Arial" w:cs="Arial"/>
                <w:sz w:val="24"/>
                <w:szCs w:val="24"/>
              </w:rPr>
            </w:pPr>
          </w:p>
          <w:p w14:paraId="2639C010" w14:textId="6E006FAE" w:rsidR="00FB637F" w:rsidRPr="003D664D" w:rsidRDefault="00FB637F" w:rsidP="007D010A">
            <w:pPr>
              <w:jc w:val="center"/>
              <w:rPr>
                <w:rFonts w:ascii="Arial" w:eastAsia="Times New Roman" w:hAnsi="Arial" w:cs="Arial"/>
                <w:sz w:val="24"/>
                <w:szCs w:val="24"/>
              </w:rPr>
            </w:pPr>
          </w:p>
        </w:tc>
      </w:tr>
      <w:tr w:rsidR="003F2446" w:rsidRPr="003D664D" w14:paraId="3B329858" w14:textId="77777777" w:rsidTr="002E384B">
        <w:tblPrEx>
          <w:tblLook w:val="04A0" w:firstRow="1" w:lastRow="0" w:firstColumn="1" w:lastColumn="0" w:noHBand="0" w:noVBand="1"/>
        </w:tblPrEx>
        <w:tc>
          <w:tcPr>
            <w:tcW w:w="4400" w:type="pct"/>
          </w:tcPr>
          <w:p w14:paraId="4C0547BA" w14:textId="77777777" w:rsidR="003F2446" w:rsidRDefault="003F2446" w:rsidP="007D010A">
            <w:pPr>
              <w:rPr>
                <w:rFonts w:ascii="Arial" w:eastAsia="Times New Roman" w:hAnsi="Arial" w:cs="Arial"/>
                <w:b/>
                <w:sz w:val="24"/>
                <w:szCs w:val="24"/>
              </w:rPr>
            </w:pPr>
            <w:r w:rsidRPr="003D664D">
              <w:rPr>
                <w:rFonts w:ascii="Arial" w:eastAsia="Times New Roman" w:hAnsi="Arial" w:cs="Arial"/>
                <w:b/>
                <w:sz w:val="24"/>
                <w:szCs w:val="24"/>
              </w:rPr>
              <w:lastRenderedPageBreak/>
              <w:t>FP20/157</w:t>
            </w:r>
            <w:r>
              <w:rPr>
                <w:rFonts w:ascii="Arial" w:eastAsia="Times New Roman" w:hAnsi="Arial" w:cs="Arial"/>
                <w:b/>
                <w:sz w:val="24"/>
                <w:szCs w:val="24"/>
              </w:rPr>
              <w:t>/1 Robotic Surgery business case update</w:t>
            </w:r>
          </w:p>
          <w:p w14:paraId="0C06D25A" w14:textId="77777777" w:rsidR="003F2446" w:rsidRDefault="003F2446" w:rsidP="007D010A">
            <w:pPr>
              <w:rPr>
                <w:rFonts w:ascii="Arial" w:eastAsia="Times New Roman" w:hAnsi="Arial" w:cs="Arial"/>
                <w:b/>
                <w:sz w:val="24"/>
                <w:szCs w:val="24"/>
              </w:rPr>
            </w:pPr>
          </w:p>
          <w:p w14:paraId="207BBDB1" w14:textId="47213E56" w:rsidR="003F2446" w:rsidRDefault="006C2A23" w:rsidP="00020F84">
            <w:pPr>
              <w:rPr>
                <w:rFonts w:ascii="Arial" w:eastAsia="Times New Roman" w:hAnsi="Arial" w:cs="Arial"/>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/1.1 </w:t>
            </w:r>
            <w:r w:rsidR="003F2446" w:rsidRPr="003F2446">
              <w:rPr>
                <w:rFonts w:ascii="Arial" w:eastAsia="Times New Roman" w:hAnsi="Arial" w:cs="Arial"/>
                <w:sz w:val="24"/>
                <w:szCs w:val="24"/>
              </w:rPr>
              <w:t>The</w:t>
            </w:r>
            <w:r w:rsidR="003F2446">
              <w:rPr>
                <w:rFonts w:ascii="Arial" w:eastAsia="Times New Roman" w:hAnsi="Arial" w:cs="Arial"/>
                <w:sz w:val="24"/>
                <w:szCs w:val="24"/>
              </w:rPr>
              <w:t xml:space="preserve"> Executive Director of Finance advised that further to approval of the Robotic Surgery business case</w:t>
            </w:r>
            <w:r w:rsidR="003A48B7">
              <w:rPr>
                <w:rFonts w:ascii="Arial" w:eastAsia="Times New Roman" w:hAnsi="Arial" w:cs="Arial"/>
                <w:sz w:val="24"/>
                <w:szCs w:val="24"/>
              </w:rPr>
              <w:t>,</w:t>
            </w:r>
            <w:r w:rsidR="003F2446">
              <w:rPr>
                <w:rFonts w:ascii="Arial" w:eastAsia="Times New Roman" w:hAnsi="Arial" w:cs="Arial"/>
                <w:sz w:val="24"/>
                <w:szCs w:val="24"/>
              </w:rPr>
              <w:t xml:space="preserve"> </w:t>
            </w:r>
            <w:r w:rsidR="00020F84">
              <w:rPr>
                <w:rFonts w:ascii="Arial" w:eastAsia="Times New Roman" w:hAnsi="Arial" w:cs="Arial"/>
                <w:sz w:val="24"/>
                <w:szCs w:val="24"/>
              </w:rPr>
              <w:t>which would have enabled ‘go live</w:t>
            </w:r>
            <w:r w:rsidR="002E384B">
              <w:rPr>
                <w:rFonts w:ascii="Arial" w:eastAsia="Times New Roman" w:hAnsi="Arial" w:cs="Arial"/>
                <w:sz w:val="24"/>
                <w:szCs w:val="24"/>
              </w:rPr>
              <w:t>’</w:t>
            </w:r>
            <w:r w:rsidR="00020F84">
              <w:rPr>
                <w:rFonts w:ascii="Arial" w:eastAsia="Times New Roman" w:hAnsi="Arial" w:cs="Arial"/>
                <w:sz w:val="24"/>
                <w:szCs w:val="24"/>
              </w:rPr>
              <w:t xml:space="preserve"> by the end of December 2020, a further development had emerged. As nationa</w:t>
            </w:r>
            <w:r w:rsidR="002E384B">
              <w:rPr>
                <w:rFonts w:ascii="Arial" w:eastAsia="Times New Roman" w:hAnsi="Arial" w:cs="Arial"/>
                <w:sz w:val="24"/>
                <w:szCs w:val="24"/>
              </w:rPr>
              <w:t xml:space="preserve">l procurement had moved forward, </w:t>
            </w:r>
            <w:r w:rsidR="00020F84">
              <w:rPr>
                <w:rFonts w:ascii="Arial" w:eastAsia="Times New Roman" w:hAnsi="Arial" w:cs="Arial"/>
                <w:sz w:val="24"/>
                <w:szCs w:val="24"/>
              </w:rPr>
              <w:t xml:space="preserve">a decision had been taken to accept the first robot purchased </w:t>
            </w:r>
            <w:r w:rsidR="002E384B">
              <w:rPr>
                <w:rFonts w:ascii="Arial" w:eastAsia="Times New Roman" w:hAnsi="Arial" w:cs="Arial"/>
                <w:sz w:val="24"/>
                <w:szCs w:val="24"/>
              </w:rPr>
              <w:t xml:space="preserve">via </w:t>
            </w:r>
            <w:r w:rsidR="00020F84">
              <w:rPr>
                <w:rFonts w:ascii="Arial" w:eastAsia="Times New Roman" w:hAnsi="Arial" w:cs="Arial"/>
                <w:sz w:val="24"/>
                <w:szCs w:val="24"/>
              </w:rPr>
              <w:t xml:space="preserve">national procurement </w:t>
            </w:r>
            <w:r w:rsidR="002E384B">
              <w:rPr>
                <w:rFonts w:ascii="Arial" w:eastAsia="Times New Roman" w:hAnsi="Arial" w:cs="Arial"/>
                <w:sz w:val="24"/>
                <w:szCs w:val="24"/>
              </w:rPr>
              <w:t>for use</w:t>
            </w:r>
            <w:r w:rsidR="00020F84">
              <w:rPr>
                <w:rFonts w:ascii="Arial" w:eastAsia="Times New Roman" w:hAnsi="Arial" w:cs="Arial"/>
                <w:sz w:val="24"/>
                <w:szCs w:val="24"/>
              </w:rPr>
              <w:t xml:space="preserve"> in North Wales and align</w:t>
            </w:r>
            <w:r w:rsidR="002E384B">
              <w:rPr>
                <w:rFonts w:ascii="Arial" w:eastAsia="Times New Roman" w:hAnsi="Arial" w:cs="Arial"/>
                <w:sz w:val="24"/>
                <w:szCs w:val="24"/>
              </w:rPr>
              <w:t xml:space="preserve"> with</w:t>
            </w:r>
            <w:r w:rsidR="00020F84">
              <w:rPr>
                <w:rFonts w:ascii="Arial" w:eastAsia="Times New Roman" w:hAnsi="Arial" w:cs="Arial"/>
                <w:sz w:val="24"/>
                <w:szCs w:val="24"/>
              </w:rPr>
              <w:t xml:space="preserve"> BCU services accordingly. </w:t>
            </w:r>
            <w:r w:rsidR="002E384B">
              <w:rPr>
                <w:rFonts w:ascii="Arial" w:eastAsia="Times New Roman" w:hAnsi="Arial" w:cs="Arial"/>
                <w:sz w:val="24"/>
                <w:szCs w:val="24"/>
              </w:rPr>
              <w:t>It was advised that t</w:t>
            </w:r>
            <w:r w:rsidR="00020F84">
              <w:rPr>
                <w:rFonts w:ascii="Arial" w:eastAsia="Times New Roman" w:hAnsi="Arial" w:cs="Arial"/>
                <w:sz w:val="24"/>
                <w:szCs w:val="24"/>
              </w:rPr>
              <w:t>his would involve risk mitigation for 4-6 months. 8 patients would be treated via University College London and 4 patients had requested their surgery be considered after January. The Committee was assured that there was no significant risk to patients whilst they were waiting.</w:t>
            </w:r>
          </w:p>
          <w:p w14:paraId="1D0DADBE" w14:textId="3BEB2CC6" w:rsidR="00020F84" w:rsidRDefault="00020F84" w:rsidP="00020F84">
            <w:pPr>
              <w:rPr>
                <w:rFonts w:ascii="Arial" w:eastAsia="Times New Roman" w:hAnsi="Arial" w:cs="Arial"/>
                <w:sz w:val="24"/>
                <w:szCs w:val="24"/>
              </w:rPr>
            </w:pPr>
          </w:p>
          <w:p w14:paraId="252E8B51" w14:textId="77777777" w:rsidR="00020F84" w:rsidRDefault="006C2A23" w:rsidP="006C2A23">
            <w:pPr>
              <w:rPr>
                <w:rFonts w:ascii="Arial" w:eastAsia="Times New Roman" w:hAnsi="Arial" w:cs="Arial"/>
                <w:sz w:val="24"/>
                <w:szCs w:val="24"/>
              </w:rPr>
            </w:pPr>
            <w:r w:rsidRPr="003D664D">
              <w:rPr>
                <w:rFonts w:ascii="Arial" w:eastAsia="Times New Roman" w:hAnsi="Arial" w:cs="Arial"/>
                <w:b/>
                <w:sz w:val="24"/>
                <w:szCs w:val="24"/>
              </w:rPr>
              <w:t>FP20/157</w:t>
            </w:r>
            <w:r>
              <w:rPr>
                <w:rFonts w:ascii="Arial" w:eastAsia="Times New Roman" w:hAnsi="Arial" w:cs="Arial"/>
                <w:b/>
                <w:sz w:val="24"/>
                <w:szCs w:val="24"/>
              </w:rPr>
              <w:t xml:space="preserve">/1.2 </w:t>
            </w:r>
            <w:r w:rsidR="00020F84">
              <w:rPr>
                <w:rFonts w:ascii="Arial" w:eastAsia="Times New Roman" w:hAnsi="Arial" w:cs="Arial"/>
                <w:sz w:val="24"/>
                <w:szCs w:val="24"/>
              </w:rPr>
              <w:t>The Committee expressed disappointment at the delay and</w:t>
            </w:r>
            <w:r>
              <w:rPr>
                <w:rFonts w:ascii="Arial" w:eastAsia="Times New Roman" w:hAnsi="Arial" w:cs="Arial"/>
                <w:sz w:val="24"/>
                <w:szCs w:val="24"/>
              </w:rPr>
              <w:t xml:space="preserve"> also </w:t>
            </w:r>
            <w:r w:rsidR="00020F84">
              <w:rPr>
                <w:rFonts w:ascii="Arial" w:eastAsia="Times New Roman" w:hAnsi="Arial" w:cs="Arial"/>
                <w:sz w:val="24"/>
                <w:szCs w:val="24"/>
              </w:rPr>
              <w:t xml:space="preserve">concern that should national procurement encounter any slippage BCU patients would be </w:t>
            </w:r>
            <w:r>
              <w:rPr>
                <w:rFonts w:ascii="Arial" w:eastAsia="Times New Roman" w:hAnsi="Arial" w:cs="Arial"/>
                <w:sz w:val="24"/>
                <w:szCs w:val="24"/>
              </w:rPr>
              <w:t>adversely affected. The Chairman drew attention to North Wales Community Health Council comments and requested that the Acting Chief Executive provide an explanatory briefing on why the Board’s publicised decision had been changed.</w:t>
            </w:r>
          </w:p>
          <w:p w14:paraId="25EF2E63" w14:textId="58651991" w:rsidR="00640C5D" w:rsidRPr="003F2446" w:rsidRDefault="00640C5D" w:rsidP="006C2A23">
            <w:pPr>
              <w:rPr>
                <w:rFonts w:ascii="Arial" w:eastAsia="Times New Roman" w:hAnsi="Arial" w:cs="Arial"/>
                <w:sz w:val="24"/>
                <w:szCs w:val="24"/>
              </w:rPr>
            </w:pPr>
          </w:p>
        </w:tc>
        <w:tc>
          <w:tcPr>
            <w:tcW w:w="600" w:type="pct"/>
          </w:tcPr>
          <w:p w14:paraId="388893AF" w14:textId="77777777" w:rsidR="003F2446" w:rsidRDefault="003F2446" w:rsidP="007D010A">
            <w:pPr>
              <w:jc w:val="center"/>
              <w:rPr>
                <w:rFonts w:ascii="Arial" w:eastAsia="Times New Roman" w:hAnsi="Arial" w:cs="Arial"/>
                <w:sz w:val="24"/>
                <w:szCs w:val="24"/>
              </w:rPr>
            </w:pPr>
          </w:p>
          <w:p w14:paraId="61EF1BFB" w14:textId="77777777" w:rsidR="006C2A23" w:rsidRDefault="006C2A23" w:rsidP="007D010A">
            <w:pPr>
              <w:jc w:val="center"/>
              <w:rPr>
                <w:rFonts w:ascii="Arial" w:eastAsia="Times New Roman" w:hAnsi="Arial" w:cs="Arial"/>
                <w:sz w:val="24"/>
                <w:szCs w:val="24"/>
              </w:rPr>
            </w:pPr>
          </w:p>
          <w:p w14:paraId="774E7E64" w14:textId="77777777" w:rsidR="006C2A23" w:rsidRDefault="006C2A23" w:rsidP="007D010A">
            <w:pPr>
              <w:jc w:val="center"/>
              <w:rPr>
                <w:rFonts w:ascii="Arial" w:eastAsia="Times New Roman" w:hAnsi="Arial" w:cs="Arial"/>
                <w:sz w:val="24"/>
                <w:szCs w:val="24"/>
              </w:rPr>
            </w:pPr>
          </w:p>
          <w:p w14:paraId="6D0B654C" w14:textId="77777777" w:rsidR="006C2A23" w:rsidRDefault="006C2A23" w:rsidP="007D010A">
            <w:pPr>
              <w:jc w:val="center"/>
              <w:rPr>
                <w:rFonts w:ascii="Arial" w:eastAsia="Times New Roman" w:hAnsi="Arial" w:cs="Arial"/>
                <w:sz w:val="24"/>
                <w:szCs w:val="24"/>
              </w:rPr>
            </w:pPr>
          </w:p>
          <w:p w14:paraId="3493AD5A" w14:textId="77777777" w:rsidR="006C2A23" w:rsidRDefault="006C2A23" w:rsidP="007D010A">
            <w:pPr>
              <w:jc w:val="center"/>
              <w:rPr>
                <w:rFonts w:ascii="Arial" w:eastAsia="Times New Roman" w:hAnsi="Arial" w:cs="Arial"/>
                <w:sz w:val="24"/>
                <w:szCs w:val="24"/>
              </w:rPr>
            </w:pPr>
          </w:p>
          <w:p w14:paraId="77A5445F" w14:textId="77777777" w:rsidR="006C2A23" w:rsidRDefault="006C2A23" w:rsidP="007D010A">
            <w:pPr>
              <w:jc w:val="center"/>
              <w:rPr>
                <w:rFonts w:ascii="Arial" w:eastAsia="Times New Roman" w:hAnsi="Arial" w:cs="Arial"/>
                <w:sz w:val="24"/>
                <w:szCs w:val="24"/>
              </w:rPr>
            </w:pPr>
          </w:p>
          <w:p w14:paraId="14188945" w14:textId="77777777" w:rsidR="006C2A23" w:rsidRDefault="006C2A23" w:rsidP="007D010A">
            <w:pPr>
              <w:jc w:val="center"/>
              <w:rPr>
                <w:rFonts w:ascii="Arial" w:eastAsia="Times New Roman" w:hAnsi="Arial" w:cs="Arial"/>
                <w:sz w:val="24"/>
                <w:szCs w:val="24"/>
              </w:rPr>
            </w:pPr>
          </w:p>
          <w:p w14:paraId="01D6AEB9" w14:textId="77777777" w:rsidR="006C2A23" w:rsidRDefault="006C2A23" w:rsidP="007D010A">
            <w:pPr>
              <w:jc w:val="center"/>
              <w:rPr>
                <w:rFonts w:ascii="Arial" w:eastAsia="Times New Roman" w:hAnsi="Arial" w:cs="Arial"/>
                <w:sz w:val="24"/>
                <w:szCs w:val="24"/>
              </w:rPr>
            </w:pPr>
          </w:p>
          <w:p w14:paraId="19A0C999" w14:textId="77777777" w:rsidR="006C2A23" w:rsidRDefault="006C2A23" w:rsidP="007D010A">
            <w:pPr>
              <w:jc w:val="center"/>
              <w:rPr>
                <w:rFonts w:ascii="Arial" w:eastAsia="Times New Roman" w:hAnsi="Arial" w:cs="Arial"/>
                <w:sz w:val="24"/>
                <w:szCs w:val="24"/>
              </w:rPr>
            </w:pPr>
          </w:p>
          <w:p w14:paraId="060C8576" w14:textId="77777777" w:rsidR="006C2A23" w:rsidRDefault="006C2A23" w:rsidP="007D010A">
            <w:pPr>
              <w:jc w:val="center"/>
              <w:rPr>
                <w:rFonts w:ascii="Arial" w:eastAsia="Times New Roman" w:hAnsi="Arial" w:cs="Arial"/>
                <w:sz w:val="24"/>
                <w:szCs w:val="24"/>
              </w:rPr>
            </w:pPr>
          </w:p>
          <w:p w14:paraId="70EBBB1E" w14:textId="77777777" w:rsidR="006C2A23" w:rsidRDefault="006C2A23" w:rsidP="007D010A">
            <w:pPr>
              <w:jc w:val="center"/>
              <w:rPr>
                <w:rFonts w:ascii="Arial" w:eastAsia="Times New Roman" w:hAnsi="Arial" w:cs="Arial"/>
                <w:sz w:val="24"/>
                <w:szCs w:val="24"/>
              </w:rPr>
            </w:pPr>
          </w:p>
          <w:p w14:paraId="51C669D0" w14:textId="77777777" w:rsidR="006C2A23" w:rsidRDefault="006C2A23" w:rsidP="007D010A">
            <w:pPr>
              <w:jc w:val="center"/>
              <w:rPr>
                <w:rFonts w:ascii="Arial" w:eastAsia="Times New Roman" w:hAnsi="Arial" w:cs="Arial"/>
                <w:sz w:val="24"/>
                <w:szCs w:val="24"/>
              </w:rPr>
            </w:pPr>
          </w:p>
          <w:p w14:paraId="1468379A" w14:textId="77777777" w:rsidR="006C2A23" w:rsidRDefault="006C2A23" w:rsidP="007D010A">
            <w:pPr>
              <w:jc w:val="center"/>
              <w:rPr>
                <w:rFonts w:ascii="Arial" w:eastAsia="Times New Roman" w:hAnsi="Arial" w:cs="Arial"/>
                <w:sz w:val="24"/>
                <w:szCs w:val="24"/>
              </w:rPr>
            </w:pPr>
          </w:p>
          <w:p w14:paraId="05145F79" w14:textId="77777777" w:rsidR="006C2A23" w:rsidRDefault="006C2A23" w:rsidP="007D010A">
            <w:pPr>
              <w:jc w:val="center"/>
              <w:rPr>
                <w:rFonts w:ascii="Arial" w:eastAsia="Times New Roman" w:hAnsi="Arial" w:cs="Arial"/>
                <w:sz w:val="24"/>
                <w:szCs w:val="24"/>
              </w:rPr>
            </w:pPr>
          </w:p>
          <w:p w14:paraId="2ED5AA1A" w14:textId="77777777" w:rsidR="006C2A23" w:rsidRDefault="006C2A23" w:rsidP="007D010A">
            <w:pPr>
              <w:jc w:val="center"/>
              <w:rPr>
                <w:rFonts w:ascii="Arial" w:eastAsia="Times New Roman" w:hAnsi="Arial" w:cs="Arial"/>
                <w:sz w:val="24"/>
                <w:szCs w:val="24"/>
              </w:rPr>
            </w:pPr>
          </w:p>
          <w:p w14:paraId="2E844DA5" w14:textId="15887BF6" w:rsidR="006C2A23" w:rsidRDefault="006C2A23" w:rsidP="007D010A">
            <w:pPr>
              <w:jc w:val="center"/>
              <w:rPr>
                <w:rFonts w:ascii="Arial" w:eastAsia="Times New Roman" w:hAnsi="Arial" w:cs="Arial"/>
                <w:sz w:val="24"/>
                <w:szCs w:val="24"/>
              </w:rPr>
            </w:pPr>
            <w:r>
              <w:rPr>
                <w:rFonts w:ascii="Arial" w:eastAsia="Times New Roman" w:hAnsi="Arial" w:cs="Arial"/>
                <w:sz w:val="24"/>
                <w:szCs w:val="24"/>
              </w:rPr>
              <w:t>GH</w:t>
            </w:r>
          </w:p>
          <w:p w14:paraId="63D34608" w14:textId="0DBD3419" w:rsidR="006C2A23" w:rsidRPr="003D664D" w:rsidRDefault="006C2A23" w:rsidP="007D010A">
            <w:pPr>
              <w:jc w:val="center"/>
              <w:rPr>
                <w:rFonts w:ascii="Arial" w:eastAsia="Times New Roman" w:hAnsi="Arial" w:cs="Arial"/>
                <w:sz w:val="24"/>
                <w:szCs w:val="24"/>
              </w:rPr>
            </w:pPr>
          </w:p>
        </w:tc>
      </w:tr>
      <w:tr w:rsidR="003D664D" w:rsidRPr="003D664D" w14:paraId="466C45CE" w14:textId="77777777" w:rsidTr="002E384B">
        <w:tblPrEx>
          <w:tblLook w:val="04A0" w:firstRow="1" w:lastRow="0" w:firstColumn="1" w:lastColumn="0" w:noHBand="0" w:noVBand="1"/>
        </w:tblPrEx>
        <w:tc>
          <w:tcPr>
            <w:tcW w:w="4400" w:type="pct"/>
          </w:tcPr>
          <w:p w14:paraId="60B9E24E" w14:textId="3833F253" w:rsidR="006D0E22" w:rsidRPr="003D664D" w:rsidRDefault="006D0E22" w:rsidP="007D010A">
            <w:pPr>
              <w:rPr>
                <w:rFonts w:ascii="Arial" w:eastAsia="Times New Roman" w:hAnsi="Arial" w:cs="Arial"/>
                <w:b/>
                <w:sz w:val="24"/>
                <w:szCs w:val="24"/>
              </w:rPr>
            </w:pPr>
            <w:r w:rsidRPr="003D664D">
              <w:rPr>
                <w:rFonts w:ascii="Arial" w:eastAsia="Times New Roman" w:hAnsi="Arial" w:cs="Arial"/>
                <w:b/>
                <w:sz w:val="24"/>
                <w:szCs w:val="24"/>
              </w:rPr>
              <w:lastRenderedPageBreak/>
              <w:t>FP20/159 Capital Programme report Month 6</w:t>
            </w:r>
          </w:p>
          <w:p w14:paraId="562BA3CD" w14:textId="77777777" w:rsidR="006D0E22" w:rsidRPr="003D664D" w:rsidRDefault="006D0E22" w:rsidP="007D010A">
            <w:pPr>
              <w:rPr>
                <w:rFonts w:ascii="Arial" w:eastAsia="Times New Roman" w:hAnsi="Arial" w:cs="Arial"/>
                <w:b/>
                <w:sz w:val="24"/>
                <w:szCs w:val="24"/>
              </w:rPr>
            </w:pPr>
          </w:p>
          <w:p w14:paraId="6337C4AA" w14:textId="238E2B00" w:rsidR="006D0E22" w:rsidRDefault="006D0E22" w:rsidP="007D010A">
            <w:pPr>
              <w:jc w:val="both"/>
              <w:rPr>
                <w:rFonts w:ascii="Arial" w:eastAsia="Times New Roman" w:hAnsi="Arial" w:cs="Arial"/>
                <w:sz w:val="24"/>
                <w:szCs w:val="24"/>
              </w:rPr>
            </w:pPr>
            <w:r w:rsidRPr="003D664D">
              <w:rPr>
                <w:rFonts w:ascii="Arial" w:eastAsia="Times New Roman" w:hAnsi="Arial" w:cs="Arial"/>
                <w:b/>
                <w:sz w:val="24"/>
                <w:szCs w:val="24"/>
              </w:rPr>
              <w:t xml:space="preserve">FP20/159.1 </w:t>
            </w:r>
            <w:r w:rsidR="00640C5D" w:rsidRPr="00640C5D">
              <w:rPr>
                <w:rFonts w:ascii="Arial" w:eastAsia="Times New Roman" w:hAnsi="Arial" w:cs="Arial"/>
                <w:sz w:val="24"/>
                <w:szCs w:val="24"/>
              </w:rPr>
              <w:t xml:space="preserve">The Assistant Director </w:t>
            </w:r>
            <w:r w:rsidR="00640C5D">
              <w:rPr>
                <w:rFonts w:ascii="Arial" w:eastAsia="Times New Roman" w:hAnsi="Arial" w:cs="Arial"/>
                <w:sz w:val="24"/>
                <w:szCs w:val="24"/>
              </w:rPr>
              <w:t>–</w:t>
            </w:r>
            <w:r w:rsidR="00640C5D" w:rsidRPr="00640C5D">
              <w:rPr>
                <w:rFonts w:ascii="Arial" w:eastAsia="Times New Roman" w:hAnsi="Arial" w:cs="Arial"/>
                <w:sz w:val="24"/>
                <w:szCs w:val="24"/>
              </w:rPr>
              <w:t xml:space="preserve"> Capital</w:t>
            </w:r>
            <w:r w:rsidR="00640C5D">
              <w:rPr>
                <w:rFonts w:ascii="Arial" w:eastAsia="Times New Roman" w:hAnsi="Arial" w:cs="Arial"/>
                <w:sz w:val="24"/>
                <w:szCs w:val="24"/>
              </w:rPr>
              <w:t xml:space="preserve"> joined the meeting to present this item. He advised that following the Royal Alex business case</w:t>
            </w:r>
            <w:r w:rsidR="003A48B7">
              <w:rPr>
                <w:rFonts w:ascii="Arial" w:eastAsia="Times New Roman" w:hAnsi="Arial" w:cs="Arial"/>
                <w:sz w:val="24"/>
                <w:szCs w:val="24"/>
              </w:rPr>
              <w:t>,</w:t>
            </w:r>
            <w:r w:rsidR="00640C5D">
              <w:rPr>
                <w:rFonts w:ascii="Arial" w:eastAsia="Times New Roman" w:hAnsi="Arial" w:cs="Arial"/>
                <w:sz w:val="24"/>
                <w:szCs w:val="24"/>
              </w:rPr>
              <w:t xml:space="preserve"> approved at the recent Board meeting, WG had sought further clarificatio</w:t>
            </w:r>
            <w:r w:rsidR="003A48B7">
              <w:rPr>
                <w:rFonts w:ascii="Arial" w:eastAsia="Times New Roman" w:hAnsi="Arial" w:cs="Arial"/>
                <w:sz w:val="24"/>
                <w:szCs w:val="24"/>
              </w:rPr>
              <w:t>n in respect of increased costs and</w:t>
            </w:r>
            <w:r w:rsidR="00640C5D">
              <w:rPr>
                <w:rFonts w:ascii="Arial" w:eastAsia="Times New Roman" w:hAnsi="Arial" w:cs="Arial"/>
                <w:sz w:val="24"/>
                <w:szCs w:val="24"/>
              </w:rPr>
              <w:t xml:space="preserve"> further details on: economic option, sustainability and design solution. It was noted that these were being followed up with shared services and the project board, following which an update would be provided to the Committee. </w:t>
            </w:r>
          </w:p>
          <w:p w14:paraId="68E774FF" w14:textId="05A8AA7C" w:rsidR="00640C5D" w:rsidRDefault="00640C5D" w:rsidP="007D010A">
            <w:pPr>
              <w:jc w:val="both"/>
              <w:rPr>
                <w:rFonts w:ascii="Arial" w:eastAsia="Times New Roman" w:hAnsi="Arial" w:cs="Arial"/>
                <w:sz w:val="24"/>
                <w:szCs w:val="24"/>
              </w:rPr>
            </w:pPr>
          </w:p>
          <w:p w14:paraId="32A0F984" w14:textId="1535780E" w:rsidR="00640C5D" w:rsidRDefault="00BF0A09" w:rsidP="007D010A">
            <w:pPr>
              <w:jc w:val="both"/>
              <w:rPr>
                <w:rFonts w:ascii="Arial" w:eastAsia="Times New Roman" w:hAnsi="Arial" w:cs="Arial"/>
                <w:sz w:val="24"/>
                <w:szCs w:val="24"/>
              </w:rPr>
            </w:pPr>
            <w:r>
              <w:rPr>
                <w:rFonts w:ascii="Arial" w:eastAsia="Times New Roman" w:hAnsi="Arial" w:cs="Arial"/>
                <w:b/>
                <w:sz w:val="24"/>
                <w:szCs w:val="24"/>
              </w:rPr>
              <w:t xml:space="preserve">FP20/159.2 </w:t>
            </w:r>
            <w:r w:rsidR="00640C5D" w:rsidRPr="00640C5D">
              <w:rPr>
                <w:rFonts w:ascii="Arial" w:eastAsia="Times New Roman" w:hAnsi="Arial" w:cs="Arial"/>
                <w:sz w:val="24"/>
                <w:szCs w:val="24"/>
              </w:rPr>
              <w:t xml:space="preserve">The Assistant Director </w:t>
            </w:r>
            <w:r w:rsidR="00640C5D">
              <w:rPr>
                <w:rFonts w:ascii="Arial" w:eastAsia="Times New Roman" w:hAnsi="Arial" w:cs="Arial"/>
                <w:sz w:val="24"/>
                <w:szCs w:val="24"/>
              </w:rPr>
              <w:t>–</w:t>
            </w:r>
            <w:r w:rsidR="00640C5D" w:rsidRPr="00640C5D">
              <w:rPr>
                <w:rFonts w:ascii="Arial" w:eastAsia="Times New Roman" w:hAnsi="Arial" w:cs="Arial"/>
                <w:sz w:val="24"/>
                <w:szCs w:val="24"/>
              </w:rPr>
              <w:t xml:space="preserve"> Capital</w:t>
            </w:r>
            <w:r w:rsidR="00640C5D">
              <w:rPr>
                <w:rFonts w:ascii="Arial" w:eastAsia="Times New Roman" w:hAnsi="Arial" w:cs="Arial"/>
                <w:sz w:val="24"/>
                <w:szCs w:val="24"/>
              </w:rPr>
              <w:t xml:space="preserve"> drew the Committee’s attention to the </w:t>
            </w:r>
            <w:r w:rsidR="00650835">
              <w:rPr>
                <w:rFonts w:ascii="Arial" w:eastAsia="Times New Roman" w:hAnsi="Arial" w:cs="Arial"/>
                <w:sz w:val="24"/>
                <w:szCs w:val="24"/>
              </w:rPr>
              <w:t xml:space="preserve">update provided within the </w:t>
            </w:r>
            <w:r w:rsidR="00640C5D">
              <w:rPr>
                <w:rFonts w:ascii="Arial" w:eastAsia="Times New Roman" w:hAnsi="Arial" w:cs="Arial"/>
                <w:sz w:val="24"/>
                <w:szCs w:val="24"/>
              </w:rPr>
              <w:t>Redevelopment of the Ablett Unit appendix</w:t>
            </w:r>
            <w:r w:rsidR="00650835">
              <w:rPr>
                <w:rFonts w:ascii="Arial" w:eastAsia="Times New Roman" w:hAnsi="Arial" w:cs="Arial"/>
                <w:sz w:val="24"/>
                <w:szCs w:val="24"/>
              </w:rPr>
              <w:t>. This also advised that a report on learning from this project would be provided to the Audit Committee and that a gateway review had been undertaken with WG whose recommendations were being progressed. It was agreed that this would also be shared with F&amp;P Committee members. In respect of car</w:t>
            </w:r>
            <w:r w:rsidR="00AA032C">
              <w:rPr>
                <w:rFonts w:ascii="Arial" w:eastAsia="Times New Roman" w:hAnsi="Arial" w:cs="Arial"/>
                <w:sz w:val="24"/>
                <w:szCs w:val="24"/>
              </w:rPr>
              <w:t xml:space="preserve"> </w:t>
            </w:r>
            <w:r w:rsidR="00650835">
              <w:rPr>
                <w:rFonts w:ascii="Arial" w:eastAsia="Times New Roman" w:hAnsi="Arial" w:cs="Arial"/>
                <w:sz w:val="24"/>
                <w:szCs w:val="24"/>
              </w:rPr>
              <w:t xml:space="preserve">parking spaces it was clarified that </w:t>
            </w:r>
            <w:r>
              <w:rPr>
                <w:rFonts w:ascii="Arial" w:eastAsia="Times New Roman" w:hAnsi="Arial" w:cs="Arial"/>
                <w:sz w:val="24"/>
                <w:szCs w:val="24"/>
              </w:rPr>
              <w:t>whilst 350 would be lost</w:t>
            </w:r>
            <w:r w:rsidR="00AA032C">
              <w:rPr>
                <w:rFonts w:ascii="Arial" w:eastAsia="Times New Roman" w:hAnsi="Arial" w:cs="Arial"/>
                <w:sz w:val="24"/>
                <w:szCs w:val="24"/>
              </w:rPr>
              <w:t>,</w:t>
            </w:r>
            <w:r>
              <w:rPr>
                <w:rFonts w:ascii="Arial" w:eastAsia="Times New Roman" w:hAnsi="Arial" w:cs="Arial"/>
                <w:sz w:val="24"/>
                <w:szCs w:val="24"/>
              </w:rPr>
              <w:t xml:space="preserve"> this would be replaced by 400 – including provision to expand into the future.</w:t>
            </w:r>
          </w:p>
          <w:p w14:paraId="637821D8" w14:textId="5571552C" w:rsidR="00BF0A09" w:rsidRDefault="00BF0A09" w:rsidP="007D010A">
            <w:pPr>
              <w:jc w:val="both"/>
              <w:rPr>
                <w:rFonts w:ascii="Arial" w:eastAsia="Times New Roman" w:hAnsi="Arial" w:cs="Arial"/>
                <w:sz w:val="24"/>
                <w:szCs w:val="24"/>
              </w:rPr>
            </w:pPr>
          </w:p>
          <w:p w14:paraId="77DD6879" w14:textId="33C0AFFA" w:rsidR="00BF0A09" w:rsidRDefault="007D724E" w:rsidP="007D010A">
            <w:pPr>
              <w:jc w:val="both"/>
              <w:rPr>
                <w:rFonts w:ascii="Arial" w:eastAsia="Times New Roman" w:hAnsi="Arial" w:cs="Arial"/>
                <w:sz w:val="24"/>
                <w:szCs w:val="24"/>
              </w:rPr>
            </w:pPr>
            <w:r>
              <w:rPr>
                <w:rFonts w:ascii="Arial" w:eastAsia="Times New Roman" w:hAnsi="Arial" w:cs="Arial"/>
                <w:b/>
                <w:sz w:val="24"/>
                <w:szCs w:val="24"/>
              </w:rPr>
              <w:t xml:space="preserve">FP20/159.3 </w:t>
            </w:r>
            <w:r w:rsidR="00BF0A09" w:rsidRPr="00640C5D">
              <w:rPr>
                <w:rFonts w:ascii="Arial" w:eastAsia="Times New Roman" w:hAnsi="Arial" w:cs="Arial"/>
                <w:sz w:val="24"/>
                <w:szCs w:val="24"/>
              </w:rPr>
              <w:t xml:space="preserve">The Assistant Director </w:t>
            </w:r>
            <w:r w:rsidR="00BF0A09">
              <w:rPr>
                <w:rFonts w:ascii="Arial" w:eastAsia="Times New Roman" w:hAnsi="Arial" w:cs="Arial"/>
                <w:sz w:val="24"/>
                <w:szCs w:val="24"/>
              </w:rPr>
              <w:t>–</w:t>
            </w:r>
            <w:r w:rsidR="00BF0A09" w:rsidRPr="00640C5D">
              <w:rPr>
                <w:rFonts w:ascii="Arial" w:eastAsia="Times New Roman" w:hAnsi="Arial" w:cs="Arial"/>
                <w:sz w:val="24"/>
                <w:szCs w:val="24"/>
              </w:rPr>
              <w:t xml:space="preserve"> Capital</w:t>
            </w:r>
            <w:r w:rsidR="00BF0A09">
              <w:rPr>
                <w:rFonts w:ascii="Arial" w:eastAsia="Times New Roman" w:hAnsi="Arial" w:cs="Arial"/>
                <w:sz w:val="24"/>
                <w:szCs w:val="24"/>
              </w:rPr>
              <w:t xml:space="preserve"> expressed confidence in meeting the Capital Resource limit (CRL) based on feedback from project leads. He also advised processes were in place to bring forward urgent work necessary due to Covid19. </w:t>
            </w:r>
          </w:p>
          <w:p w14:paraId="5BAFD301" w14:textId="4CBA82D0" w:rsidR="00BF0A09" w:rsidRDefault="00BF0A09" w:rsidP="007D010A">
            <w:pPr>
              <w:jc w:val="both"/>
              <w:rPr>
                <w:rFonts w:ascii="Arial" w:eastAsia="Times New Roman" w:hAnsi="Arial" w:cs="Arial"/>
                <w:sz w:val="24"/>
                <w:szCs w:val="24"/>
              </w:rPr>
            </w:pPr>
          </w:p>
          <w:p w14:paraId="2A393A4F" w14:textId="791544CB" w:rsidR="00BF0A09" w:rsidRDefault="007D724E" w:rsidP="007D010A">
            <w:pPr>
              <w:jc w:val="both"/>
              <w:rPr>
                <w:rFonts w:ascii="Arial" w:eastAsia="Times New Roman" w:hAnsi="Arial" w:cs="Arial"/>
                <w:sz w:val="24"/>
                <w:szCs w:val="24"/>
              </w:rPr>
            </w:pPr>
            <w:r>
              <w:rPr>
                <w:rFonts w:ascii="Arial" w:eastAsia="Times New Roman" w:hAnsi="Arial" w:cs="Arial"/>
                <w:b/>
                <w:sz w:val="24"/>
                <w:szCs w:val="24"/>
              </w:rPr>
              <w:t xml:space="preserve">FP20/159.4 </w:t>
            </w:r>
            <w:r w:rsidR="00BF0A09">
              <w:rPr>
                <w:rFonts w:ascii="Arial" w:eastAsia="Times New Roman" w:hAnsi="Arial" w:cs="Arial"/>
                <w:sz w:val="24"/>
                <w:szCs w:val="24"/>
              </w:rPr>
              <w:t xml:space="preserve">The Chairman questioned the extent to which executives were reconciling competing priorities in the current situation. </w:t>
            </w:r>
            <w:r w:rsidR="00BF0A09" w:rsidRPr="00640C5D">
              <w:rPr>
                <w:rFonts w:ascii="Arial" w:eastAsia="Times New Roman" w:hAnsi="Arial" w:cs="Arial"/>
                <w:sz w:val="24"/>
                <w:szCs w:val="24"/>
              </w:rPr>
              <w:t xml:space="preserve">The Assistant Director </w:t>
            </w:r>
            <w:r w:rsidR="00BF0A09">
              <w:rPr>
                <w:rFonts w:ascii="Arial" w:eastAsia="Times New Roman" w:hAnsi="Arial" w:cs="Arial"/>
                <w:sz w:val="24"/>
                <w:szCs w:val="24"/>
              </w:rPr>
              <w:t>–</w:t>
            </w:r>
            <w:r w:rsidR="00BF0A09" w:rsidRPr="00640C5D">
              <w:rPr>
                <w:rFonts w:ascii="Arial" w:eastAsia="Times New Roman" w:hAnsi="Arial" w:cs="Arial"/>
                <w:sz w:val="24"/>
                <w:szCs w:val="24"/>
              </w:rPr>
              <w:t xml:space="preserve"> Capital</w:t>
            </w:r>
            <w:r w:rsidR="00BF0A09">
              <w:rPr>
                <w:rFonts w:ascii="Arial" w:eastAsia="Times New Roman" w:hAnsi="Arial" w:cs="Arial"/>
                <w:sz w:val="24"/>
                <w:szCs w:val="24"/>
              </w:rPr>
              <w:t xml:space="preserve"> explained the approach being taken with consideration of risk management, compliance and support to the operational plan. </w:t>
            </w:r>
          </w:p>
          <w:p w14:paraId="4E2438D9" w14:textId="77777777" w:rsidR="00650835" w:rsidRPr="003D664D" w:rsidRDefault="00650835" w:rsidP="007D010A">
            <w:pPr>
              <w:jc w:val="both"/>
              <w:rPr>
                <w:rFonts w:ascii="Arial" w:hAnsi="Arial" w:cs="Arial"/>
                <w:sz w:val="24"/>
                <w:szCs w:val="24"/>
              </w:rPr>
            </w:pPr>
          </w:p>
          <w:p w14:paraId="08C4A750" w14:textId="385E48F0" w:rsidR="006D0E22" w:rsidRPr="003D664D" w:rsidRDefault="006D0E22" w:rsidP="007D010A">
            <w:pPr>
              <w:rPr>
                <w:rFonts w:ascii="Arial" w:eastAsia="Times New Roman" w:hAnsi="Arial" w:cs="Arial"/>
                <w:b/>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r w:rsidRPr="003D664D">
              <w:rPr>
                <w:rFonts w:ascii="Arial" w:eastAsia="Times New Roman" w:hAnsi="Arial" w:cs="Arial"/>
                <w:sz w:val="24"/>
                <w:szCs w:val="24"/>
              </w:rPr>
              <w:br/>
            </w:r>
            <w:r w:rsidR="005F4809" w:rsidRPr="00BF0A09">
              <w:rPr>
                <w:rFonts w:ascii="Arial" w:eastAsia="Times New Roman" w:hAnsi="Arial" w:cs="Arial"/>
                <w:b/>
                <w:sz w:val="24"/>
                <w:szCs w:val="24"/>
              </w:rPr>
              <w:t>note</w:t>
            </w:r>
            <w:r w:rsidR="00BF0A09" w:rsidRPr="00BF0A09">
              <w:rPr>
                <w:rFonts w:ascii="Arial" w:eastAsia="Times New Roman" w:hAnsi="Arial" w:cs="Arial"/>
                <w:b/>
                <w:sz w:val="24"/>
                <w:szCs w:val="24"/>
              </w:rPr>
              <w:t>d</w:t>
            </w:r>
            <w:r w:rsidR="005F4809" w:rsidRPr="003D664D">
              <w:rPr>
                <w:rFonts w:ascii="Arial" w:eastAsia="Times New Roman" w:hAnsi="Arial" w:cs="Arial"/>
                <w:sz w:val="24"/>
                <w:szCs w:val="24"/>
              </w:rPr>
              <w:t xml:space="preserve"> progress to date, the amendments to the programme and confirmation of agreed revisions to the capital governance arrangements</w:t>
            </w:r>
          </w:p>
          <w:p w14:paraId="7B53528B" w14:textId="21F431DA" w:rsidR="006D0E22" w:rsidRPr="003D664D" w:rsidRDefault="006D0E22" w:rsidP="007D010A">
            <w:pPr>
              <w:rPr>
                <w:rFonts w:ascii="Arial" w:eastAsia="Times New Roman" w:hAnsi="Arial" w:cs="Arial"/>
                <w:b/>
                <w:i/>
                <w:sz w:val="24"/>
                <w:szCs w:val="24"/>
              </w:rPr>
            </w:pPr>
          </w:p>
        </w:tc>
        <w:tc>
          <w:tcPr>
            <w:tcW w:w="600" w:type="pct"/>
          </w:tcPr>
          <w:p w14:paraId="2C970505" w14:textId="77777777" w:rsidR="006D0E22" w:rsidRDefault="006D0E22" w:rsidP="007D010A">
            <w:pPr>
              <w:jc w:val="center"/>
              <w:rPr>
                <w:rFonts w:ascii="Arial" w:eastAsia="Times New Roman" w:hAnsi="Arial" w:cs="Arial"/>
                <w:sz w:val="24"/>
                <w:szCs w:val="24"/>
              </w:rPr>
            </w:pPr>
          </w:p>
          <w:p w14:paraId="7AD16E15" w14:textId="77777777" w:rsidR="00640C5D" w:rsidRDefault="00640C5D" w:rsidP="007D010A">
            <w:pPr>
              <w:jc w:val="center"/>
              <w:rPr>
                <w:rFonts w:ascii="Arial" w:eastAsia="Times New Roman" w:hAnsi="Arial" w:cs="Arial"/>
                <w:sz w:val="24"/>
                <w:szCs w:val="24"/>
              </w:rPr>
            </w:pPr>
          </w:p>
          <w:p w14:paraId="06D4CC88" w14:textId="77777777" w:rsidR="00640C5D" w:rsidRDefault="00640C5D" w:rsidP="007D010A">
            <w:pPr>
              <w:jc w:val="center"/>
              <w:rPr>
                <w:rFonts w:ascii="Arial" w:eastAsia="Times New Roman" w:hAnsi="Arial" w:cs="Arial"/>
                <w:sz w:val="24"/>
                <w:szCs w:val="24"/>
              </w:rPr>
            </w:pPr>
          </w:p>
          <w:p w14:paraId="1439EA8A" w14:textId="77777777" w:rsidR="00640C5D" w:rsidRDefault="00640C5D" w:rsidP="007D010A">
            <w:pPr>
              <w:jc w:val="center"/>
              <w:rPr>
                <w:rFonts w:ascii="Arial" w:eastAsia="Times New Roman" w:hAnsi="Arial" w:cs="Arial"/>
                <w:sz w:val="24"/>
                <w:szCs w:val="24"/>
              </w:rPr>
            </w:pPr>
          </w:p>
          <w:p w14:paraId="2F0026A9" w14:textId="77777777" w:rsidR="00640C5D" w:rsidRDefault="00640C5D" w:rsidP="007D010A">
            <w:pPr>
              <w:jc w:val="center"/>
              <w:rPr>
                <w:rFonts w:ascii="Arial" w:eastAsia="Times New Roman" w:hAnsi="Arial" w:cs="Arial"/>
                <w:sz w:val="24"/>
                <w:szCs w:val="24"/>
              </w:rPr>
            </w:pPr>
          </w:p>
          <w:p w14:paraId="5307A67E" w14:textId="77777777" w:rsidR="00640C5D" w:rsidRDefault="00640C5D" w:rsidP="007D010A">
            <w:pPr>
              <w:jc w:val="center"/>
              <w:rPr>
                <w:rFonts w:ascii="Arial" w:eastAsia="Times New Roman" w:hAnsi="Arial" w:cs="Arial"/>
                <w:sz w:val="24"/>
                <w:szCs w:val="24"/>
              </w:rPr>
            </w:pPr>
          </w:p>
          <w:p w14:paraId="0C1B4137" w14:textId="77777777" w:rsidR="00640C5D" w:rsidRDefault="00640C5D" w:rsidP="007D010A">
            <w:pPr>
              <w:jc w:val="center"/>
              <w:rPr>
                <w:rFonts w:ascii="Arial" w:eastAsia="Times New Roman" w:hAnsi="Arial" w:cs="Arial"/>
                <w:sz w:val="24"/>
                <w:szCs w:val="24"/>
              </w:rPr>
            </w:pPr>
            <w:r>
              <w:rPr>
                <w:rFonts w:ascii="Arial" w:eastAsia="Times New Roman" w:hAnsi="Arial" w:cs="Arial"/>
                <w:sz w:val="24"/>
                <w:szCs w:val="24"/>
              </w:rPr>
              <w:t>NB</w:t>
            </w:r>
          </w:p>
          <w:p w14:paraId="3AE0C079" w14:textId="77777777" w:rsidR="00AA032C" w:rsidRDefault="00AA032C" w:rsidP="007D010A">
            <w:pPr>
              <w:jc w:val="center"/>
              <w:rPr>
                <w:rFonts w:ascii="Arial" w:eastAsia="Times New Roman" w:hAnsi="Arial" w:cs="Arial"/>
                <w:sz w:val="24"/>
                <w:szCs w:val="24"/>
              </w:rPr>
            </w:pPr>
          </w:p>
          <w:p w14:paraId="0AF1BAF8" w14:textId="77777777" w:rsidR="00AA032C" w:rsidRDefault="00AA032C" w:rsidP="007D010A">
            <w:pPr>
              <w:jc w:val="center"/>
              <w:rPr>
                <w:rFonts w:ascii="Arial" w:eastAsia="Times New Roman" w:hAnsi="Arial" w:cs="Arial"/>
                <w:sz w:val="24"/>
                <w:szCs w:val="24"/>
              </w:rPr>
            </w:pPr>
          </w:p>
          <w:p w14:paraId="1C9644E0" w14:textId="77777777" w:rsidR="00AA032C" w:rsidRDefault="00AA032C" w:rsidP="007D010A">
            <w:pPr>
              <w:jc w:val="center"/>
              <w:rPr>
                <w:rFonts w:ascii="Arial" w:eastAsia="Times New Roman" w:hAnsi="Arial" w:cs="Arial"/>
                <w:sz w:val="24"/>
                <w:szCs w:val="24"/>
              </w:rPr>
            </w:pPr>
          </w:p>
          <w:p w14:paraId="172EE3A5" w14:textId="1EE048D9" w:rsidR="00AA032C" w:rsidRDefault="00AA032C" w:rsidP="007D010A">
            <w:pPr>
              <w:jc w:val="center"/>
              <w:rPr>
                <w:rFonts w:ascii="Arial" w:eastAsia="Times New Roman" w:hAnsi="Arial" w:cs="Arial"/>
                <w:sz w:val="24"/>
                <w:szCs w:val="24"/>
              </w:rPr>
            </w:pPr>
          </w:p>
          <w:p w14:paraId="1D5775AA" w14:textId="77777777" w:rsidR="006E0369" w:rsidRDefault="006E0369" w:rsidP="007D010A">
            <w:pPr>
              <w:jc w:val="center"/>
              <w:rPr>
                <w:rFonts w:ascii="Arial" w:eastAsia="Times New Roman" w:hAnsi="Arial" w:cs="Arial"/>
                <w:sz w:val="24"/>
                <w:szCs w:val="24"/>
              </w:rPr>
            </w:pPr>
          </w:p>
          <w:p w14:paraId="16C89FCB" w14:textId="77777777" w:rsidR="00AA032C" w:rsidRDefault="00AA032C" w:rsidP="007D010A">
            <w:pPr>
              <w:jc w:val="center"/>
              <w:rPr>
                <w:rFonts w:ascii="Arial" w:eastAsia="Times New Roman" w:hAnsi="Arial" w:cs="Arial"/>
                <w:sz w:val="24"/>
                <w:szCs w:val="24"/>
              </w:rPr>
            </w:pPr>
          </w:p>
          <w:p w14:paraId="77BA701F" w14:textId="197666A9" w:rsidR="00AA032C" w:rsidRPr="003D664D" w:rsidRDefault="00AA032C" w:rsidP="007D010A">
            <w:pPr>
              <w:jc w:val="center"/>
              <w:rPr>
                <w:rFonts w:ascii="Arial" w:eastAsia="Times New Roman" w:hAnsi="Arial" w:cs="Arial"/>
                <w:sz w:val="24"/>
                <w:szCs w:val="24"/>
              </w:rPr>
            </w:pPr>
            <w:r>
              <w:rPr>
                <w:rFonts w:ascii="Arial" w:eastAsia="Times New Roman" w:hAnsi="Arial" w:cs="Arial"/>
                <w:sz w:val="24"/>
                <w:szCs w:val="24"/>
              </w:rPr>
              <w:t>SH</w:t>
            </w:r>
          </w:p>
        </w:tc>
      </w:tr>
      <w:tr w:rsidR="003D664D" w:rsidRPr="003D664D" w14:paraId="3775CCFA" w14:textId="77777777" w:rsidTr="002E384B">
        <w:trPr>
          <w:trHeight w:val="3959"/>
        </w:trPr>
        <w:tc>
          <w:tcPr>
            <w:tcW w:w="4400" w:type="pct"/>
          </w:tcPr>
          <w:p w14:paraId="350932BE" w14:textId="4FB719CF" w:rsidR="007D724E" w:rsidRPr="007D724E" w:rsidRDefault="007D724E" w:rsidP="007D724E">
            <w:pPr>
              <w:rPr>
                <w:rFonts w:ascii="Arial" w:eastAsia="Times New Roman" w:hAnsi="Arial" w:cs="Arial"/>
                <w:b/>
                <w:i/>
                <w:sz w:val="24"/>
                <w:szCs w:val="24"/>
              </w:rPr>
            </w:pPr>
            <w:r w:rsidRPr="007D724E">
              <w:rPr>
                <w:rFonts w:ascii="Arial" w:eastAsia="Times New Roman" w:hAnsi="Arial" w:cs="Arial"/>
                <w:i/>
                <w:sz w:val="24"/>
                <w:szCs w:val="24"/>
              </w:rPr>
              <w:t>The Assistant Director Strategic &amp; Business Analysis, Ass</w:t>
            </w:r>
            <w:r>
              <w:rPr>
                <w:rFonts w:ascii="Arial" w:eastAsia="Times New Roman" w:hAnsi="Arial" w:cs="Arial"/>
                <w:i/>
                <w:sz w:val="24"/>
                <w:szCs w:val="24"/>
              </w:rPr>
              <w:t>istan</w:t>
            </w:r>
            <w:r w:rsidRPr="007D724E">
              <w:rPr>
                <w:rFonts w:ascii="Arial" w:eastAsia="Times New Roman" w:hAnsi="Arial" w:cs="Arial"/>
                <w:i/>
                <w:sz w:val="24"/>
                <w:szCs w:val="24"/>
              </w:rPr>
              <w:t>t Area Director Primary care West and Primary Care Estates Strategy Lead joined the meeting for this item</w:t>
            </w:r>
          </w:p>
          <w:p w14:paraId="22A188DE" w14:textId="77777777" w:rsidR="007D724E" w:rsidRDefault="007D724E" w:rsidP="006D0E22">
            <w:pPr>
              <w:rPr>
                <w:rFonts w:ascii="Arial" w:eastAsia="Times New Roman" w:hAnsi="Arial" w:cs="Arial"/>
                <w:b/>
                <w:sz w:val="24"/>
                <w:szCs w:val="24"/>
              </w:rPr>
            </w:pPr>
          </w:p>
          <w:p w14:paraId="45222CC5" w14:textId="25D2CA24" w:rsidR="005F4809" w:rsidRPr="003D664D" w:rsidRDefault="005F4809" w:rsidP="006D0E22">
            <w:pPr>
              <w:rPr>
                <w:rFonts w:ascii="Arial" w:eastAsia="Times New Roman" w:hAnsi="Arial" w:cs="Arial"/>
                <w:sz w:val="24"/>
                <w:szCs w:val="24"/>
              </w:rPr>
            </w:pPr>
            <w:r w:rsidRPr="003D664D">
              <w:rPr>
                <w:rFonts w:ascii="Arial" w:eastAsia="Times New Roman" w:hAnsi="Arial" w:cs="Arial"/>
                <w:b/>
                <w:sz w:val="24"/>
                <w:szCs w:val="24"/>
              </w:rPr>
              <w:t>FP20/160 Combined post project evaluation of the Integrated Health, Social care and Third Sector centres in Blaenau Ffestiniog, Flint and Llangollen</w:t>
            </w:r>
          </w:p>
          <w:p w14:paraId="04BBC46F" w14:textId="329B230B" w:rsidR="005F4809" w:rsidRPr="003D664D" w:rsidRDefault="005F4809" w:rsidP="006337F2">
            <w:pPr>
              <w:rPr>
                <w:rFonts w:ascii="Arial" w:eastAsia="Times New Roman" w:hAnsi="Arial" w:cs="Arial"/>
                <w:b/>
                <w:sz w:val="24"/>
                <w:szCs w:val="24"/>
              </w:rPr>
            </w:pPr>
          </w:p>
          <w:p w14:paraId="3E74B76D" w14:textId="352D870B" w:rsidR="00F50E5C" w:rsidRDefault="005F4809" w:rsidP="007D010A">
            <w:pPr>
              <w:rPr>
                <w:rFonts w:ascii="Arial" w:hAnsi="Arial" w:cs="Arial"/>
                <w:sz w:val="24"/>
              </w:rPr>
            </w:pPr>
            <w:r w:rsidRPr="003D664D">
              <w:rPr>
                <w:rFonts w:ascii="Arial" w:eastAsia="Times New Roman" w:hAnsi="Arial" w:cs="Arial"/>
                <w:b/>
                <w:sz w:val="24"/>
                <w:szCs w:val="24"/>
              </w:rPr>
              <w:t xml:space="preserve">FP20/160.1 </w:t>
            </w:r>
            <w:r w:rsidR="00C67D71">
              <w:rPr>
                <w:rFonts w:ascii="Arial" w:eastAsia="Times New Roman" w:hAnsi="Arial" w:cs="Arial"/>
                <w:sz w:val="24"/>
                <w:szCs w:val="24"/>
              </w:rPr>
              <w:t xml:space="preserve">The </w:t>
            </w:r>
            <w:r w:rsidR="00C67D71" w:rsidRPr="003D664D">
              <w:rPr>
                <w:rFonts w:ascii="Arial" w:eastAsia="Times New Roman" w:hAnsi="Arial" w:cs="Arial"/>
                <w:sz w:val="24"/>
                <w:szCs w:val="24"/>
              </w:rPr>
              <w:t>Assistant Director Strategic &amp; Business Analysis</w:t>
            </w:r>
            <w:r w:rsidR="00C67D71">
              <w:rPr>
                <w:rFonts w:ascii="Arial" w:eastAsia="Times New Roman" w:hAnsi="Arial" w:cs="Arial"/>
                <w:sz w:val="24"/>
                <w:szCs w:val="24"/>
              </w:rPr>
              <w:t xml:space="preserve"> presented this item.</w:t>
            </w:r>
            <w:r w:rsidR="00F50E5C">
              <w:rPr>
                <w:rFonts w:ascii="Arial" w:eastAsia="Times New Roman" w:hAnsi="Arial" w:cs="Arial"/>
                <w:sz w:val="24"/>
                <w:szCs w:val="24"/>
              </w:rPr>
              <w:t xml:space="preserve"> It was noted that the </w:t>
            </w:r>
            <w:r w:rsidR="00F50E5C" w:rsidRPr="007E1725">
              <w:rPr>
                <w:rFonts w:ascii="Arial" w:hAnsi="Arial" w:cs="Arial"/>
                <w:sz w:val="24"/>
              </w:rPr>
              <w:t>organisation’s approach to the identification and delivery of benefits derived from major capital projects</w:t>
            </w:r>
            <w:r w:rsidR="00F50E5C">
              <w:rPr>
                <w:rFonts w:ascii="Arial" w:hAnsi="Arial" w:cs="Arial"/>
                <w:sz w:val="24"/>
              </w:rPr>
              <w:t xml:space="preserve"> should include submission of a</w:t>
            </w:r>
            <w:r w:rsidR="00F50E5C" w:rsidRPr="007E1725">
              <w:rPr>
                <w:rFonts w:ascii="Arial" w:hAnsi="Arial" w:cs="Arial"/>
                <w:sz w:val="24"/>
              </w:rPr>
              <w:t xml:space="preserve"> post-project evaluation to the F&amp;P Committee.</w:t>
            </w:r>
            <w:r w:rsidR="00F50E5C">
              <w:rPr>
                <w:rFonts w:ascii="Arial" w:hAnsi="Arial" w:cs="Arial"/>
                <w:sz w:val="24"/>
              </w:rPr>
              <w:t xml:space="preserve"> </w:t>
            </w:r>
            <w:r w:rsidR="007D010A">
              <w:rPr>
                <w:rFonts w:ascii="Arial" w:hAnsi="Arial" w:cs="Arial"/>
                <w:sz w:val="24"/>
              </w:rPr>
              <w:t xml:space="preserve">Whilst the </w:t>
            </w:r>
            <w:r w:rsidR="00F50E5C" w:rsidRPr="007E1725">
              <w:rPr>
                <w:rFonts w:ascii="Arial" w:hAnsi="Arial" w:cs="Arial"/>
                <w:sz w:val="24"/>
              </w:rPr>
              <w:t xml:space="preserve">Llangollen project was presented to the </w:t>
            </w:r>
            <w:r w:rsidR="007D010A">
              <w:rPr>
                <w:rFonts w:ascii="Arial" w:hAnsi="Arial" w:cs="Arial"/>
                <w:sz w:val="24"/>
              </w:rPr>
              <w:t>Committee in November 2018</w:t>
            </w:r>
            <w:r w:rsidR="0056504B">
              <w:rPr>
                <w:rFonts w:ascii="Arial" w:hAnsi="Arial" w:cs="Arial"/>
                <w:sz w:val="24"/>
              </w:rPr>
              <w:t xml:space="preserve"> i</w:t>
            </w:r>
            <w:r w:rsidR="00F50E5C" w:rsidRPr="007E1725">
              <w:rPr>
                <w:rFonts w:ascii="Arial" w:hAnsi="Arial" w:cs="Arial"/>
                <w:sz w:val="24"/>
              </w:rPr>
              <w:t xml:space="preserve">t was agreed that a report should be prepared combining the lessons learned from similar projects </w:t>
            </w:r>
            <w:r w:rsidR="007D010A">
              <w:rPr>
                <w:rFonts w:ascii="Arial" w:hAnsi="Arial" w:cs="Arial"/>
                <w:sz w:val="24"/>
              </w:rPr>
              <w:t>in Flint and Blaenau Ffestiniog</w:t>
            </w:r>
            <w:r w:rsidR="00F50E5C" w:rsidRPr="007E1725">
              <w:rPr>
                <w:rFonts w:ascii="Arial" w:hAnsi="Arial" w:cs="Arial"/>
                <w:sz w:val="24"/>
              </w:rPr>
              <w:t xml:space="preserve">   </w:t>
            </w:r>
            <w:r w:rsidR="007D010A">
              <w:rPr>
                <w:rFonts w:ascii="Arial" w:hAnsi="Arial" w:cs="Arial"/>
                <w:sz w:val="24"/>
              </w:rPr>
              <w:t>as these</w:t>
            </w:r>
            <w:r w:rsidR="00F50E5C" w:rsidRPr="007E1725">
              <w:rPr>
                <w:rFonts w:ascii="Arial" w:hAnsi="Arial" w:cs="Arial"/>
                <w:sz w:val="24"/>
              </w:rPr>
              <w:t xml:space="preserve"> involved the development of integrated health, social care and third sector services</w:t>
            </w:r>
            <w:r w:rsidR="007D010A">
              <w:rPr>
                <w:rFonts w:ascii="Arial" w:hAnsi="Arial" w:cs="Arial"/>
                <w:sz w:val="24"/>
              </w:rPr>
              <w:t xml:space="preserve"> in a single facility. Gateway 5 reviews were completed along with</w:t>
            </w:r>
            <w:r w:rsidR="00F50E5C" w:rsidRPr="007E1725">
              <w:rPr>
                <w:rFonts w:ascii="Arial" w:hAnsi="Arial" w:cs="Arial"/>
                <w:sz w:val="24"/>
              </w:rPr>
              <w:t xml:space="preserve"> an on-line workshop which brought together members of the three project teams to discuss their experiences and any lessons learned that w</w:t>
            </w:r>
            <w:r w:rsidR="007D010A">
              <w:rPr>
                <w:rFonts w:ascii="Arial" w:hAnsi="Arial" w:cs="Arial"/>
                <w:sz w:val="24"/>
              </w:rPr>
              <w:t xml:space="preserve">ould </w:t>
            </w:r>
            <w:r w:rsidR="00F50E5C" w:rsidRPr="007E1725">
              <w:rPr>
                <w:rFonts w:ascii="Arial" w:hAnsi="Arial" w:cs="Arial"/>
                <w:sz w:val="24"/>
              </w:rPr>
              <w:t>be valuable for future projects.</w:t>
            </w:r>
          </w:p>
          <w:p w14:paraId="5AD3EF03" w14:textId="7651939E" w:rsidR="007D010A" w:rsidRDefault="007D010A" w:rsidP="007D010A">
            <w:pPr>
              <w:rPr>
                <w:rFonts w:ascii="Arial" w:hAnsi="Arial" w:cs="Arial"/>
                <w:sz w:val="24"/>
              </w:rPr>
            </w:pPr>
          </w:p>
          <w:p w14:paraId="3EBE9691" w14:textId="7B477174" w:rsidR="007D010A" w:rsidRDefault="00CF1C6F" w:rsidP="00CF1C6F">
            <w:pPr>
              <w:rPr>
                <w:rFonts w:ascii="Arial" w:eastAsia="Times New Roman" w:hAnsi="Arial" w:cs="Arial"/>
                <w:sz w:val="24"/>
                <w:szCs w:val="24"/>
              </w:rPr>
            </w:pPr>
            <w:r>
              <w:rPr>
                <w:rFonts w:ascii="Arial" w:eastAsia="Times New Roman" w:hAnsi="Arial" w:cs="Arial"/>
                <w:b/>
                <w:sz w:val="24"/>
                <w:szCs w:val="24"/>
              </w:rPr>
              <w:t xml:space="preserve">FP20/160.2 </w:t>
            </w:r>
            <w:r w:rsidR="007D010A">
              <w:rPr>
                <w:rFonts w:ascii="Arial" w:hAnsi="Arial" w:cs="Arial"/>
                <w:sz w:val="24"/>
              </w:rPr>
              <w:t xml:space="preserve">The Committee </w:t>
            </w:r>
            <w:r>
              <w:rPr>
                <w:rFonts w:ascii="Arial" w:hAnsi="Arial" w:cs="Arial"/>
                <w:sz w:val="24"/>
              </w:rPr>
              <w:t xml:space="preserve">raised a number of questions in relation to the lessons learned which were clarified. </w:t>
            </w:r>
            <w:r>
              <w:rPr>
                <w:rFonts w:ascii="Arial" w:eastAsia="Times New Roman" w:hAnsi="Arial" w:cs="Arial"/>
                <w:sz w:val="24"/>
                <w:szCs w:val="24"/>
              </w:rPr>
              <w:t xml:space="preserve">The </w:t>
            </w:r>
            <w:r w:rsidRPr="003D664D">
              <w:rPr>
                <w:rFonts w:ascii="Arial" w:eastAsia="Times New Roman" w:hAnsi="Arial" w:cs="Arial"/>
                <w:sz w:val="24"/>
                <w:szCs w:val="24"/>
              </w:rPr>
              <w:t>Assistant Director Strategic &amp; Business Analysis</w:t>
            </w:r>
            <w:r>
              <w:rPr>
                <w:rFonts w:ascii="Arial" w:eastAsia="Times New Roman" w:hAnsi="Arial" w:cs="Arial"/>
                <w:sz w:val="24"/>
                <w:szCs w:val="24"/>
              </w:rPr>
              <w:t xml:space="preserve"> </w:t>
            </w:r>
            <w:r>
              <w:rPr>
                <w:rFonts w:ascii="Arial" w:eastAsia="Times New Roman" w:hAnsi="Arial" w:cs="Arial"/>
                <w:sz w:val="24"/>
                <w:szCs w:val="24"/>
              </w:rPr>
              <w:lastRenderedPageBreak/>
              <w:t>agreed to provide the Committee members with further detail of the NWIS response in relation to the ICT issues raised. It was agreed that there was particular</w:t>
            </w:r>
            <w:r w:rsidR="00D456CB">
              <w:rPr>
                <w:rFonts w:ascii="Arial" w:eastAsia="Times New Roman" w:hAnsi="Arial" w:cs="Arial"/>
                <w:sz w:val="24"/>
                <w:szCs w:val="24"/>
              </w:rPr>
              <w:t xml:space="preserve"> </w:t>
            </w:r>
            <w:r>
              <w:rPr>
                <w:rFonts w:ascii="Arial" w:eastAsia="Times New Roman" w:hAnsi="Arial" w:cs="Arial"/>
                <w:sz w:val="24"/>
                <w:szCs w:val="24"/>
              </w:rPr>
              <w:t>useful shared learning in respect of utility costs moving forward for other projects. In respect of improvements with carbon footprints it was noted that these would be incorporated into future new build developments.</w:t>
            </w:r>
          </w:p>
          <w:p w14:paraId="1CD46E6B" w14:textId="45F347EE" w:rsidR="00CF1C6F" w:rsidRDefault="00CF1C6F" w:rsidP="00CF1C6F">
            <w:pPr>
              <w:rPr>
                <w:rFonts w:ascii="Arial" w:hAnsi="Arial" w:cs="Arial"/>
                <w:sz w:val="24"/>
              </w:rPr>
            </w:pPr>
          </w:p>
          <w:p w14:paraId="6D458E65" w14:textId="366636C4" w:rsidR="00D456CB" w:rsidRDefault="00D456CB" w:rsidP="00D456CB">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p>
          <w:p w14:paraId="15075263" w14:textId="6943152D" w:rsidR="00D456CB" w:rsidRPr="00DB1773" w:rsidRDefault="007246C4" w:rsidP="00D456CB">
            <w:pPr>
              <w:rPr>
                <w:rFonts w:ascii="Arial" w:eastAsia="Times New Roman" w:hAnsi="Arial" w:cs="Arial"/>
                <w:b/>
                <w:sz w:val="24"/>
                <w:szCs w:val="24"/>
              </w:rPr>
            </w:pPr>
            <w:r w:rsidRPr="00DB1773">
              <w:rPr>
                <w:rFonts w:ascii="Arial" w:eastAsia="Times New Roman" w:hAnsi="Arial" w:cs="Arial"/>
                <w:b/>
                <w:sz w:val="24"/>
                <w:szCs w:val="24"/>
              </w:rPr>
              <w:t>noted</w:t>
            </w:r>
            <w:r w:rsidR="00D456CB" w:rsidRPr="00DB1773">
              <w:rPr>
                <w:rFonts w:ascii="Arial" w:eastAsia="Times New Roman" w:hAnsi="Arial" w:cs="Arial"/>
                <w:b/>
                <w:sz w:val="24"/>
                <w:szCs w:val="24"/>
              </w:rPr>
              <w:t xml:space="preserve"> </w:t>
            </w:r>
          </w:p>
          <w:p w14:paraId="0060777B" w14:textId="3AF7C12D" w:rsidR="00D456CB" w:rsidRPr="00D456CB" w:rsidRDefault="00D456CB" w:rsidP="00D456CB">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t</w:t>
            </w:r>
            <w:r w:rsidRPr="00D456CB">
              <w:rPr>
                <w:rFonts w:ascii="Arial" w:eastAsia="Times New Roman" w:hAnsi="Arial" w:cs="Arial"/>
                <w:sz w:val="24"/>
                <w:szCs w:val="24"/>
              </w:rPr>
              <w:t xml:space="preserve">he report </w:t>
            </w:r>
          </w:p>
          <w:p w14:paraId="30C5467D" w14:textId="77777777" w:rsidR="00D456CB" w:rsidRPr="00D456CB" w:rsidRDefault="00D456CB" w:rsidP="00D456CB">
            <w:pPr>
              <w:pStyle w:val="ListParagraph"/>
              <w:numPr>
                <w:ilvl w:val="0"/>
                <w:numId w:val="32"/>
              </w:numPr>
              <w:rPr>
                <w:rFonts w:ascii="Arial" w:eastAsia="Times New Roman" w:hAnsi="Arial" w:cs="Arial"/>
                <w:sz w:val="24"/>
                <w:szCs w:val="24"/>
              </w:rPr>
            </w:pPr>
            <w:r w:rsidRPr="00D456CB">
              <w:rPr>
                <w:rFonts w:ascii="Arial" w:eastAsia="Times New Roman" w:hAnsi="Arial" w:cs="Arial"/>
                <w:sz w:val="24"/>
                <w:szCs w:val="24"/>
              </w:rPr>
              <w:t>actions arising from the lessons learned workshop</w:t>
            </w:r>
          </w:p>
          <w:p w14:paraId="1C200893" w14:textId="77777777" w:rsidR="00D456CB" w:rsidRPr="00D456CB" w:rsidRDefault="00D456CB" w:rsidP="00D456CB">
            <w:pPr>
              <w:pStyle w:val="ListParagraph"/>
              <w:numPr>
                <w:ilvl w:val="1"/>
                <w:numId w:val="33"/>
              </w:numPr>
              <w:rPr>
                <w:rFonts w:ascii="Arial" w:eastAsia="Times New Roman" w:hAnsi="Arial" w:cs="Arial"/>
                <w:sz w:val="24"/>
                <w:szCs w:val="24"/>
              </w:rPr>
            </w:pPr>
            <w:r w:rsidRPr="00D456CB">
              <w:rPr>
                <w:rFonts w:ascii="Arial" w:eastAsia="Times New Roman" w:hAnsi="Arial" w:cs="Arial"/>
                <w:sz w:val="24"/>
                <w:szCs w:val="24"/>
              </w:rPr>
              <w:t>periodic formal reviews to be undertaken to ensure they continue to develop as integrated facilities</w:t>
            </w:r>
          </w:p>
          <w:p w14:paraId="70BB52EF" w14:textId="0F4E13DF" w:rsidR="005F4809" w:rsidRPr="003D664D" w:rsidRDefault="00D456CB" w:rsidP="003A48B7">
            <w:pPr>
              <w:pStyle w:val="ListParagraph"/>
              <w:numPr>
                <w:ilvl w:val="1"/>
                <w:numId w:val="33"/>
              </w:numPr>
              <w:rPr>
                <w:rFonts w:ascii="Arial" w:eastAsia="Times New Roman" w:hAnsi="Arial" w:cs="Arial"/>
                <w:sz w:val="24"/>
                <w:szCs w:val="24"/>
              </w:rPr>
            </w:pPr>
            <w:r w:rsidRPr="00D456CB">
              <w:rPr>
                <w:rFonts w:ascii="Arial" w:eastAsia="Times New Roman" w:hAnsi="Arial" w:cs="Arial"/>
                <w:sz w:val="24"/>
                <w:szCs w:val="24"/>
              </w:rPr>
              <w:t xml:space="preserve">a review of the organisation’s methodology for estimating the running costs of new developments </w:t>
            </w:r>
          </w:p>
        </w:tc>
        <w:tc>
          <w:tcPr>
            <w:tcW w:w="600" w:type="pct"/>
          </w:tcPr>
          <w:p w14:paraId="683201F5" w14:textId="77777777" w:rsidR="005F4809" w:rsidRDefault="005F4809" w:rsidP="0088777D">
            <w:pPr>
              <w:jc w:val="center"/>
              <w:rPr>
                <w:rFonts w:ascii="Arial" w:eastAsia="Times New Roman" w:hAnsi="Arial" w:cs="Arial"/>
                <w:sz w:val="24"/>
                <w:szCs w:val="24"/>
              </w:rPr>
            </w:pPr>
          </w:p>
          <w:p w14:paraId="7C43472E" w14:textId="77777777" w:rsidR="00D456CB" w:rsidRDefault="00D456CB" w:rsidP="0088777D">
            <w:pPr>
              <w:jc w:val="center"/>
              <w:rPr>
                <w:rFonts w:ascii="Arial" w:eastAsia="Times New Roman" w:hAnsi="Arial" w:cs="Arial"/>
                <w:sz w:val="24"/>
                <w:szCs w:val="24"/>
              </w:rPr>
            </w:pPr>
          </w:p>
          <w:p w14:paraId="67630598" w14:textId="77777777" w:rsidR="00D456CB" w:rsidRDefault="00D456CB" w:rsidP="0088777D">
            <w:pPr>
              <w:jc w:val="center"/>
              <w:rPr>
                <w:rFonts w:ascii="Arial" w:eastAsia="Times New Roman" w:hAnsi="Arial" w:cs="Arial"/>
                <w:sz w:val="24"/>
                <w:szCs w:val="24"/>
              </w:rPr>
            </w:pPr>
          </w:p>
          <w:p w14:paraId="09F50F4F" w14:textId="77777777" w:rsidR="00D456CB" w:rsidRDefault="00D456CB" w:rsidP="0088777D">
            <w:pPr>
              <w:jc w:val="center"/>
              <w:rPr>
                <w:rFonts w:ascii="Arial" w:eastAsia="Times New Roman" w:hAnsi="Arial" w:cs="Arial"/>
                <w:sz w:val="24"/>
                <w:szCs w:val="24"/>
              </w:rPr>
            </w:pPr>
          </w:p>
          <w:p w14:paraId="36D9D1EF" w14:textId="77777777" w:rsidR="00D456CB" w:rsidRDefault="00D456CB" w:rsidP="0088777D">
            <w:pPr>
              <w:jc w:val="center"/>
              <w:rPr>
                <w:rFonts w:ascii="Arial" w:eastAsia="Times New Roman" w:hAnsi="Arial" w:cs="Arial"/>
                <w:sz w:val="24"/>
                <w:szCs w:val="24"/>
              </w:rPr>
            </w:pPr>
          </w:p>
          <w:p w14:paraId="5291B99F" w14:textId="77777777" w:rsidR="00D456CB" w:rsidRDefault="00D456CB" w:rsidP="0088777D">
            <w:pPr>
              <w:jc w:val="center"/>
              <w:rPr>
                <w:rFonts w:ascii="Arial" w:eastAsia="Times New Roman" w:hAnsi="Arial" w:cs="Arial"/>
                <w:sz w:val="24"/>
                <w:szCs w:val="24"/>
              </w:rPr>
            </w:pPr>
          </w:p>
          <w:p w14:paraId="38E1806C" w14:textId="77777777" w:rsidR="00D456CB" w:rsidRDefault="00D456CB" w:rsidP="0088777D">
            <w:pPr>
              <w:jc w:val="center"/>
              <w:rPr>
                <w:rFonts w:ascii="Arial" w:eastAsia="Times New Roman" w:hAnsi="Arial" w:cs="Arial"/>
                <w:sz w:val="24"/>
                <w:szCs w:val="24"/>
              </w:rPr>
            </w:pPr>
          </w:p>
          <w:p w14:paraId="3C1707BA" w14:textId="77777777" w:rsidR="00D456CB" w:rsidRDefault="00D456CB" w:rsidP="0088777D">
            <w:pPr>
              <w:jc w:val="center"/>
              <w:rPr>
                <w:rFonts w:ascii="Arial" w:eastAsia="Times New Roman" w:hAnsi="Arial" w:cs="Arial"/>
                <w:sz w:val="24"/>
                <w:szCs w:val="24"/>
              </w:rPr>
            </w:pPr>
          </w:p>
          <w:p w14:paraId="60F6E149" w14:textId="77777777" w:rsidR="00D456CB" w:rsidRDefault="00D456CB" w:rsidP="0088777D">
            <w:pPr>
              <w:jc w:val="center"/>
              <w:rPr>
                <w:rFonts w:ascii="Arial" w:eastAsia="Times New Roman" w:hAnsi="Arial" w:cs="Arial"/>
                <w:sz w:val="24"/>
                <w:szCs w:val="24"/>
              </w:rPr>
            </w:pPr>
          </w:p>
          <w:p w14:paraId="5ECDA5A1" w14:textId="77777777" w:rsidR="00D456CB" w:rsidRDefault="00D456CB" w:rsidP="0088777D">
            <w:pPr>
              <w:jc w:val="center"/>
              <w:rPr>
                <w:rFonts w:ascii="Arial" w:eastAsia="Times New Roman" w:hAnsi="Arial" w:cs="Arial"/>
                <w:sz w:val="24"/>
                <w:szCs w:val="24"/>
              </w:rPr>
            </w:pPr>
          </w:p>
          <w:p w14:paraId="1BE7AB0B" w14:textId="77777777" w:rsidR="00D456CB" w:rsidRDefault="00D456CB" w:rsidP="0088777D">
            <w:pPr>
              <w:jc w:val="center"/>
              <w:rPr>
                <w:rFonts w:ascii="Arial" w:eastAsia="Times New Roman" w:hAnsi="Arial" w:cs="Arial"/>
                <w:sz w:val="24"/>
                <w:szCs w:val="24"/>
              </w:rPr>
            </w:pPr>
          </w:p>
          <w:p w14:paraId="44BBEFCD" w14:textId="77777777" w:rsidR="00D456CB" w:rsidRDefault="00D456CB" w:rsidP="0088777D">
            <w:pPr>
              <w:jc w:val="center"/>
              <w:rPr>
                <w:rFonts w:ascii="Arial" w:eastAsia="Times New Roman" w:hAnsi="Arial" w:cs="Arial"/>
                <w:sz w:val="24"/>
                <w:szCs w:val="24"/>
              </w:rPr>
            </w:pPr>
          </w:p>
          <w:p w14:paraId="264E5A31" w14:textId="77777777" w:rsidR="00D456CB" w:rsidRDefault="00D456CB" w:rsidP="0088777D">
            <w:pPr>
              <w:jc w:val="center"/>
              <w:rPr>
                <w:rFonts w:ascii="Arial" w:eastAsia="Times New Roman" w:hAnsi="Arial" w:cs="Arial"/>
                <w:sz w:val="24"/>
                <w:szCs w:val="24"/>
              </w:rPr>
            </w:pPr>
          </w:p>
          <w:p w14:paraId="1CE36A8B" w14:textId="77777777" w:rsidR="00D456CB" w:rsidRDefault="00D456CB" w:rsidP="0088777D">
            <w:pPr>
              <w:jc w:val="center"/>
              <w:rPr>
                <w:rFonts w:ascii="Arial" w:eastAsia="Times New Roman" w:hAnsi="Arial" w:cs="Arial"/>
                <w:sz w:val="24"/>
                <w:szCs w:val="24"/>
              </w:rPr>
            </w:pPr>
          </w:p>
          <w:p w14:paraId="7C721985" w14:textId="77777777" w:rsidR="00D456CB" w:rsidRDefault="00D456CB" w:rsidP="0088777D">
            <w:pPr>
              <w:jc w:val="center"/>
              <w:rPr>
                <w:rFonts w:ascii="Arial" w:eastAsia="Times New Roman" w:hAnsi="Arial" w:cs="Arial"/>
                <w:sz w:val="24"/>
                <w:szCs w:val="24"/>
              </w:rPr>
            </w:pPr>
          </w:p>
          <w:p w14:paraId="2DD763B5" w14:textId="77777777" w:rsidR="00D456CB" w:rsidRDefault="00D456CB" w:rsidP="0088777D">
            <w:pPr>
              <w:jc w:val="center"/>
              <w:rPr>
                <w:rFonts w:ascii="Arial" w:eastAsia="Times New Roman" w:hAnsi="Arial" w:cs="Arial"/>
                <w:sz w:val="24"/>
                <w:szCs w:val="24"/>
              </w:rPr>
            </w:pPr>
          </w:p>
          <w:p w14:paraId="57FE3E38" w14:textId="77777777" w:rsidR="00D456CB" w:rsidRDefault="00D456CB" w:rsidP="0088777D">
            <w:pPr>
              <w:jc w:val="center"/>
              <w:rPr>
                <w:rFonts w:ascii="Arial" w:eastAsia="Times New Roman" w:hAnsi="Arial" w:cs="Arial"/>
                <w:sz w:val="24"/>
                <w:szCs w:val="24"/>
              </w:rPr>
            </w:pPr>
          </w:p>
          <w:p w14:paraId="7577BB3D" w14:textId="77777777" w:rsidR="00D456CB" w:rsidRDefault="00D456CB" w:rsidP="0088777D">
            <w:pPr>
              <w:jc w:val="center"/>
              <w:rPr>
                <w:rFonts w:ascii="Arial" w:eastAsia="Times New Roman" w:hAnsi="Arial" w:cs="Arial"/>
                <w:sz w:val="24"/>
                <w:szCs w:val="24"/>
              </w:rPr>
            </w:pPr>
          </w:p>
          <w:p w14:paraId="5A1A857D" w14:textId="77777777" w:rsidR="00D456CB" w:rsidRDefault="00D456CB" w:rsidP="0088777D">
            <w:pPr>
              <w:jc w:val="center"/>
              <w:rPr>
                <w:rFonts w:ascii="Arial" w:eastAsia="Times New Roman" w:hAnsi="Arial" w:cs="Arial"/>
                <w:sz w:val="24"/>
                <w:szCs w:val="24"/>
              </w:rPr>
            </w:pPr>
          </w:p>
          <w:p w14:paraId="5D699B40" w14:textId="38DDDCC6" w:rsidR="00D456CB" w:rsidRPr="003D664D" w:rsidRDefault="00D456CB" w:rsidP="00D456CB">
            <w:pPr>
              <w:jc w:val="center"/>
              <w:rPr>
                <w:rFonts w:ascii="Arial" w:eastAsia="Times New Roman" w:hAnsi="Arial" w:cs="Arial"/>
                <w:sz w:val="24"/>
                <w:szCs w:val="24"/>
              </w:rPr>
            </w:pPr>
            <w:r>
              <w:rPr>
                <w:rFonts w:ascii="Arial" w:eastAsia="Times New Roman" w:hAnsi="Arial" w:cs="Arial"/>
                <w:sz w:val="24"/>
                <w:szCs w:val="24"/>
              </w:rPr>
              <w:lastRenderedPageBreak/>
              <w:t>IH</w:t>
            </w:r>
          </w:p>
        </w:tc>
      </w:tr>
      <w:tr w:rsidR="002E384B" w:rsidRPr="003D664D" w14:paraId="15A0F36B" w14:textId="77777777" w:rsidTr="002E384B">
        <w:tblPrEx>
          <w:tblLook w:val="04A0" w:firstRow="1" w:lastRow="0" w:firstColumn="1" w:lastColumn="0" w:noHBand="0" w:noVBand="1"/>
        </w:tblPrEx>
        <w:tc>
          <w:tcPr>
            <w:tcW w:w="4400" w:type="pct"/>
          </w:tcPr>
          <w:p w14:paraId="2FA70C45" w14:textId="2FE8D556" w:rsidR="002E384B" w:rsidRDefault="002E384B" w:rsidP="003547F3">
            <w:pPr>
              <w:rPr>
                <w:rFonts w:ascii="Arial" w:eastAsia="Times New Roman" w:hAnsi="Arial" w:cs="Arial"/>
                <w:b/>
                <w:sz w:val="24"/>
                <w:szCs w:val="24"/>
              </w:rPr>
            </w:pPr>
            <w:r w:rsidRPr="003D664D">
              <w:rPr>
                <w:rFonts w:ascii="Arial" w:eastAsia="Times New Roman" w:hAnsi="Arial" w:cs="Arial"/>
                <w:b/>
                <w:sz w:val="24"/>
                <w:szCs w:val="24"/>
              </w:rPr>
              <w:lastRenderedPageBreak/>
              <w:t>FP20/1</w:t>
            </w:r>
            <w:r>
              <w:rPr>
                <w:rFonts w:ascii="Arial" w:eastAsia="Times New Roman" w:hAnsi="Arial" w:cs="Arial"/>
                <w:b/>
                <w:sz w:val="24"/>
                <w:szCs w:val="24"/>
              </w:rPr>
              <w:t>61 Finance report month 7</w:t>
            </w:r>
          </w:p>
          <w:p w14:paraId="124D05E2" w14:textId="2998FFE8" w:rsidR="002E384B" w:rsidRDefault="002E384B" w:rsidP="003547F3">
            <w:pPr>
              <w:rPr>
                <w:rFonts w:ascii="Arial" w:eastAsia="Times New Roman" w:hAnsi="Arial" w:cs="Arial"/>
                <w:b/>
                <w:sz w:val="24"/>
                <w:szCs w:val="24"/>
              </w:rPr>
            </w:pPr>
          </w:p>
          <w:p w14:paraId="073DF59A" w14:textId="4A037054" w:rsidR="002E384B" w:rsidRDefault="002E384B" w:rsidP="003547F3">
            <w:pPr>
              <w:rPr>
                <w:rFonts w:ascii="Arial" w:eastAsia="Times New Roman"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61.1 </w:t>
            </w:r>
            <w:r>
              <w:rPr>
                <w:rFonts w:ascii="Arial" w:eastAsia="Times New Roman" w:hAnsi="Arial" w:cs="Arial"/>
                <w:sz w:val="24"/>
                <w:szCs w:val="24"/>
              </w:rPr>
              <w:t xml:space="preserve">The Executive Director of Finance presented this item drawing attention to the new reporting format which provided an improved dashboard approach.  She advised the key assurances to be: </w:t>
            </w:r>
          </w:p>
          <w:p w14:paraId="7C5EAAB8" w14:textId="302C851D" w:rsidR="00CB39E4" w:rsidRPr="002E384B" w:rsidRDefault="00DB1773" w:rsidP="002E384B">
            <w:pPr>
              <w:numPr>
                <w:ilvl w:val="0"/>
                <w:numId w:val="34"/>
              </w:numPr>
              <w:rPr>
                <w:rFonts w:ascii="Arial" w:eastAsia="Times New Roman" w:hAnsi="Arial" w:cs="Arial"/>
                <w:sz w:val="24"/>
                <w:szCs w:val="24"/>
                <w:lang w:val="en-GB"/>
              </w:rPr>
            </w:pPr>
            <w:r w:rsidRPr="002E384B">
              <w:rPr>
                <w:rFonts w:ascii="Arial" w:eastAsia="Times New Roman" w:hAnsi="Arial" w:cs="Arial"/>
                <w:sz w:val="24"/>
                <w:szCs w:val="24"/>
                <w:lang w:val="en-GB"/>
              </w:rPr>
              <w:t xml:space="preserve">Current month and </w:t>
            </w:r>
            <w:r w:rsidR="002E384B">
              <w:rPr>
                <w:rFonts w:ascii="Arial" w:eastAsia="Times New Roman" w:hAnsi="Arial" w:cs="Arial"/>
                <w:sz w:val="24"/>
                <w:szCs w:val="24"/>
                <w:lang w:val="en-GB"/>
              </w:rPr>
              <w:t>year to date</w:t>
            </w:r>
            <w:r w:rsidRPr="002E384B">
              <w:rPr>
                <w:rFonts w:ascii="Arial" w:eastAsia="Times New Roman" w:hAnsi="Arial" w:cs="Arial"/>
                <w:sz w:val="24"/>
                <w:szCs w:val="24"/>
                <w:lang w:val="en-GB"/>
              </w:rPr>
              <w:t xml:space="preserve"> surplus positions reported against plan.</w:t>
            </w:r>
          </w:p>
          <w:p w14:paraId="56C84C21" w14:textId="77777777" w:rsidR="00CB39E4" w:rsidRPr="002E384B" w:rsidRDefault="00DB1773" w:rsidP="002E384B">
            <w:pPr>
              <w:numPr>
                <w:ilvl w:val="0"/>
                <w:numId w:val="34"/>
              </w:numPr>
              <w:rPr>
                <w:rFonts w:ascii="Arial" w:eastAsia="Times New Roman" w:hAnsi="Arial" w:cs="Arial"/>
                <w:sz w:val="24"/>
                <w:szCs w:val="24"/>
                <w:lang w:val="en-GB"/>
              </w:rPr>
            </w:pPr>
            <w:r w:rsidRPr="002E384B">
              <w:rPr>
                <w:rFonts w:ascii="Arial" w:eastAsia="Times New Roman" w:hAnsi="Arial" w:cs="Arial"/>
                <w:sz w:val="24"/>
                <w:szCs w:val="24"/>
                <w:lang w:val="en-GB"/>
              </w:rPr>
              <w:t>Balanced position forecast for the year.</w:t>
            </w:r>
          </w:p>
          <w:p w14:paraId="5D1D6E6B" w14:textId="77777777" w:rsidR="00CB39E4" w:rsidRPr="002E384B" w:rsidRDefault="00DB1773" w:rsidP="002E384B">
            <w:pPr>
              <w:numPr>
                <w:ilvl w:val="0"/>
                <w:numId w:val="34"/>
              </w:numPr>
              <w:rPr>
                <w:rFonts w:ascii="Arial" w:eastAsia="Times New Roman" w:hAnsi="Arial" w:cs="Arial"/>
                <w:sz w:val="24"/>
                <w:szCs w:val="24"/>
                <w:lang w:val="en-GB"/>
              </w:rPr>
            </w:pPr>
            <w:r w:rsidRPr="002E384B">
              <w:rPr>
                <w:rFonts w:ascii="Arial" w:eastAsia="Times New Roman" w:hAnsi="Arial" w:cs="Arial"/>
                <w:sz w:val="24"/>
                <w:szCs w:val="24"/>
                <w:lang w:val="en-GB"/>
              </w:rPr>
              <w:t>Key financial targets for cash, capital and PSPP all being met.</w:t>
            </w:r>
          </w:p>
          <w:p w14:paraId="4D21F64E" w14:textId="77777777" w:rsidR="00CB39E4" w:rsidRPr="002E384B" w:rsidRDefault="00DB1773" w:rsidP="002E384B">
            <w:pPr>
              <w:numPr>
                <w:ilvl w:val="0"/>
                <w:numId w:val="34"/>
              </w:numPr>
              <w:rPr>
                <w:rFonts w:ascii="Arial" w:eastAsia="Times New Roman" w:hAnsi="Arial" w:cs="Arial"/>
                <w:sz w:val="24"/>
                <w:szCs w:val="24"/>
                <w:lang w:val="en-GB"/>
              </w:rPr>
            </w:pPr>
            <w:r w:rsidRPr="002E384B">
              <w:rPr>
                <w:rFonts w:ascii="Arial" w:eastAsia="Times New Roman" w:hAnsi="Arial" w:cs="Arial"/>
                <w:sz w:val="24"/>
                <w:szCs w:val="24"/>
                <w:lang w:val="en-GB"/>
              </w:rPr>
              <w:t>In month increase in savings forecast of £0.7m.</w:t>
            </w:r>
          </w:p>
          <w:p w14:paraId="2AF2FCB5" w14:textId="4BA2FA5E" w:rsidR="00CB39E4" w:rsidRPr="002E384B" w:rsidRDefault="00DB1773" w:rsidP="002E384B">
            <w:pPr>
              <w:numPr>
                <w:ilvl w:val="0"/>
                <w:numId w:val="34"/>
              </w:numPr>
              <w:rPr>
                <w:rFonts w:ascii="Arial" w:eastAsia="Times New Roman" w:hAnsi="Arial" w:cs="Arial"/>
                <w:sz w:val="24"/>
                <w:szCs w:val="24"/>
                <w:lang w:val="en-GB"/>
              </w:rPr>
            </w:pPr>
            <w:r w:rsidRPr="002E384B">
              <w:rPr>
                <w:rFonts w:ascii="Arial" w:eastAsia="Times New Roman" w:hAnsi="Arial" w:cs="Arial"/>
                <w:sz w:val="24"/>
                <w:szCs w:val="24"/>
                <w:lang w:val="en-GB"/>
              </w:rPr>
              <w:t xml:space="preserve">Full cost impact of </w:t>
            </w:r>
            <w:r w:rsidR="002E384B">
              <w:rPr>
                <w:rFonts w:ascii="Arial" w:eastAsia="Times New Roman" w:hAnsi="Arial" w:cs="Arial"/>
                <w:sz w:val="24"/>
                <w:szCs w:val="24"/>
                <w:lang w:val="en-GB"/>
              </w:rPr>
              <w:t>Covid</w:t>
            </w:r>
            <w:r w:rsidRPr="002E384B">
              <w:rPr>
                <w:rFonts w:ascii="Arial" w:eastAsia="Times New Roman" w:hAnsi="Arial" w:cs="Arial"/>
                <w:sz w:val="24"/>
                <w:szCs w:val="24"/>
                <w:lang w:val="en-GB"/>
              </w:rPr>
              <w:t>19 funded by WG.</w:t>
            </w:r>
          </w:p>
          <w:p w14:paraId="4E341732" w14:textId="1723E8E7" w:rsidR="002E384B" w:rsidRPr="002E384B" w:rsidRDefault="002E384B" w:rsidP="002E384B">
            <w:pPr>
              <w:rPr>
                <w:rFonts w:ascii="Arial" w:eastAsia="Times New Roman" w:hAnsi="Arial" w:cs="Arial"/>
                <w:sz w:val="24"/>
                <w:szCs w:val="24"/>
                <w:lang w:val="en-GB"/>
              </w:rPr>
            </w:pPr>
            <w:r>
              <w:rPr>
                <w:rFonts w:ascii="Arial" w:eastAsia="Times New Roman" w:hAnsi="Arial" w:cs="Arial"/>
                <w:sz w:val="24"/>
                <w:szCs w:val="24"/>
                <w:lang w:val="en-GB"/>
              </w:rPr>
              <w:t>a</w:t>
            </w:r>
            <w:r w:rsidRPr="002E384B">
              <w:rPr>
                <w:rFonts w:ascii="Arial" w:eastAsia="Times New Roman" w:hAnsi="Arial" w:cs="Arial"/>
                <w:sz w:val="24"/>
                <w:szCs w:val="24"/>
                <w:lang w:val="en-GB"/>
              </w:rPr>
              <w:t xml:space="preserve">nd areas for action as: </w:t>
            </w:r>
          </w:p>
          <w:p w14:paraId="3F6AB0C1" w14:textId="13293B59" w:rsidR="00CB39E4" w:rsidRPr="002E384B" w:rsidRDefault="00DB1773" w:rsidP="002E384B">
            <w:pPr>
              <w:numPr>
                <w:ilvl w:val="0"/>
                <w:numId w:val="35"/>
              </w:numPr>
              <w:rPr>
                <w:rFonts w:ascii="Arial" w:eastAsia="Times New Roman" w:hAnsi="Arial" w:cs="Arial"/>
                <w:sz w:val="24"/>
                <w:szCs w:val="24"/>
                <w:lang w:val="en-GB"/>
              </w:rPr>
            </w:pPr>
            <w:r w:rsidRPr="002E384B">
              <w:rPr>
                <w:rFonts w:ascii="Arial" w:eastAsia="Times New Roman" w:hAnsi="Arial" w:cs="Arial"/>
                <w:sz w:val="24"/>
                <w:szCs w:val="24"/>
                <w:lang w:val="en-GB"/>
              </w:rPr>
              <w:t xml:space="preserve">Review of </w:t>
            </w:r>
            <w:r w:rsidR="002E384B">
              <w:rPr>
                <w:rFonts w:ascii="Arial" w:eastAsia="Times New Roman" w:hAnsi="Arial" w:cs="Arial"/>
                <w:sz w:val="24"/>
                <w:szCs w:val="24"/>
                <w:lang w:val="en-GB"/>
              </w:rPr>
              <w:t>Covid</w:t>
            </w:r>
            <w:r w:rsidRPr="002E384B">
              <w:rPr>
                <w:rFonts w:ascii="Arial" w:eastAsia="Times New Roman" w:hAnsi="Arial" w:cs="Arial"/>
                <w:sz w:val="24"/>
                <w:szCs w:val="24"/>
                <w:lang w:val="en-GB"/>
              </w:rPr>
              <w:t>19 expenditure forecasts, in line with the revised and evolving plans for managing the pandemic</w:t>
            </w:r>
          </w:p>
          <w:p w14:paraId="7B0BC2E9" w14:textId="77777777" w:rsidR="00CB39E4" w:rsidRPr="002E384B" w:rsidRDefault="00DB1773" w:rsidP="002E384B">
            <w:pPr>
              <w:numPr>
                <w:ilvl w:val="0"/>
                <w:numId w:val="35"/>
              </w:numPr>
              <w:rPr>
                <w:rFonts w:ascii="Arial" w:eastAsia="Times New Roman" w:hAnsi="Arial" w:cs="Arial"/>
                <w:sz w:val="24"/>
                <w:szCs w:val="24"/>
                <w:lang w:val="en-GB"/>
              </w:rPr>
            </w:pPr>
            <w:r w:rsidRPr="002E384B">
              <w:rPr>
                <w:rFonts w:ascii="Arial" w:eastAsia="Times New Roman" w:hAnsi="Arial" w:cs="Arial"/>
                <w:sz w:val="24"/>
                <w:szCs w:val="24"/>
                <w:lang w:val="en-GB"/>
              </w:rPr>
              <w:t xml:space="preserve">Conversion of £2.5m of savings schemes in pipeline into green/amber schemes. </w:t>
            </w:r>
          </w:p>
          <w:p w14:paraId="0D416CF1" w14:textId="77777777" w:rsidR="00CB39E4" w:rsidRPr="002E384B" w:rsidRDefault="00DB1773" w:rsidP="002E384B">
            <w:pPr>
              <w:numPr>
                <w:ilvl w:val="0"/>
                <w:numId w:val="35"/>
              </w:numPr>
              <w:rPr>
                <w:rFonts w:ascii="Arial" w:eastAsia="Times New Roman" w:hAnsi="Arial" w:cs="Arial"/>
                <w:sz w:val="24"/>
                <w:szCs w:val="24"/>
                <w:lang w:val="en-GB"/>
              </w:rPr>
            </w:pPr>
            <w:r w:rsidRPr="002E384B">
              <w:rPr>
                <w:rFonts w:ascii="Arial" w:eastAsia="Times New Roman" w:hAnsi="Arial" w:cs="Arial"/>
                <w:sz w:val="24"/>
                <w:szCs w:val="24"/>
                <w:lang w:val="en-GB"/>
              </w:rPr>
              <w:t>Move into delivery plans for unscheduled care, planned care and schemes from the Quarter 3 / 4 plan.</w:t>
            </w:r>
          </w:p>
          <w:p w14:paraId="21FD1C9D" w14:textId="77777777" w:rsidR="00CB39E4" w:rsidRPr="002E384B" w:rsidRDefault="00DB1773" w:rsidP="002E384B">
            <w:pPr>
              <w:numPr>
                <w:ilvl w:val="0"/>
                <w:numId w:val="35"/>
              </w:numPr>
              <w:rPr>
                <w:rFonts w:ascii="Arial" w:eastAsia="Times New Roman" w:hAnsi="Arial" w:cs="Arial"/>
                <w:sz w:val="24"/>
                <w:szCs w:val="24"/>
                <w:lang w:val="en-GB"/>
              </w:rPr>
            </w:pPr>
            <w:r w:rsidRPr="002E384B">
              <w:rPr>
                <w:rFonts w:ascii="Arial" w:eastAsia="Times New Roman" w:hAnsi="Arial" w:cs="Arial"/>
                <w:sz w:val="24"/>
                <w:szCs w:val="24"/>
                <w:lang w:val="en-GB"/>
              </w:rPr>
              <w:t>Continue discussions with WG on potential annual leave carry over and cost implications.</w:t>
            </w:r>
          </w:p>
          <w:p w14:paraId="6D9E373A" w14:textId="6C827D8E" w:rsidR="002E384B" w:rsidRDefault="002E384B" w:rsidP="003547F3">
            <w:pPr>
              <w:rPr>
                <w:rFonts w:ascii="Arial" w:eastAsia="Times New Roman" w:hAnsi="Arial" w:cs="Arial"/>
                <w:sz w:val="24"/>
                <w:szCs w:val="24"/>
              </w:rPr>
            </w:pPr>
          </w:p>
          <w:p w14:paraId="11D2AAD7" w14:textId="653B066F" w:rsidR="00C524CF" w:rsidRDefault="00B43EE5" w:rsidP="003547F3">
            <w:pPr>
              <w:rPr>
                <w:rFonts w:ascii="Arial" w:eastAsia="Times New Roman"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61.2 </w:t>
            </w:r>
            <w:r w:rsidR="00E03788">
              <w:rPr>
                <w:rFonts w:ascii="Arial" w:eastAsia="Times New Roman" w:hAnsi="Arial" w:cs="Arial"/>
                <w:sz w:val="24"/>
                <w:szCs w:val="24"/>
              </w:rPr>
              <w:t xml:space="preserve">The Month 7 position was £23.4m favourable variance to the £3.4m deficit plan, the year to date position was £23.6m favourable to the £23.4m deficit plan and the </w:t>
            </w:r>
            <w:r w:rsidR="00E4627A">
              <w:rPr>
                <w:rFonts w:ascii="Arial" w:eastAsia="Times New Roman" w:hAnsi="Arial" w:cs="Arial"/>
                <w:sz w:val="24"/>
                <w:szCs w:val="24"/>
              </w:rPr>
              <w:t>year-end</w:t>
            </w:r>
            <w:r w:rsidR="00E03788">
              <w:rPr>
                <w:rFonts w:ascii="Arial" w:eastAsia="Times New Roman" w:hAnsi="Arial" w:cs="Arial"/>
                <w:sz w:val="24"/>
                <w:szCs w:val="24"/>
              </w:rPr>
              <w:t xml:space="preserve"> forecast was to deliver a favourable balanced total against a £40m deficit plan.  The Executive Director of Finance highlighted volatility around </w:t>
            </w:r>
            <w:r w:rsidR="00C524CF">
              <w:rPr>
                <w:rFonts w:ascii="Arial" w:eastAsia="Times New Roman" w:hAnsi="Arial" w:cs="Arial"/>
                <w:sz w:val="24"/>
                <w:szCs w:val="24"/>
              </w:rPr>
              <w:t xml:space="preserve">estimates involving TTP, Covid19, vaccination programme and field hospitals and also drew particular attention to the considerable £18.6m shortfall against £25.8m year to date savings target which was good in comparison to other Health Boards given the present climate. </w:t>
            </w:r>
          </w:p>
          <w:p w14:paraId="62C7BE7C" w14:textId="77777777" w:rsidR="00C524CF" w:rsidRDefault="00C524CF" w:rsidP="003547F3">
            <w:pPr>
              <w:rPr>
                <w:rFonts w:ascii="Arial" w:eastAsia="Times New Roman" w:hAnsi="Arial" w:cs="Arial"/>
                <w:sz w:val="24"/>
                <w:szCs w:val="24"/>
              </w:rPr>
            </w:pPr>
          </w:p>
          <w:p w14:paraId="55BCA520" w14:textId="2472C451" w:rsidR="00170B75" w:rsidRDefault="00B43EE5" w:rsidP="003547F3">
            <w:pPr>
              <w:rPr>
                <w:rFonts w:ascii="Arial" w:eastAsia="Times New Roman"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61.3 </w:t>
            </w:r>
            <w:r w:rsidR="00C524CF">
              <w:rPr>
                <w:rFonts w:ascii="Arial" w:eastAsia="Times New Roman" w:hAnsi="Arial" w:cs="Arial"/>
                <w:sz w:val="24"/>
                <w:szCs w:val="24"/>
              </w:rPr>
              <w:t xml:space="preserve">The report included further detail of the WG strategic support provided. The Executive Director of Finance </w:t>
            </w:r>
            <w:r w:rsidR="009D326A">
              <w:rPr>
                <w:rFonts w:ascii="Arial" w:eastAsia="Times New Roman" w:hAnsi="Arial" w:cs="Arial"/>
                <w:sz w:val="24"/>
                <w:szCs w:val="24"/>
              </w:rPr>
              <w:t xml:space="preserve">pointed out divisional positions. In respect of the escalating costs related to Covid19 she advised the Committee that </w:t>
            </w:r>
            <w:r w:rsidR="00475DF9">
              <w:rPr>
                <w:rFonts w:ascii="Arial" w:eastAsia="Times New Roman" w:hAnsi="Arial" w:cs="Arial"/>
                <w:sz w:val="24"/>
                <w:szCs w:val="24"/>
              </w:rPr>
              <w:t>there had been</w:t>
            </w:r>
            <w:r w:rsidR="009D326A">
              <w:rPr>
                <w:rFonts w:ascii="Arial" w:eastAsia="Times New Roman" w:hAnsi="Arial" w:cs="Arial"/>
                <w:sz w:val="24"/>
                <w:szCs w:val="24"/>
              </w:rPr>
              <w:t xml:space="preserve"> changes in </w:t>
            </w:r>
            <w:r w:rsidR="00E4627A" w:rsidRPr="0041055E">
              <w:rPr>
                <w:rFonts w:ascii="Arial" w:eastAsia="Times New Roman" w:hAnsi="Arial" w:cs="Arial"/>
                <w:sz w:val="24"/>
                <w:szCs w:val="24"/>
              </w:rPr>
              <w:t>security provision</w:t>
            </w:r>
            <w:r w:rsidR="009D326A" w:rsidRPr="0041055E">
              <w:rPr>
                <w:rFonts w:ascii="Arial" w:eastAsia="Times New Roman" w:hAnsi="Arial" w:cs="Arial"/>
                <w:sz w:val="24"/>
                <w:szCs w:val="24"/>
              </w:rPr>
              <w:t>,</w:t>
            </w:r>
            <w:r w:rsidR="009D326A">
              <w:rPr>
                <w:rFonts w:ascii="Arial" w:eastAsia="Times New Roman" w:hAnsi="Arial" w:cs="Arial"/>
                <w:sz w:val="24"/>
                <w:szCs w:val="24"/>
              </w:rPr>
              <w:t xml:space="preserve"> which had increased the contract value to over £1m, </w:t>
            </w:r>
            <w:r w:rsidR="00475DF9">
              <w:rPr>
                <w:rFonts w:ascii="Arial" w:eastAsia="Times New Roman" w:hAnsi="Arial" w:cs="Arial"/>
                <w:sz w:val="24"/>
                <w:szCs w:val="24"/>
              </w:rPr>
              <w:t xml:space="preserve">therefore </w:t>
            </w:r>
            <w:r w:rsidR="009D326A">
              <w:rPr>
                <w:rFonts w:ascii="Arial" w:eastAsia="Times New Roman" w:hAnsi="Arial" w:cs="Arial"/>
                <w:sz w:val="24"/>
                <w:szCs w:val="24"/>
              </w:rPr>
              <w:t xml:space="preserve">WG had been notified. Attention was also drawn to the income forecast, increased </w:t>
            </w:r>
            <w:r w:rsidR="00E4627A">
              <w:rPr>
                <w:rFonts w:ascii="Arial" w:eastAsia="Times New Roman" w:hAnsi="Arial" w:cs="Arial"/>
                <w:sz w:val="24"/>
                <w:szCs w:val="24"/>
              </w:rPr>
              <w:t>pay cost</w:t>
            </w:r>
            <w:r w:rsidR="009D326A">
              <w:rPr>
                <w:rFonts w:ascii="Arial" w:eastAsia="Times New Roman" w:hAnsi="Arial" w:cs="Arial"/>
                <w:sz w:val="24"/>
                <w:szCs w:val="24"/>
              </w:rPr>
              <w:t xml:space="preserve"> forecast, non-pay increase expectation in relation to PPE</w:t>
            </w:r>
            <w:r w:rsidR="00170B75">
              <w:rPr>
                <w:rFonts w:ascii="Arial" w:eastAsia="Times New Roman" w:hAnsi="Arial" w:cs="Arial"/>
                <w:sz w:val="24"/>
                <w:szCs w:val="24"/>
              </w:rPr>
              <w:t xml:space="preserve"> and increasing primary care drug costs. In relation to risks and opportunities outlined in </w:t>
            </w:r>
            <w:r w:rsidR="00170B75">
              <w:rPr>
                <w:rFonts w:ascii="Arial" w:eastAsia="Times New Roman" w:hAnsi="Arial" w:cs="Arial"/>
                <w:sz w:val="24"/>
                <w:szCs w:val="24"/>
              </w:rPr>
              <w:lastRenderedPageBreak/>
              <w:t xml:space="preserve">the report she highlighted savings scheme reduction, vaccination programme costs and ongoing discussion with WG in respect of annual leave. </w:t>
            </w:r>
          </w:p>
          <w:p w14:paraId="33F99C5D" w14:textId="77777777" w:rsidR="00170B75" w:rsidRDefault="00170B75" w:rsidP="003547F3">
            <w:pPr>
              <w:rPr>
                <w:rFonts w:ascii="Arial" w:eastAsia="Times New Roman" w:hAnsi="Arial" w:cs="Arial"/>
                <w:sz w:val="24"/>
                <w:szCs w:val="24"/>
              </w:rPr>
            </w:pPr>
          </w:p>
          <w:p w14:paraId="215B8055" w14:textId="61E211CB" w:rsidR="00C524CF" w:rsidRDefault="00B43EE5" w:rsidP="003547F3">
            <w:pPr>
              <w:rPr>
                <w:rFonts w:ascii="Arial" w:eastAsia="Times New Roman"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61.4 </w:t>
            </w:r>
            <w:r w:rsidR="00170B75">
              <w:rPr>
                <w:rFonts w:ascii="Arial" w:eastAsia="Times New Roman" w:hAnsi="Arial" w:cs="Arial"/>
                <w:sz w:val="24"/>
                <w:szCs w:val="24"/>
              </w:rPr>
              <w:t xml:space="preserve">The Committee commended the improved format and requested that further reports also incorporate staff numbers within </w:t>
            </w:r>
            <w:r w:rsidR="00E4627A">
              <w:rPr>
                <w:rFonts w:ascii="Arial" w:eastAsia="Times New Roman" w:hAnsi="Arial" w:cs="Arial"/>
                <w:sz w:val="24"/>
                <w:szCs w:val="24"/>
              </w:rPr>
              <w:t>pay costs</w:t>
            </w:r>
            <w:r w:rsidR="00170B75">
              <w:rPr>
                <w:rFonts w:ascii="Arial" w:eastAsia="Times New Roman" w:hAnsi="Arial" w:cs="Arial"/>
                <w:sz w:val="24"/>
                <w:szCs w:val="24"/>
              </w:rPr>
              <w:t xml:space="preserve"> and an analysis of how many savings schemes moved from Green to Amber status. In addition it was agreed that a briefing note be provided to members to clarify whether refunds would be provided regarding unfulfilled cross border contracts.</w:t>
            </w:r>
          </w:p>
          <w:p w14:paraId="271DEB33" w14:textId="6CAA48D3" w:rsidR="00170B75" w:rsidRDefault="00170B75" w:rsidP="003547F3">
            <w:pPr>
              <w:rPr>
                <w:rFonts w:ascii="Arial" w:eastAsia="Times New Roman" w:hAnsi="Arial" w:cs="Arial"/>
                <w:sz w:val="24"/>
                <w:szCs w:val="24"/>
              </w:rPr>
            </w:pPr>
          </w:p>
          <w:p w14:paraId="53B535B4" w14:textId="2F94B534" w:rsidR="002E384B" w:rsidRPr="003D664D" w:rsidRDefault="00B43EE5" w:rsidP="003547F3">
            <w:pPr>
              <w:rPr>
                <w:rFonts w:ascii="Arial" w:eastAsia="Times New Roman" w:hAnsi="Arial" w:cs="Arial"/>
                <w:b/>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61.5 </w:t>
            </w:r>
            <w:r w:rsidR="00170B75">
              <w:rPr>
                <w:rFonts w:ascii="Arial" w:eastAsia="Times New Roman" w:hAnsi="Arial" w:cs="Arial"/>
                <w:sz w:val="24"/>
                <w:szCs w:val="24"/>
              </w:rPr>
              <w:t xml:space="preserve">Discussion ensued on the positive introduction of </w:t>
            </w:r>
            <w:r w:rsidR="006E0369">
              <w:rPr>
                <w:rFonts w:ascii="Arial" w:eastAsia="Times New Roman" w:hAnsi="Arial" w:cs="Arial"/>
                <w:sz w:val="24"/>
                <w:szCs w:val="24"/>
              </w:rPr>
              <w:t>V</w:t>
            </w:r>
            <w:r w:rsidR="00170B75">
              <w:rPr>
                <w:rFonts w:ascii="Arial" w:eastAsia="Times New Roman" w:hAnsi="Arial" w:cs="Arial"/>
                <w:sz w:val="24"/>
                <w:szCs w:val="24"/>
              </w:rPr>
              <w:t xml:space="preserve">alue </w:t>
            </w:r>
            <w:r w:rsidR="006E0369">
              <w:rPr>
                <w:rFonts w:ascii="Arial" w:eastAsia="Times New Roman" w:hAnsi="Arial" w:cs="Arial"/>
                <w:sz w:val="24"/>
                <w:szCs w:val="24"/>
              </w:rPr>
              <w:t>B</w:t>
            </w:r>
            <w:r w:rsidR="00170B75">
              <w:rPr>
                <w:rFonts w:ascii="Arial" w:eastAsia="Times New Roman" w:hAnsi="Arial" w:cs="Arial"/>
                <w:sz w:val="24"/>
                <w:szCs w:val="24"/>
              </w:rPr>
              <w:t xml:space="preserve">ased </w:t>
            </w:r>
            <w:r w:rsidR="006E0369">
              <w:rPr>
                <w:rFonts w:ascii="Arial" w:eastAsia="Times New Roman" w:hAnsi="Arial" w:cs="Arial"/>
                <w:sz w:val="24"/>
                <w:szCs w:val="24"/>
              </w:rPr>
              <w:t>H</w:t>
            </w:r>
            <w:r w:rsidR="00170B75">
              <w:rPr>
                <w:rFonts w:ascii="Arial" w:eastAsia="Times New Roman" w:hAnsi="Arial" w:cs="Arial"/>
                <w:sz w:val="24"/>
                <w:szCs w:val="24"/>
              </w:rPr>
              <w:t>ealthcare and the improvements introduced to budgeted clinical pr</w:t>
            </w:r>
            <w:r w:rsidR="00F2076B">
              <w:rPr>
                <w:rFonts w:ascii="Arial" w:eastAsia="Times New Roman" w:hAnsi="Arial" w:cs="Arial"/>
                <w:sz w:val="24"/>
                <w:szCs w:val="24"/>
              </w:rPr>
              <w:t xml:space="preserve">ojects. The Committee questioned the effectiveness of current resources and was advised this was the subject of discussion with WG in terms of strategic support. An update would be provided in due course. The Executive Director of Finance also advised that ‘A Healthier Wales’ was about improving outcomes for the population and the way to move forward with better interventions aligned to clinical strategy with </w:t>
            </w:r>
            <w:r w:rsidR="006E0369">
              <w:rPr>
                <w:rFonts w:ascii="Arial" w:eastAsia="Times New Roman" w:hAnsi="Arial" w:cs="Arial"/>
                <w:sz w:val="24"/>
                <w:szCs w:val="24"/>
              </w:rPr>
              <w:t>V</w:t>
            </w:r>
            <w:r w:rsidR="00F2076B">
              <w:rPr>
                <w:rFonts w:ascii="Arial" w:eastAsia="Times New Roman" w:hAnsi="Arial" w:cs="Arial"/>
                <w:sz w:val="24"/>
                <w:szCs w:val="24"/>
              </w:rPr>
              <w:t xml:space="preserve">alue </w:t>
            </w:r>
            <w:r w:rsidR="006E0369">
              <w:rPr>
                <w:rFonts w:ascii="Arial" w:eastAsia="Times New Roman" w:hAnsi="Arial" w:cs="Arial"/>
                <w:sz w:val="24"/>
                <w:szCs w:val="24"/>
              </w:rPr>
              <w:t>B</w:t>
            </w:r>
            <w:r w:rsidR="00F2076B">
              <w:rPr>
                <w:rFonts w:ascii="Arial" w:eastAsia="Times New Roman" w:hAnsi="Arial" w:cs="Arial"/>
                <w:sz w:val="24"/>
                <w:szCs w:val="24"/>
              </w:rPr>
              <w:t xml:space="preserve">ased </w:t>
            </w:r>
            <w:r w:rsidR="006E0369">
              <w:rPr>
                <w:rFonts w:ascii="Arial" w:eastAsia="Times New Roman" w:hAnsi="Arial" w:cs="Arial"/>
                <w:sz w:val="24"/>
                <w:szCs w:val="24"/>
              </w:rPr>
              <w:t>H</w:t>
            </w:r>
            <w:r w:rsidR="00F2076B">
              <w:rPr>
                <w:rFonts w:ascii="Arial" w:eastAsia="Times New Roman" w:hAnsi="Arial" w:cs="Arial"/>
                <w:sz w:val="24"/>
                <w:szCs w:val="24"/>
              </w:rPr>
              <w:t xml:space="preserve">ealthcare (VBH) – integration was ‘the right thing to do’ especially as in the development of DTCs.  She stated that </w:t>
            </w:r>
            <w:r w:rsidR="00475DF9" w:rsidRPr="00A7763D">
              <w:rPr>
                <w:rFonts w:ascii="Arial" w:eastAsia="Times New Roman" w:hAnsi="Arial" w:cs="Arial"/>
                <w:sz w:val="24"/>
                <w:szCs w:val="24"/>
              </w:rPr>
              <w:t>Programme Management Office</w:t>
            </w:r>
            <w:r w:rsidR="00475DF9">
              <w:rPr>
                <w:rFonts w:ascii="Arial" w:eastAsia="Times New Roman" w:hAnsi="Arial" w:cs="Arial"/>
                <w:sz w:val="24"/>
                <w:szCs w:val="24"/>
              </w:rPr>
              <w:t xml:space="preserve"> (</w:t>
            </w:r>
            <w:r w:rsidR="00F2076B">
              <w:rPr>
                <w:rFonts w:ascii="Arial" w:eastAsia="Times New Roman" w:hAnsi="Arial" w:cs="Arial"/>
                <w:sz w:val="24"/>
                <w:szCs w:val="24"/>
              </w:rPr>
              <w:t>PMO</w:t>
            </w:r>
            <w:r w:rsidR="00475DF9">
              <w:rPr>
                <w:rFonts w:ascii="Arial" w:eastAsia="Times New Roman" w:hAnsi="Arial" w:cs="Arial"/>
                <w:sz w:val="24"/>
                <w:szCs w:val="24"/>
              </w:rPr>
              <w:t xml:space="preserve">) </w:t>
            </w:r>
            <w:r w:rsidR="00F2076B">
              <w:rPr>
                <w:rFonts w:ascii="Arial" w:eastAsia="Times New Roman" w:hAnsi="Arial" w:cs="Arial"/>
                <w:sz w:val="24"/>
                <w:szCs w:val="24"/>
              </w:rPr>
              <w:t>/Service Improvement/VBH needed work at pace to address the best way forward.</w:t>
            </w:r>
          </w:p>
          <w:p w14:paraId="368E8EEE" w14:textId="77777777" w:rsidR="002E384B" w:rsidRPr="003D664D" w:rsidRDefault="002E384B" w:rsidP="003547F3">
            <w:pPr>
              <w:rPr>
                <w:rFonts w:ascii="Arial" w:eastAsia="Times New Roman" w:hAnsi="Arial" w:cs="Arial"/>
                <w:b/>
                <w:sz w:val="24"/>
                <w:szCs w:val="24"/>
              </w:rPr>
            </w:pPr>
          </w:p>
          <w:p w14:paraId="160E1C1A" w14:textId="77777777" w:rsidR="002E384B" w:rsidRPr="003D664D" w:rsidRDefault="002E384B" w:rsidP="003547F3">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 </w:t>
            </w:r>
          </w:p>
          <w:p w14:paraId="3658CA8B" w14:textId="435A0F40" w:rsidR="002E384B" w:rsidRPr="003D664D" w:rsidRDefault="00D03418" w:rsidP="003547F3">
            <w:pPr>
              <w:rPr>
                <w:rFonts w:ascii="Arial" w:eastAsia="Times New Roman" w:hAnsi="Arial" w:cs="Arial"/>
                <w:b/>
                <w:sz w:val="24"/>
                <w:szCs w:val="24"/>
              </w:rPr>
            </w:pPr>
            <w:r>
              <w:rPr>
                <w:rFonts w:ascii="Arial" w:eastAsia="Times New Roman" w:hAnsi="Arial" w:cs="Arial"/>
                <w:b/>
                <w:sz w:val="24"/>
                <w:szCs w:val="24"/>
              </w:rPr>
              <w:t xml:space="preserve">noted </w:t>
            </w:r>
            <w:r w:rsidRPr="00D03418">
              <w:rPr>
                <w:rFonts w:ascii="Arial" w:eastAsia="Times New Roman" w:hAnsi="Arial" w:cs="Arial"/>
                <w:sz w:val="24"/>
                <w:szCs w:val="24"/>
              </w:rPr>
              <w:t>the report</w:t>
            </w:r>
          </w:p>
          <w:p w14:paraId="075EF9B6" w14:textId="6B06248A" w:rsidR="002E384B" w:rsidRPr="003D664D" w:rsidRDefault="002E384B" w:rsidP="003547F3">
            <w:pPr>
              <w:rPr>
                <w:rFonts w:ascii="Arial" w:eastAsia="Times New Roman" w:hAnsi="Arial" w:cs="Arial"/>
                <w:b/>
                <w:sz w:val="24"/>
                <w:szCs w:val="24"/>
              </w:rPr>
            </w:pPr>
          </w:p>
        </w:tc>
        <w:tc>
          <w:tcPr>
            <w:tcW w:w="600" w:type="pct"/>
          </w:tcPr>
          <w:p w14:paraId="5A0E2185" w14:textId="77777777" w:rsidR="002E384B" w:rsidRDefault="002E384B" w:rsidP="003547F3">
            <w:pPr>
              <w:jc w:val="center"/>
              <w:rPr>
                <w:rFonts w:ascii="Arial" w:eastAsia="Times New Roman" w:hAnsi="Arial" w:cs="Arial"/>
                <w:sz w:val="24"/>
                <w:szCs w:val="24"/>
              </w:rPr>
            </w:pPr>
          </w:p>
          <w:p w14:paraId="0845BFBE" w14:textId="77777777" w:rsidR="00475DF9" w:rsidRDefault="00475DF9" w:rsidP="003547F3">
            <w:pPr>
              <w:jc w:val="center"/>
              <w:rPr>
                <w:rFonts w:ascii="Arial" w:eastAsia="Times New Roman" w:hAnsi="Arial" w:cs="Arial"/>
                <w:sz w:val="24"/>
                <w:szCs w:val="24"/>
              </w:rPr>
            </w:pPr>
          </w:p>
          <w:p w14:paraId="66450FA5" w14:textId="77777777" w:rsidR="00475DF9" w:rsidRDefault="00475DF9" w:rsidP="003547F3">
            <w:pPr>
              <w:jc w:val="center"/>
              <w:rPr>
                <w:rFonts w:ascii="Arial" w:eastAsia="Times New Roman" w:hAnsi="Arial" w:cs="Arial"/>
                <w:sz w:val="24"/>
                <w:szCs w:val="24"/>
              </w:rPr>
            </w:pPr>
          </w:p>
          <w:p w14:paraId="0D9A79D4" w14:textId="77777777" w:rsidR="00475DF9" w:rsidRDefault="00475DF9" w:rsidP="003547F3">
            <w:pPr>
              <w:jc w:val="center"/>
              <w:rPr>
                <w:rFonts w:ascii="Arial" w:eastAsia="Times New Roman" w:hAnsi="Arial" w:cs="Arial"/>
                <w:sz w:val="24"/>
                <w:szCs w:val="24"/>
              </w:rPr>
            </w:pPr>
          </w:p>
          <w:p w14:paraId="7E7B1E2F" w14:textId="77777777" w:rsidR="00475DF9" w:rsidRDefault="00475DF9" w:rsidP="003547F3">
            <w:pPr>
              <w:jc w:val="center"/>
              <w:rPr>
                <w:rFonts w:ascii="Arial" w:eastAsia="Times New Roman" w:hAnsi="Arial" w:cs="Arial"/>
                <w:sz w:val="24"/>
                <w:szCs w:val="24"/>
              </w:rPr>
            </w:pPr>
          </w:p>
          <w:p w14:paraId="15BA1251" w14:textId="77777777" w:rsidR="00475DF9" w:rsidRDefault="00475DF9" w:rsidP="003547F3">
            <w:pPr>
              <w:jc w:val="center"/>
              <w:rPr>
                <w:rFonts w:ascii="Arial" w:eastAsia="Times New Roman" w:hAnsi="Arial" w:cs="Arial"/>
                <w:sz w:val="24"/>
                <w:szCs w:val="24"/>
              </w:rPr>
            </w:pPr>
          </w:p>
          <w:p w14:paraId="264FA307" w14:textId="77777777" w:rsidR="00475DF9" w:rsidRDefault="00475DF9" w:rsidP="003547F3">
            <w:pPr>
              <w:jc w:val="center"/>
              <w:rPr>
                <w:rFonts w:ascii="Arial" w:eastAsia="Times New Roman" w:hAnsi="Arial" w:cs="Arial"/>
                <w:sz w:val="24"/>
                <w:szCs w:val="24"/>
              </w:rPr>
            </w:pPr>
          </w:p>
          <w:p w14:paraId="428BE132" w14:textId="77777777" w:rsidR="00475DF9" w:rsidRDefault="00475DF9" w:rsidP="003547F3">
            <w:pPr>
              <w:jc w:val="center"/>
              <w:rPr>
                <w:rFonts w:ascii="Arial" w:eastAsia="Times New Roman" w:hAnsi="Arial" w:cs="Arial"/>
                <w:sz w:val="24"/>
                <w:szCs w:val="24"/>
              </w:rPr>
            </w:pPr>
          </w:p>
          <w:p w14:paraId="48370396" w14:textId="77777777" w:rsidR="00475DF9" w:rsidRDefault="00475DF9" w:rsidP="003547F3">
            <w:pPr>
              <w:jc w:val="center"/>
              <w:rPr>
                <w:rFonts w:ascii="Arial" w:eastAsia="Times New Roman" w:hAnsi="Arial" w:cs="Arial"/>
                <w:sz w:val="24"/>
                <w:szCs w:val="24"/>
              </w:rPr>
            </w:pPr>
          </w:p>
          <w:p w14:paraId="402D2C9B" w14:textId="77777777" w:rsidR="00475DF9" w:rsidRDefault="00475DF9" w:rsidP="003547F3">
            <w:pPr>
              <w:jc w:val="center"/>
              <w:rPr>
                <w:rFonts w:ascii="Arial" w:eastAsia="Times New Roman" w:hAnsi="Arial" w:cs="Arial"/>
                <w:sz w:val="24"/>
                <w:szCs w:val="24"/>
              </w:rPr>
            </w:pPr>
          </w:p>
          <w:p w14:paraId="27731D50" w14:textId="77777777" w:rsidR="00475DF9" w:rsidRDefault="00475DF9" w:rsidP="003547F3">
            <w:pPr>
              <w:jc w:val="center"/>
              <w:rPr>
                <w:rFonts w:ascii="Arial" w:eastAsia="Times New Roman" w:hAnsi="Arial" w:cs="Arial"/>
                <w:sz w:val="24"/>
                <w:szCs w:val="24"/>
              </w:rPr>
            </w:pPr>
          </w:p>
          <w:p w14:paraId="1CA7BE59" w14:textId="77777777" w:rsidR="00475DF9" w:rsidRDefault="00475DF9" w:rsidP="003547F3">
            <w:pPr>
              <w:jc w:val="center"/>
              <w:rPr>
                <w:rFonts w:ascii="Arial" w:eastAsia="Times New Roman" w:hAnsi="Arial" w:cs="Arial"/>
                <w:sz w:val="24"/>
                <w:szCs w:val="24"/>
              </w:rPr>
            </w:pPr>
          </w:p>
          <w:p w14:paraId="0F6D406D" w14:textId="77777777" w:rsidR="00475DF9" w:rsidRDefault="00475DF9" w:rsidP="003547F3">
            <w:pPr>
              <w:jc w:val="center"/>
              <w:rPr>
                <w:rFonts w:ascii="Arial" w:eastAsia="Times New Roman" w:hAnsi="Arial" w:cs="Arial"/>
                <w:sz w:val="24"/>
                <w:szCs w:val="24"/>
              </w:rPr>
            </w:pPr>
          </w:p>
          <w:p w14:paraId="543FF4D6" w14:textId="77777777" w:rsidR="00475DF9" w:rsidRDefault="00475DF9" w:rsidP="003547F3">
            <w:pPr>
              <w:jc w:val="center"/>
              <w:rPr>
                <w:rFonts w:ascii="Arial" w:eastAsia="Times New Roman" w:hAnsi="Arial" w:cs="Arial"/>
                <w:sz w:val="24"/>
                <w:szCs w:val="24"/>
              </w:rPr>
            </w:pPr>
          </w:p>
          <w:p w14:paraId="14A406B3" w14:textId="77777777" w:rsidR="00475DF9" w:rsidRDefault="00475DF9" w:rsidP="003547F3">
            <w:pPr>
              <w:jc w:val="center"/>
              <w:rPr>
                <w:rFonts w:ascii="Arial" w:eastAsia="Times New Roman" w:hAnsi="Arial" w:cs="Arial"/>
                <w:sz w:val="24"/>
                <w:szCs w:val="24"/>
              </w:rPr>
            </w:pPr>
          </w:p>
          <w:p w14:paraId="6AC0CCC1" w14:textId="77777777" w:rsidR="00475DF9" w:rsidRDefault="00475DF9" w:rsidP="003547F3">
            <w:pPr>
              <w:jc w:val="center"/>
              <w:rPr>
                <w:rFonts w:ascii="Arial" w:eastAsia="Times New Roman" w:hAnsi="Arial" w:cs="Arial"/>
                <w:sz w:val="24"/>
                <w:szCs w:val="24"/>
              </w:rPr>
            </w:pPr>
          </w:p>
          <w:p w14:paraId="7B10B3CE" w14:textId="77777777" w:rsidR="00475DF9" w:rsidRDefault="00475DF9" w:rsidP="003547F3">
            <w:pPr>
              <w:jc w:val="center"/>
              <w:rPr>
                <w:rFonts w:ascii="Arial" w:eastAsia="Times New Roman" w:hAnsi="Arial" w:cs="Arial"/>
                <w:sz w:val="24"/>
                <w:szCs w:val="24"/>
              </w:rPr>
            </w:pPr>
          </w:p>
          <w:p w14:paraId="247A552E" w14:textId="77777777" w:rsidR="00475DF9" w:rsidRDefault="00475DF9" w:rsidP="003547F3">
            <w:pPr>
              <w:jc w:val="center"/>
              <w:rPr>
                <w:rFonts w:ascii="Arial" w:eastAsia="Times New Roman" w:hAnsi="Arial" w:cs="Arial"/>
                <w:sz w:val="24"/>
                <w:szCs w:val="24"/>
              </w:rPr>
            </w:pPr>
          </w:p>
          <w:p w14:paraId="4C88CE8D" w14:textId="77777777" w:rsidR="00475DF9" w:rsidRDefault="00475DF9" w:rsidP="003547F3">
            <w:pPr>
              <w:jc w:val="center"/>
              <w:rPr>
                <w:rFonts w:ascii="Arial" w:eastAsia="Times New Roman" w:hAnsi="Arial" w:cs="Arial"/>
                <w:sz w:val="24"/>
                <w:szCs w:val="24"/>
              </w:rPr>
            </w:pPr>
          </w:p>
          <w:p w14:paraId="269008A1" w14:textId="77777777" w:rsidR="00475DF9" w:rsidRDefault="00475DF9" w:rsidP="003547F3">
            <w:pPr>
              <w:jc w:val="center"/>
              <w:rPr>
                <w:rFonts w:ascii="Arial" w:eastAsia="Times New Roman" w:hAnsi="Arial" w:cs="Arial"/>
                <w:sz w:val="24"/>
                <w:szCs w:val="24"/>
              </w:rPr>
            </w:pPr>
          </w:p>
          <w:p w14:paraId="28D645A9" w14:textId="77777777" w:rsidR="00475DF9" w:rsidRDefault="00475DF9" w:rsidP="003547F3">
            <w:pPr>
              <w:jc w:val="center"/>
              <w:rPr>
                <w:rFonts w:ascii="Arial" w:eastAsia="Times New Roman" w:hAnsi="Arial" w:cs="Arial"/>
                <w:sz w:val="24"/>
                <w:szCs w:val="24"/>
              </w:rPr>
            </w:pPr>
          </w:p>
          <w:p w14:paraId="1A4D6EDC" w14:textId="77777777" w:rsidR="00475DF9" w:rsidRDefault="00475DF9" w:rsidP="003547F3">
            <w:pPr>
              <w:jc w:val="center"/>
              <w:rPr>
                <w:rFonts w:ascii="Arial" w:eastAsia="Times New Roman" w:hAnsi="Arial" w:cs="Arial"/>
                <w:sz w:val="24"/>
                <w:szCs w:val="24"/>
              </w:rPr>
            </w:pPr>
          </w:p>
          <w:p w14:paraId="3E4DF18D" w14:textId="77777777" w:rsidR="00475DF9" w:rsidRDefault="00475DF9" w:rsidP="003547F3">
            <w:pPr>
              <w:jc w:val="center"/>
              <w:rPr>
                <w:rFonts w:ascii="Arial" w:eastAsia="Times New Roman" w:hAnsi="Arial" w:cs="Arial"/>
                <w:sz w:val="24"/>
                <w:szCs w:val="24"/>
              </w:rPr>
            </w:pPr>
          </w:p>
          <w:p w14:paraId="204F1568" w14:textId="77777777" w:rsidR="00475DF9" w:rsidRDefault="00475DF9" w:rsidP="003547F3">
            <w:pPr>
              <w:jc w:val="center"/>
              <w:rPr>
                <w:rFonts w:ascii="Arial" w:eastAsia="Times New Roman" w:hAnsi="Arial" w:cs="Arial"/>
                <w:sz w:val="24"/>
                <w:szCs w:val="24"/>
              </w:rPr>
            </w:pPr>
          </w:p>
          <w:p w14:paraId="3DD288EC" w14:textId="77777777" w:rsidR="00475DF9" w:rsidRDefault="00475DF9" w:rsidP="003547F3">
            <w:pPr>
              <w:jc w:val="center"/>
              <w:rPr>
                <w:rFonts w:ascii="Arial" w:eastAsia="Times New Roman" w:hAnsi="Arial" w:cs="Arial"/>
                <w:sz w:val="24"/>
                <w:szCs w:val="24"/>
              </w:rPr>
            </w:pPr>
          </w:p>
          <w:p w14:paraId="5A090AD7" w14:textId="77777777" w:rsidR="00475DF9" w:rsidRDefault="00475DF9" w:rsidP="003547F3">
            <w:pPr>
              <w:jc w:val="center"/>
              <w:rPr>
                <w:rFonts w:ascii="Arial" w:eastAsia="Times New Roman" w:hAnsi="Arial" w:cs="Arial"/>
                <w:sz w:val="24"/>
                <w:szCs w:val="24"/>
              </w:rPr>
            </w:pPr>
          </w:p>
          <w:p w14:paraId="22216C75" w14:textId="77777777" w:rsidR="00475DF9" w:rsidRDefault="00475DF9" w:rsidP="003547F3">
            <w:pPr>
              <w:jc w:val="center"/>
              <w:rPr>
                <w:rFonts w:ascii="Arial" w:eastAsia="Times New Roman" w:hAnsi="Arial" w:cs="Arial"/>
                <w:sz w:val="24"/>
                <w:szCs w:val="24"/>
              </w:rPr>
            </w:pPr>
          </w:p>
          <w:p w14:paraId="7A8303DC" w14:textId="77777777" w:rsidR="00475DF9" w:rsidRDefault="00475DF9" w:rsidP="003547F3">
            <w:pPr>
              <w:jc w:val="center"/>
              <w:rPr>
                <w:rFonts w:ascii="Arial" w:eastAsia="Times New Roman" w:hAnsi="Arial" w:cs="Arial"/>
                <w:sz w:val="24"/>
                <w:szCs w:val="24"/>
              </w:rPr>
            </w:pPr>
          </w:p>
          <w:p w14:paraId="477EB790" w14:textId="77777777" w:rsidR="00475DF9" w:rsidRDefault="00475DF9" w:rsidP="003547F3">
            <w:pPr>
              <w:jc w:val="center"/>
              <w:rPr>
                <w:rFonts w:ascii="Arial" w:eastAsia="Times New Roman" w:hAnsi="Arial" w:cs="Arial"/>
                <w:sz w:val="24"/>
                <w:szCs w:val="24"/>
              </w:rPr>
            </w:pPr>
          </w:p>
          <w:p w14:paraId="6320CF4D" w14:textId="77777777" w:rsidR="00475DF9" w:rsidRDefault="00475DF9" w:rsidP="003547F3">
            <w:pPr>
              <w:jc w:val="center"/>
              <w:rPr>
                <w:rFonts w:ascii="Arial" w:eastAsia="Times New Roman" w:hAnsi="Arial" w:cs="Arial"/>
                <w:sz w:val="24"/>
                <w:szCs w:val="24"/>
              </w:rPr>
            </w:pPr>
          </w:p>
          <w:p w14:paraId="7DD72049" w14:textId="77777777" w:rsidR="00475DF9" w:rsidRDefault="00475DF9" w:rsidP="003547F3">
            <w:pPr>
              <w:jc w:val="center"/>
              <w:rPr>
                <w:rFonts w:ascii="Arial" w:eastAsia="Times New Roman" w:hAnsi="Arial" w:cs="Arial"/>
                <w:sz w:val="24"/>
                <w:szCs w:val="24"/>
              </w:rPr>
            </w:pPr>
          </w:p>
          <w:p w14:paraId="697B7F4D" w14:textId="77777777" w:rsidR="00475DF9" w:rsidRDefault="00475DF9" w:rsidP="003547F3">
            <w:pPr>
              <w:jc w:val="center"/>
              <w:rPr>
                <w:rFonts w:ascii="Arial" w:eastAsia="Times New Roman" w:hAnsi="Arial" w:cs="Arial"/>
                <w:sz w:val="24"/>
                <w:szCs w:val="24"/>
              </w:rPr>
            </w:pPr>
          </w:p>
          <w:p w14:paraId="013192D7" w14:textId="77777777" w:rsidR="00475DF9" w:rsidRDefault="00475DF9" w:rsidP="003547F3">
            <w:pPr>
              <w:jc w:val="center"/>
              <w:rPr>
                <w:rFonts w:ascii="Arial" w:eastAsia="Times New Roman" w:hAnsi="Arial" w:cs="Arial"/>
                <w:sz w:val="24"/>
                <w:szCs w:val="24"/>
              </w:rPr>
            </w:pPr>
          </w:p>
          <w:p w14:paraId="2EA2B0BC" w14:textId="77777777" w:rsidR="00475DF9" w:rsidRDefault="00475DF9" w:rsidP="003547F3">
            <w:pPr>
              <w:jc w:val="center"/>
              <w:rPr>
                <w:rFonts w:ascii="Arial" w:eastAsia="Times New Roman" w:hAnsi="Arial" w:cs="Arial"/>
                <w:sz w:val="24"/>
                <w:szCs w:val="24"/>
              </w:rPr>
            </w:pPr>
          </w:p>
          <w:p w14:paraId="141E8AF8" w14:textId="77777777" w:rsidR="00475DF9" w:rsidRDefault="00475DF9" w:rsidP="003547F3">
            <w:pPr>
              <w:jc w:val="center"/>
              <w:rPr>
                <w:rFonts w:ascii="Arial" w:eastAsia="Times New Roman" w:hAnsi="Arial" w:cs="Arial"/>
                <w:sz w:val="24"/>
                <w:szCs w:val="24"/>
              </w:rPr>
            </w:pPr>
          </w:p>
          <w:p w14:paraId="0B024082" w14:textId="77777777" w:rsidR="00475DF9" w:rsidRDefault="00475DF9" w:rsidP="003547F3">
            <w:pPr>
              <w:jc w:val="center"/>
              <w:rPr>
                <w:rFonts w:ascii="Arial" w:eastAsia="Times New Roman" w:hAnsi="Arial" w:cs="Arial"/>
                <w:sz w:val="24"/>
                <w:szCs w:val="24"/>
              </w:rPr>
            </w:pPr>
          </w:p>
          <w:p w14:paraId="1EB6F9FD" w14:textId="77777777" w:rsidR="00475DF9" w:rsidRDefault="00475DF9" w:rsidP="003547F3">
            <w:pPr>
              <w:jc w:val="center"/>
              <w:rPr>
                <w:rFonts w:ascii="Arial" w:eastAsia="Times New Roman" w:hAnsi="Arial" w:cs="Arial"/>
                <w:sz w:val="24"/>
                <w:szCs w:val="24"/>
              </w:rPr>
            </w:pPr>
          </w:p>
          <w:p w14:paraId="6D5C61F7" w14:textId="77777777" w:rsidR="00475DF9" w:rsidRDefault="00475DF9" w:rsidP="003547F3">
            <w:pPr>
              <w:jc w:val="center"/>
              <w:rPr>
                <w:rFonts w:ascii="Arial" w:eastAsia="Times New Roman" w:hAnsi="Arial" w:cs="Arial"/>
                <w:sz w:val="24"/>
                <w:szCs w:val="24"/>
              </w:rPr>
            </w:pPr>
          </w:p>
          <w:p w14:paraId="21C4A2D1" w14:textId="77777777" w:rsidR="00475DF9" w:rsidRDefault="00475DF9" w:rsidP="003547F3">
            <w:pPr>
              <w:jc w:val="center"/>
              <w:rPr>
                <w:rFonts w:ascii="Arial" w:eastAsia="Times New Roman" w:hAnsi="Arial" w:cs="Arial"/>
                <w:sz w:val="24"/>
                <w:szCs w:val="24"/>
              </w:rPr>
            </w:pPr>
          </w:p>
          <w:p w14:paraId="36934164" w14:textId="77777777" w:rsidR="00475DF9" w:rsidRDefault="00475DF9" w:rsidP="003547F3">
            <w:pPr>
              <w:jc w:val="center"/>
              <w:rPr>
                <w:rFonts w:ascii="Arial" w:eastAsia="Times New Roman" w:hAnsi="Arial" w:cs="Arial"/>
                <w:sz w:val="24"/>
                <w:szCs w:val="24"/>
              </w:rPr>
            </w:pPr>
          </w:p>
          <w:p w14:paraId="29AB93E3" w14:textId="1A2BC889" w:rsidR="00475DF9" w:rsidRDefault="00475DF9" w:rsidP="003547F3">
            <w:pPr>
              <w:jc w:val="center"/>
              <w:rPr>
                <w:rFonts w:ascii="Arial" w:eastAsia="Times New Roman" w:hAnsi="Arial" w:cs="Arial"/>
                <w:sz w:val="24"/>
                <w:szCs w:val="24"/>
              </w:rPr>
            </w:pPr>
            <w:r>
              <w:rPr>
                <w:rFonts w:ascii="Arial" w:eastAsia="Times New Roman" w:hAnsi="Arial" w:cs="Arial"/>
                <w:sz w:val="24"/>
                <w:szCs w:val="24"/>
              </w:rPr>
              <w:t>SH</w:t>
            </w:r>
          </w:p>
          <w:p w14:paraId="1CB8F801" w14:textId="36F52880" w:rsidR="00475DF9" w:rsidRDefault="00475DF9" w:rsidP="003547F3">
            <w:pPr>
              <w:jc w:val="center"/>
              <w:rPr>
                <w:rFonts w:ascii="Arial" w:eastAsia="Times New Roman" w:hAnsi="Arial" w:cs="Arial"/>
                <w:sz w:val="24"/>
                <w:szCs w:val="24"/>
              </w:rPr>
            </w:pPr>
          </w:p>
          <w:p w14:paraId="761F7630" w14:textId="60D9EA11" w:rsidR="00475DF9" w:rsidRDefault="00475DF9" w:rsidP="003547F3">
            <w:pPr>
              <w:jc w:val="center"/>
              <w:rPr>
                <w:rFonts w:ascii="Arial" w:eastAsia="Times New Roman" w:hAnsi="Arial" w:cs="Arial"/>
                <w:sz w:val="24"/>
                <w:szCs w:val="24"/>
              </w:rPr>
            </w:pPr>
            <w:r>
              <w:rPr>
                <w:rFonts w:ascii="Arial" w:eastAsia="Times New Roman" w:hAnsi="Arial" w:cs="Arial"/>
                <w:sz w:val="24"/>
                <w:szCs w:val="24"/>
              </w:rPr>
              <w:t>SH</w:t>
            </w:r>
          </w:p>
          <w:p w14:paraId="22F582E1" w14:textId="39B74FDA" w:rsidR="00475DF9" w:rsidRDefault="00475DF9" w:rsidP="003547F3">
            <w:pPr>
              <w:jc w:val="center"/>
              <w:rPr>
                <w:rFonts w:ascii="Arial" w:eastAsia="Times New Roman" w:hAnsi="Arial" w:cs="Arial"/>
                <w:sz w:val="24"/>
                <w:szCs w:val="24"/>
              </w:rPr>
            </w:pPr>
          </w:p>
          <w:p w14:paraId="487F37BC" w14:textId="25CE65B6" w:rsidR="00475DF9" w:rsidRDefault="00475DF9" w:rsidP="003547F3">
            <w:pPr>
              <w:jc w:val="center"/>
              <w:rPr>
                <w:rFonts w:ascii="Arial" w:eastAsia="Times New Roman" w:hAnsi="Arial" w:cs="Arial"/>
                <w:sz w:val="24"/>
                <w:szCs w:val="24"/>
              </w:rPr>
            </w:pPr>
          </w:p>
          <w:p w14:paraId="7A20D081" w14:textId="1051C276" w:rsidR="00475DF9" w:rsidRDefault="00475DF9" w:rsidP="003547F3">
            <w:pPr>
              <w:jc w:val="center"/>
              <w:rPr>
                <w:rFonts w:ascii="Arial" w:eastAsia="Times New Roman" w:hAnsi="Arial" w:cs="Arial"/>
                <w:sz w:val="24"/>
                <w:szCs w:val="24"/>
              </w:rPr>
            </w:pPr>
          </w:p>
          <w:p w14:paraId="2B9DDF31" w14:textId="0CE25000" w:rsidR="00475DF9" w:rsidRDefault="00475DF9" w:rsidP="003547F3">
            <w:pPr>
              <w:jc w:val="center"/>
              <w:rPr>
                <w:rFonts w:ascii="Arial" w:eastAsia="Times New Roman" w:hAnsi="Arial" w:cs="Arial"/>
                <w:sz w:val="24"/>
                <w:szCs w:val="24"/>
              </w:rPr>
            </w:pPr>
          </w:p>
          <w:p w14:paraId="6123C53C" w14:textId="102A338F" w:rsidR="00475DF9" w:rsidRDefault="00475DF9" w:rsidP="003547F3">
            <w:pPr>
              <w:jc w:val="center"/>
              <w:rPr>
                <w:rFonts w:ascii="Arial" w:eastAsia="Times New Roman" w:hAnsi="Arial" w:cs="Arial"/>
                <w:sz w:val="24"/>
                <w:szCs w:val="24"/>
              </w:rPr>
            </w:pPr>
          </w:p>
          <w:p w14:paraId="3E08B085" w14:textId="214AF7D7" w:rsidR="00475DF9" w:rsidRDefault="00475DF9" w:rsidP="003547F3">
            <w:pPr>
              <w:jc w:val="center"/>
              <w:rPr>
                <w:rFonts w:ascii="Arial" w:eastAsia="Times New Roman" w:hAnsi="Arial" w:cs="Arial"/>
                <w:sz w:val="24"/>
                <w:szCs w:val="24"/>
              </w:rPr>
            </w:pPr>
            <w:r>
              <w:rPr>
                <w:rFonts w:ascii="Arial" w:eastAsia="Times New Roman" w:hAnsi="Arial" w:cs="Arial"/>
                <w:sz w:val="24"/>
                <w:szCs w:val="24"/>
              </w:rPr>
              <w:t>SH</w:t>
            </w:r>
          </w:p>
          <w:p w14:paraId="4CFF934C" w14:textId="77777777" w:rsidR="00475DF9" w:rsidRDefault="00475DF9" w:rsidP="003547F3">
            <w:pPr>
              <w:jc w:val="center"/>
              <w:rPr>
                <w:rFonts w:ascii="Arial" w:eastAsia="Times New Roman" w:hAnsi="Arial" w:cs="Arial"/>
                <w:sz w:val="24"/>
                <w:szCs w:val="24"/>
              </w:rPr>
            </w:pPr>
          </w:p>
          <w:p w14:paraId="619E6BF8" w14:textId="5E004FBB" w:rsidR="00475DF9" w:rsidRPr="003D664D" w:rsidRDefault="00475DF9" w:rsidP="003547F3">
            <w:pPr>
              <w:jc w:val="center"/>
              <w:rPr>
                <w:rFonts w:ascii="Arial" w:eastAsia="Times New Roman" w:hAnsi="Arial" w:cs="Arial"/>
                <w:sz w:val="24"/>
                <w:szCs w:val="24"/>
              </w:rPr>
            </w:pPr>
          </w:p>
        </w:tc>
      </w:tr>
      <w:tr w:rsidR="003D664D" w:rsidRPr="003D664D" w14:paraId="486964A6" w14:textId="77777777" w:rsidTr="002E384B">
        <w:tc>
          <w:tcPr>
            <w:tcW w:w="4400" w:type="pct"/>
          </w:tcPr>
          <w:p w14:paraId="40376348" w14:textId="5F6100A6" w:rsidR="00083052" w:rsidRPr="003D664D" w:rsidRDefault="00083052" w:rsidP="00083052">
            <w:pPr>
              <w:rPr>
                <w:rFonts w:ascii="Arial" w:eastAsia="Times New Roman" w:hAnsi="Arial" w:cs="Arial"/>
                <w:sz w:val="24"/>
                <w:szCs w:val="24"/>
              </w:rPr>
            </w:pPr>
            <w:r w:rsidRPr="003D664D">
              <w:rPr>
                <w:rFonts w:ascii="Arial" w:eastAsia="Times New Roman" w:hAnsi="Arial" w:cs="Arial"/>
                <w:b/>
                <w:sz w:val="24"/>
                <w:szCs w:val="24"/>
              </w:rPr>
              <w:lastRenderedPageBreak/>
              <w:t>FP20/162 Savings report month 8</w:t>
            </w:r>
          </w:p>
          <w:p w14:paraId="57AC242F" w14:textId="3EC05D64" w:rsidR="006337F2" w:rsidRDefault="006337F2" w:rsidP="0088777D">
            <w:pPr>
              <w:rPr>
                <w:rFonts w:ascii="Arial" w:eastAsia="Times New Roman" w:hAnsi="Arial" w:cs="Arial"/>
                <w:b/>
                <w:sz w:val="24"/>
                <w:szCs w:val="24"/>
              </w:rPr>
            </w:pPr>
          </w:p>
          <w:p w14:paraId="74CBA3A9" w14:textId="1B24BB25" w:rsidR="00A7763D" w:rsidRDefault="00A7763D" w:rsidP="0088777D">
            <w:pPr>
              <w:rPr>
                <w:rFonts w:ascii="Arial" w:eastAsia="Times New Roman" w:hAnsi="Arial" w:cs="Arial"/>
                <w:sz w:val="24"/>
                <w:szCs w:val="24"/>
              </w:rPr>
            </w:pPr>
            <w:r w:rsidRPr="00A7763D">
              <w:rPr>
                <w:rFonts w:ascii="Arial" w:eastAsia="Times New Roman" w:hAnsi="Arial" w:cs="Arial"/>
                <w:sz w:val="24"/>
                <w:szCs w:val="24"/>
              </w:rPr>
              <w:t>The Executive Director of Finance highlighted the increase in the savings pr</w:t>
            </w:r>
            <w:r>
              <w:rPr>
                <w:rFonts w:ascii="Arial" w:eastAsia="Times New Roman" w:hAnsi="Arial" w:cs="Arial"/>
                <w:sz w:val="24"/>
                <w:szCs w:val="24"/>
              </w:rPr>
              <w:t>o</w:t>
            </w:r>
            <w:r w:rsidRPr="00A7763D">
              <w:rPr>
                <w:rFonts w:ascii="Arial" w:eastAsia="Times New Roman" w:hAnsi="Arial" w:cs="Arial"/>
                <w:sz w:val="24"/>
                <w:szCs w:val="24"/>
              </w:rPr>
              <w:t xml:space="preserve">gramme value to </w:t>
            </w:r>
            <w:r>
              <w:rPr>
                <w:rFonts w:ascii="Arial" w:eastAsia="Times New Roman" w:hAnsi="Arial" w:cs="Arial"/>
                <w:sz w:val="24"/>
                <w:szCs w:val="24"/>
              </w:rPr>
              <w:t>£14.151m and also progress in t</w:t>
            </w:r>
            <w:r w:rsidRPr="00A7763D">
              <w:rPr>
                <w:rFonts w:ascii="Arial" w:eastAsia="Times New Roman" w:hAnsi="Arial" w:cs="Arial"/>
                <w:sz w:val="24"/>
                <w:szCs w:val="24"/>
              </w:rPr>
              <w:t xml:space="preserve">he establishment of </w:t>
            </w:r>
            <w:r>
              <w:rPr>
                <w:rFonts w:ascii="Arial" w:eastAsia="Times New Roman" w:hAnsi="Arial" w:cs="Arial"/>
                <w:sz w:val="24"/>
                <w:szCs w:val="24"/>
              </w:rPr>
              <w:t xml:space="preserve">a </w:t>
            </w:r>
            <w:r w:rsidR="00475DF9">
              <w:rPr>
                <w:rFonts w:ascii="Arial" w:eastAsia="Times New Roman" w:hAnsi="Arial" w:cs="Arial"/>
                <w:sz w:val="24"/>
                <w:szCs w:val="24"/>
              </w:rPr>
              <w:t>PMO</w:t>
            </w:r>
            <w:r>
              <w:rPr>
                <w:rFonts w:ascii="Arial" w:eastAsia="Times New Roman" w:hAnsi="Arial" w:cs="Arial"/>
                <w:sz w:val="24"/>
                <w:szCs w:val="24"/>
              </w:rPr>
              <w:t xml:space="preserve"> appropriate for the size of the Health Board which would not involve an undue cost pressure. </w:t>
            </w:r>
            <w:r w:rsidR="00056956">
              <w:rPr>
                <w:rFonts w:ascii="Arial" w:eastAsia="Times New Roman" w:hAnsi="Arial" w:cs="Arial"/>
                <w:sz w:val="24"/>
                <w:szCs w:val="24"/>
              </w:rPr>
              <w:t>It was reported that the Executive Team needed to address how this would be moved forward given that many individuals were involved in supporting the Covid19 response.</w:t>
            </w:r>
          </w:p>
          <w:p w14:paraId="60D80460" w14:textId="77777777" w:rsidR="00056956" w:rsidRPr="00A7763D" w:rsidRDefault="00056956" w:rsidP="0088777D">
            <w:pPr>
              <w:rPr>
                <w:rFonts w:ascii="Arial" w:eastAsia="Times New Roman" w:hAnsi="Arial" w:cs="Arial"/>
                <w:sz w:val="24"/>
                <w:szCs w:val="24"/>
              </w:rPr>
            </w:pPr>
          </w:p>
          <w:p w14:paraId="32ECB23F" w14:textId="0EE9695B" w:rsidR="00056956" w:rsidRDefault="005F4809" w:rsidP="0088777D">
            <w:pPr>
              <w:rPr>
                <w:rFonts w:ascii="Arial" w:eastAsia="Times New Roman" w:hAnsi="Arial" w:cs="Arial"/>
                <w:sz w:val="24"/>
                <w:szCs w:val="24"/>
              </w:rPr>
            </w:pPr>
            <w:r w:rsidRPr="003D664D">
              <w:rPr>
                <w:rFonts w:ascii="Arial" w:eastAsia="Times New Roman" w:hAnsi="Arial" w:cs="Arial"/>
                <w:b/>
                <w:sz w:val="24"/>
                <w:szCs w:val="24"/>
              </w:rPr>
              <w:t>It was resolved that</w:t>
            </w:r>
            <w:r w:rsidR="00056956">
              <w:rPr>
                <w:rFonts w:ascii="Arial" w:eastAsia="Times New Roman" w:hAnsi="Arial" w:cs="Arial"/>
                <w:sz w:val="24"/>
                <w:szCs w:val="24"/>
              </w:rPr>
              <w:t xml:space="preserve"> the Committee </w:t>
            </w:r>
          </w:p>
          <w:p w14:paraId="2B7B7EFC" w14:textId="37F54177" w:rsidR="00056956" w:rsidRPr="00DB1773" w:rsidRDefault="00AA032C" w:rsidP="0088777D">
            <w:pPr>
              <w:rPr>
                <w:rFonts w:ascii="Arial" w:eastAsia="Times New Roman" w:hAnsi="Arial" w:cs="Arial"/>
                <w:b/>
                <w:sz w:val="24"/>
                <w:szCs w:val="24"/>
              </w:rPr>
            </w:pPr>
            <w:r w:rsidRPr="00DB1773">
              <w:rPr>
                <w:rFonts w:ascii="Arial" w:eastAsia="Times New Roman" w:hAnsi="Arial" w:cs="Arial"/>
                <w:b/>
                <w:sz w:val="24"/>
                <w:szCs w:val="24"/>
              </w:rPr>
              <w:t>noted</w:t>
            </w:r>
          </w:p>
          <w:p w14:paraId="0FD1F100" w14:textId="03D3DF2A" w:rsidR="00056956" w:rsidRPr="00056956" w:rsidRDefault="00056956" w:rsidP="00056956">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t</w:t>
            </w:r>
            <w:r w:rsidRPr="00056956">
              <w:rPr>
                <w:rFonts w:ascii="Arial" w:eastAsia="Times New Roman" w:hAnsi="Arial" w:cs="Arial"/>
                <w:sz w:val="24"/>
                <w:szCs w:val="24"/>
              </w:rPr>
              <w:t>he report</w:t>
            </w:r>
          </w:p>
          <w:p w14:paraId="1190AE64" w14:textId="28FD14C7" w:rsidR="00056956" w:rsidRPr="00056956" w:rsidRDefault="00056956" w:rsidP="00056956">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the</w:t>
            </w:r>
            <w:r w:rsidRPr="00056956">
              <w:rPr>
                <w:rFonts w:ascii="Arial" w:eastAsia="Times New Roman" w:hAnsi="Arial" w:cs="Arial"/>
                <w:sz w:val="24"/>
                <w:szCs w:val="24"/>
              </w:rPr>
              <w:t xml:space="preserve"> increase in savings programme value to £14.151m</w:t>
            </w:r>
          </w:p>
          <w:p w14:paraId="1720000A" w14:textId="6A619FC4" w:rsidR="00056956" w:rsidRPr="00056956" w:rsidRDefault="00056956" w:rsidP="00056956">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the</w:t>
            </w:r>
            <w:r w:rsidRPr="00056956">
              <w:rPr>
                <w:rFonts w:ascii="Arial" w:eastAsia="Times New Roman" w:hAnsi="Arial" w:cs="Arial"/>
                <w:sz w:val="24"/>
                <w:szCs w:val="24"/>
              </w:rPr>
              <w:t xml:space="preserve"> risk status of the programme, with £3.11m</w:t>
            </w:r>
            <w:r>
              <w:rPr>
                <w:rFonts w:ascii="Arial" w:eastAsia="Times New Roman" w:hAnsi="Arial" w:cs="Arial"/>
                <w:sz w:val="24"/>
                <w:szCs w:val="24"/>
              </w:rPr>
              <w:t xml:space="preserve"> </w:t>
            </w:r>
            <w:r w:rsidRPr="00056956">
              <w:rPr>
                <w:rFonts w:ascii="Arial" w:eastAsia="Times New Roman" w:hAnsi="Arial" w:cs="Arial"/>
                <w:sz w:val="24"/>
                <w:szCs w:val="24"/>
              </w:rPr>
              <w:t>(22%) assessed as ‘red’</w:t>
            </w:r>
            <w:r>
              <w:rPr>
                <w:rFonts w:ascii="Arial" w:eastAsia="Times New Roman" w:hAnsi="Arial" w:cs="Arial"/>
                <w:sz w:val="24"/>
                <w:szCs w:val="24"/>
              </w:rPr>
              <w:t xml:space="preserve"> </w:t>
            </w:r>
            <w:r w:rsidRPr="00056956">
              <w:rPr>
                <w:rFonts w:ascii="Arial" w:eastAsia="Times New Roman" w:hAnsi="Arial" w:cs="Arial"/>
                <w:sz w:val="24"/>
                <w:szCs w:val="24"/>
              </w:rPr>
              <w:t>risk at month 8</w:t>
            </w:r>
          </w:p>
          <w:p w14:paraId="7FC39290" w14:textId="5B9A11E3" w:rsidR="00056956" w:rsidRPr="00056956" w:rsidRDefault="00056956" w:rsidP="00056956">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savings</w:t>
            </w:r>
            <w:r w:rsidRPr="00056956">
              <w:rPr>
                <w:rFonts w:ascii="Arial" w:eastAsia="Times New Roman" w:hAnsi="Arial" w:cs="Arial"/>
                <w:sz w:val="24"/>
                <w:szCs w:val="24"/>
              </w:rPr>
              <w:t xml:space="preserve"> delivered to date of £9.1m with a full year forecast, including pipeline, of £16.6m</w:t>
            </w:r>
          </w:p>
          <w:p w14:paraId="0E2829A8" w14:textId="75CECB2F" w:rsidR="00056956" w:rsidRPr="00056956" w:rsidRDefault="00056956" w:rsidP="00056956">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forecast</w:t>
            </w:r>
            <w:r w:rsidRPr="00056956">
              <w:rPr>
                <w:rFonts w:ascii="Arial" w:eastAsia="Times New Roman" w:hAnsi="Arial" w:cs="Arial"/>
                <w:sz w:val="24"/>
                <w:szCs w:val="24"/>
              </w:rPr>
              <w:t xml:space="preserve"> shortfall of £28.4m against the Health Board’s target of £45m savings in year</w:t>
            </w:r>
          </w:p>
          <w:p w14:paraId="0F17C25C" w14:textId="55BB6BBF" w:rsidR="00056956" w:rsidRPr="00056956" w:rsidRDefault="00056956" w:rsidP="00056956">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the</w:t>
            </w:r>
            <w:r w:rsidRPr="00056956">
              <w:rPr>
                <w:rFonts w:ascii="Arial" w:eastAsia="Times New Roman" w:hAnsi="Arial" w:cs="Arial"/>
                <w:sz w:val="24"/>
                <w:szCs w:val="24"/>
              </w:rPr>
              <w:t xml:space="preserve"> proposed establishm</w:t>
            </w:r>
            <w:r>
              <w:rPr>
                <w:rFonts w:ascii="Arial" w:eastAsia="Times New Roman" w:hAnsi="Arial" w:cs="Arial"/>
                <w:sz w:val="24"/>
                <w:szCs w:val="24"/>
              </w:rPr>
              <w:t>ent of the Financial R</w:t>
            </w:r>
            <w:r w:rsidRPr="00056956">
              <w:rPr>
                <w:rFonts w:ascii="Arial" w:eastAsia="Times New Roman" w:hAnsi="Arial" w:cs="Arial"/>
                <w:sz w:val="24"/>
                <w:szCs w:val="24"/>
              </w:rPr>
              <w:t>ecovery PMO and the resources to be allocated to the function</w:t>
            </w:r>
          </w:p>
          <w:p w14:paraId="3B989C5D" w14:textId="4776CB46" w:rsidR="005F4809" w:rsidRPr="003D664D" w:rsidRDefault="005F4809" w:rsidP="0088777D">
            <w:pPr>
              <w:rPr>
                <w:rFonts w:ascii="Arial" w:eastAsia="Times New Roman" w:hAnsi="Arial" w:cs="Arial"/>
                <w:b/>
                <w:sz w:val="24"/>
                <w:szCs w:val="24"/>
              </w:rPr>
            </w:pPr>
          </w:p>
        </w:tc>
        <w:tc>
          <w:tcPr>
            <w:tcW w:w="600" w:type="pct"/>
          </w:tcPr>
          <w:p w14:paraId="68B37A58" w14:textId="7C203ED4" w:rsidR="00E058D8" w:rsidRPr="003D664D" w:rsidRDefault="00E058D8" w:rsidP="0088777D">
            <w:pPr>
              <w:jc w:val="center"/>
              <w:rPr>
                <w:rFonts w:ascii="Arial" w:eastAsia="Times New Roman" w:hAnsi="Arial" w:cs="Arial"/>
                <w:sz w:val="24"/>
                <w:szCs w:val="24"/>
              </w:rPr>
            </w:pPr>
          </w:p>
        </w:tc>
      </w:tr>
      <w:tr w:rsidR="003D664D" w:rsidRPr="003D664D" w14:paraId="72DE22D6" w14:textId="77777777" w:rsidTr="002E384B">
        <w:tc>
          <w:tcPr>
            <w:tcW w:w="4400" w:type="pct"/>
          </w:tcPr>
          <w:p w14:paraId="5AE8F165" w14:textId="4EF78056" w:rsidR="00743A27" w:rsidRPr="00743A27" w:rsidRDefault="00743A27" w:rsidP="006337F2">
            <w:pPr>
              <w:rPr>
                <w:rFonts w:ascii="Arial" w:eastAsia="Times New Roman" w:hAnsi="Arial" w:cs="Arial"/>
                <w:b/>
                <w:i/>
                <w:sz w:val="24"/>
                <w:szCs w:val="24"/>
              </w:rPr>
            </w:pPr>
            <w:r w:rsidRPr="00743A27">
              <w:rPr>
                <w:rFonts w:ascii="Arial" w:eastAsia="Times New Roman" w:hAnsi="Arial" w:cs="Arial"/>
                <w:i/>
                <w:sz w:val="24"/>
                <w:szCs w:val="24"/>
              </w:rPr>
              <w:t xml:space="preserve">The Assistant Director </w:t>
            </w:r>
            <w:r>
              <w:rPr>
                <w:rFonts w:ascii="Arial" w:eastAsia="Times New Roman" w:hAnsi="Arial" w:cs="Arial"/>
                <w:i/>
                <w:sz w:val="24"/>
                <w:szCs w:val="24"/>
              </w:rPr>
              <w:t xml:space="preserve">- </w:t>
            </w:r>
            <w:r w:rsidRPr="00743A27">
              <w:rPr>
                <w:rFonts w:ascii="Arial" w:eastAsia="Times New Roman" w:hAnsi="Arial" w:cs="Arial"/>
                <w:i/>
                <w:sz w:val="24"/>
                <w:szCs w:val="24"/>
              </w:rPr>
              <w:t>Capital Planning joined the meeting for this item.</w:t>
            </w:r>
          </w:p>
          <w:p w14:paraId="19EFAED5" w14:textId="35B77AA6" w:rsidR="00A732B4" w:rsidRDefault="006337F2" w:rsidP="006337F2">
            <w:pPr>
              <w:rPr>
                <w:rFonts w:ascii="Arial" w:eastAsia="Times New Roman" w:hAnsi="Arial" w:cs="Arial"/>
                <w:b/>
                <w:sz w:val="24"/>
                <w:szCs w:val="24"/>
              </w:rPr>
            </w:pPr>
            <w:r w:rsidRPr="003D664D">
              <w:rPr>
                <w:rFonts w:ascii="Arial" w:eastAsia="Times New Roman" w:hAnsi="Arial" w:cs="Arial"/>
                <w:b/>
                <w:sz w:val="24"/>
                <w:szCs w:val="24"/>
              </w:rPr>
              <w:t>FP20/1</w:t>
            </w:r>
            <w:r w:rsidR="00083052" w:rsidRPr="003D664D">
              <w:rPr>
                <w:rFonts w:ascii="Arial" w:eastAsia="Times New Roman" w:hAnsi="Arial" w:cs="Arial"/>
                <w:b/>
                <w:sz w:val="24"/>
                <w:szCs w:val="24"/>
              </w:rPr>
              <w:t>63 Development of the 2021-24 plan</w:t>
            </w:r>
          </w:p>
          <w:p w14:paraId="71A07C84" w14:textId="2434D298" w:rsidR="00743A27" w:rsidRDefault="00743A27" w:rsidP="006337F2">
            <w:pPr>
              <w:rPr>
                <w:rFonts w:ascii="Arial" w:eastAsia="Times New Roman" w:hAnsi="Arial" w:cs="Arial"/>
                <w:b/>
                <w:sz w:val="24"/>
                <w:szCs w:val="24"/>
              </w:rPr>
            </w:pPr>
          </w:p>
          <w:p w14:paraId="47282046" w14:textId="23D78702" w:rsidR="003B0827" w:rsidRDefault="00EE7855" w:rsidP="003B0827">
            <w:pPr>
              <w:jc w:val="both"/>
              <w:rPr>
                <w:rFonts w:ascii="Arial"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63.1 </w:t>
            </w:r>
            <w:r w:rsidR="003B0827">
              <w:rPr>
                <w:rFonts w:ascii="Arial" w:hAnsi="Arial" w:cs="Arial"/>
                <w:sz w:val="24"/>
                <w:szCs w:val="24"/>
              </w:rPr>
              <w:t>The Assistant Director – Capital Planning advised the</w:t>
            </w:r>
            <w:r w:rsidR="003B0827" w:rsidRPr="00394926">
              <w:rPr>
                <w:rFonts w:ascii="Arial" w:hAnsi="Arial" w:cs="Arial"/>
                <w:sz w:val="24"/>
                <w:szCs w:val="24"/>
              </w:rPr>
              <w:t xml:space="preserve"> report </w:t>
            </w:r>
            <w:r w:rsidR="003B0827">
              <w:rPr>
                <w:rFonts w:ascii="Arial" w:hAnsi="Arial" w:cs="Arial"/>
                <w:sz w:val="24"/>
                <w:szCs w:val="24"/>
              </w:rPr>
              <w:t>provided an u</w:t>
            </w:r>
            <w:r w:rsidR="003B0827" w:rsidRPr="00394926">
              <w:rPr>
                <w:rFonts w:ascii="Arial" w:hAnsi="Arial" w:cs="Arial"/>
                <w:sz w:val="24"/>
                <w:szCs w:val="24"/>
              </w:rPr>
              <w:t xml:space="preserve">pdate in respect to the approach and timetable for developing </w:t>
            </w:r>
            <w:r w:rsidR="003B0827">
              <w:rPr>
                <w:rFonts w:ascii="Arial" w:hAnsi="Arial" w:cs="Arial"/>
                <w:sz w:val="24"/>
                <w:szCs w:val="24"/>
              </w:rPr>
              <w:t>BCU’s</w:t>
            </w:r>
            <w:r w:rsidR="003B0827" w:rsidRPr="00394926">
              <w:rPr>
                <w:rFonts w:ascii="Arial" w:hAnsi="Arial" w:cs="Arial"/>
                <w:sz w:val="24"/>
                <w:szCs w:val="24"/>
              </w:rPr>
              <w:t xml:space="preserve"> </w:t>
            </w:r>
            <w:r w:rsidR="003B0827">
              <w:rPr>
                <w:rFonts w:ascii="Arial" w:hAnsi="Arial" w:cs="Arial"/>
                <w:sz w:val="24"/>
                <w:szCs w:val="24"/>
              </w:rPr>
              <w:t xml:space="preserve">2021/22 </w:t>
            </w:r>
            <w:r w:rsidR="003B0827">
              <w:rPr>
                <w:rFonts w:ascii="Arial" w:hAnsi="Arial" w:cs="Arial"/>
                <w:sz w:val="24"/>
                <w:szCs w:val="24"/>
              </w:rPr>
              <w:lastRenderedPageBreak/>
              <w:t xml:space="preserve">Financial Plan, the </w:t>
            </w:r>
            <w:r w:rsidR="003B0827" w:rsidRPr="00394926">
              <w:rPr>
                <w:rFonts w:ascii="Arial" w:hAnsi="Arial" w:cs="Arial"/>
                <w:sz w:val="24"/>
                <w:szCs w:val="24"/>
              </w:rPr>
              <w:t xml:space="preserve">Three Year Transformation Plan and specifically </w:t>
            </w:r>
            <w:r w:rsidR="003B0827">
              <w:rPr>
                <w:rFonts w:ascii="Arial" w:hAnsi="Arial" w:cs="Arial"/>
                <w:sz w:val="24"/>
                <w:szCs w:val="24"/>
              </w:rPr>
              <w:t>BCU’s</w:t>
            </w:r>
            <w:r w:rsidR="003B0827" w:rsidRPr="00394926">
              <w:rPr>
                <w:rFonts w:ascii="Arial" w:hAnsi="Arial" w:cs="Arial"/>
                <w:sz w:val="24"/>
                <w:szCs w:val="24"/>
              </w:rPr>
              <w:t xml:space="preserve"> Annual Plan for 2021/22.</w:t>
            </w:r>
            <w:r w:rsidR="003B0827">
              <w:rPr>
                <w:rFonts w:ascii="Arial" w:hAnsi="Arial" w:cs="Arial"/>
                <w:sz w:val="24"/>
                <w:szCs w:val="24"/>
              </w:rPr>
              <w:t xml:space="preserve"> T</w:t>
            </w:r>
            <w:r w:rsidR="003B0827" w:rsidRPr="00394926">
              <w:rPr>
                <w:rFonts w:ascii="Arial" w:hAnsi="Arial" w:cs="Arial"/>
                <w:sz w:val="24"/>
                <w:szCs w:val="24"/>
              </w:rPr>
              <w:t xml:space="preserve">he national context and expectations of this work together with progress and next steps required </w:t>
            </w:r>
            <w:r w:rsidR="003B0827">
              <w:rPr>
                <w:rFonts w:ascii="Arial" w:hAnsi="Arial" w:cs="Arial"/>
                <w:sz w:val="24"/>
                <w:szCs w:val="24"/>
              </w:rPr>
              <w:t xml:space="preserve">was outlined </w:t>
            </w:r>
            <w:r w:rsidR="003B0827" w:rsidRPr="00394926">
              <w:rPr>
                <w:rFonts w:ascii="Arial" w:hAnsi="Arial" w:cs="Arial"/>
                <w:sz w:val="24"/>
                <w:szCs w:val="24"/>
              </w:rPr>
              <w:t xml:space="preserve">to ensure that a robust plan </w:t>
            </w:r>
            <w:r w:rsidR="003B0827">
              <w:rPr>
                <w:rFonts w:ascii="Arial" w:hAnsi="Arial" w:cs="Arial"/>
                <w:sz w:val="24"/>
                <w:szCs w:val="24"/>
              </w:rPr>
              <w:t>would be</w:t>
            </w:r>
            <w:r w:rsidR="003B0827" w:rsidRPr="00394926">
              <w:rPr>
                <w:rFonts w:ascii="Arial" w:hAnsi="Arial" w:cs="Arial"/>
                <w:sz w:val="24"/>
                <w:szCs w:val="24"/>
              </w:rPr>
              <w:t xml:space="preserve"> developed for submission to the Health Board in March 2021</w:t>
            </w:r>
            <w:r w:rsidR="003B0827">
              <w:rPr>
                <w:rFonts w:ascii="Arial" w:hAnsi="Arial" w:cs="Arial"/>
                <w:sz w:val="24"/>
                <w:szCs w:val="24"/>
              </w:rPr>
              <w:t>.  He provided feedback on recent meetings with programme leads and advised that the plan would be supported by as underlying implementation plan</w:t>
            </w:r>
            <w:r w:rsidR="00565867">
              <w:rPr>
                <w:rFonts w:ascii="Arial" w:hAnsi="Arial" w:cs="Arial"/>
                <w:sz w:val="24"/>
                <w:szCs w:val="24"/>
              </w:rPr>
              <w:t xml:space="preserve"> that took on</w:t>
            </w:r>
            <w:r w:rsidR="003B0827">
              <w:rPr>
                <w:rFonts w:ascii="Arial" w:hAnsi="Arial" w:cs="Arial"/>
                <w:sz w:val="24"/>
                <w:szCs w:val="24"/>
              </w:rPr>
              <w:t xml:space="preserve">board the 4 Harms approach. </w:t>
            </w:r>
          </w:p>
          <w:p w14:paraId="5E831278" w14:textId="1090BB4D" w:rsidR="003B0827" w:rsidRDefault="003B0827" w:rsidP="003B0827">
            <w:pPr>
              <w:jc w:val="both"/>
              <w:rPr>
                <w:rFonts w:ascii="Arial" w:hAnsi="Arial" w:cs="Arial"/>
                <w:sz w:val="24"/>
                <w:szCs w:val="24"/>
              </w:rPr>
            </w:pPr>
          </w:p>
          <w:p w14:paraId="57F78926" w14:textId="6BB687BA" w:rsidR="003B0827" w:rsidRDefault="00EE7855" w:rsidP="003B0827">
            <w:pPr>
              <w:rPr>
                <w:rFonts w:ascii="Arial"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63.2 </w:t>
            </w:r>
            <w:r w:rsidR="00565867">
              <w:rPr>
                <w:rFonts w:ascii="Arial" w:hAnsi="Arial" w:cs="Arial"/>
                <w:sz w:val="24"/>
                <w:szCs w:val="24"/>
              </w:rPr>
              <w:t>It was noted that t</w:t>
            </w:r>
            <w:r w:rsidR="003B0827">
              <w:rPr>
                <w:rFonts w:ascii="Arial" w:hAnsi="Arial" w:cs="Arial"/>
                <w:sz w:val="24"/>
                <w:szCs w:val="24"/>
              </w:rPr>
              <w:t xml:space="preserve">he </w:t>
            </w:r>
            <w:r w:rsidR="003B0827" w:rsidRPr="00F445EF">
              <w:rPr>
                <w:rFonts w:ascii="Arial" w:hAnsi="Arial" w:cs="Arial"/>
                <w:sz w:val="24"/>
                <w:szCs w:val="24"/>
              </w:rPr>
              <w:t xml:space="preserve">IMTP planning arrangements </w:t>
            </w:r>
            <w:r w:rsidR="003B0827">
              <w:rPr>
                <w:rFonts w:ascii="Arial" w:hAnsi="Arial" w:cs="Arial"/>
                <w:sz w:val="24"/>
                <w:szCs w:val="24"/>
              </w:rPr>
              <w:t xml:space="preserve">for 2020/21 </w:t>
            </w:r>
            <w:r w:rsidR="003B0827" w:rsidRPr="00F445EF">
              <w:rPr>
                <w:rFonts w:ascii="Arial" w:hAnsi="Arial" w:cs="Arial"/>
                <w:sz w:val="24"/>
                <w:szCs w:val="24"/>
              </w:rPr>
              <w:t>were paus</w:t>
            </w:r>
            <w:r w:rsidR="00565867">
              <w:rPr>
                <w:rFonts w:ascii="Arial" w:hAnsi="Arial" w:cs="Arial"/>
                <w:sz w:val="24"/>
                <w:szCs w:val="24"/>
              </w:rPr>
              <w:t xml:space="preserve">ed in 2020 due to the pandemic, the WG </w:t>
            </w:r>
            <w:r w:rsidR="003B0827" w:rsidRPr="00F445EF">
              <w:rPr>
                <w:rFonts w:ascii="Arial" w:hAnsi="Arial" w:cs="Arial"/>
                <w:sz w:val="24"/>
                <w:szCs w:val="24"/>
              </w:rPr>
              <w:t>Planning framework / guidance for 2021/22</w:t>
            </w:r>
            <w:r w:rsidR="00565867">
              <w:rPr>
                <w:rFonts w:ascii="Arial" w:hAnsi="Arial" w:cs="Arial"/>
                <w:sz w:val="24"/>
                <w:szCs w:val="24"/>
              </w:rPr>
              <w:t xml:space="preserve"> was</w:t>
            </w:r>
            <w:r w:rsidR="003B0827" w:rsidRPr="00F445EF">
              <w:rPr>
                <w:rFonts w:ascii="Arial" w:hAnsi="Arial" w:cs="Arial"/>
                <w:sz w:val="24"/>
                <w:szCs w:val="24"/>
              </w:rPr>
              <w:t xml:space="preserve"> </w:t>
            </w:r>
            <w:r w:rsidR="00565867">
              <w:rPr>
                <w:rFonts w:ascii="Arial" w:hAnsi="Arial" w:cs="Arial"/>
                <w:sz w:val="24"/>
                <w:szCs w:val="24"/>
              </w:rPr>
              <w:t xml:space="preserve">awaited </w:t>
            </w:r>
            <w:r w:rsidR="003B0827">
              <w:rPr>
                <w:rFonts w:ascii="Arial" w:hAnsi="Arial" w:cs="Arial"/>
                <w:sz w:val="24"/>
                <w:szCs w:val="24"/>
              </w:rPr>
              <w:t xml:space="preserve">and the </w:t>
            </w:r>
            <w:r w:rsidR="00565867">
              <w:rPr>
                <w:rFonts w:ascii="Arial" w:hAnsi="Arial" w:cs="Arial"/>
                <w:sz w:val="24"/>
                <w:szCs w:val="24"/>
              </w:rPr>
              <w:t xml:space="preserve">WG </w:t>
            </w:r>
            <w:r w:rsidR="003B0827">
              <w:rPr>
                <w:rFonts w:ascii="Arial" w:hAnsi="Arial" w:cs="Arial"/>
                <w:sz w:val="24"/>
                <w:szCs w:val="24"/>
              </w:rPr>
              <w:t xml:space="preserve">Allocation letter for 2021/22 </w:t>
            </w:r>
            <w:r w:rsidR="00565867">
              <w:rPr>
                <w:rFonts w:ascii="Arial" w:hAnsi="Arial" w:cs="Arial"/>
                <w:sz w:val="24"/>
                <w:szCs w:val="24"/>
              </w:rPr>
              <w:t xml:space="preserve">was understood to be </w:t>
            </w:r>
            <w:r w:rsidR="003B0827">
              <w:rPr>
                <w:rFonts w:ascii="Arial" w:hAnsi="Arial" w:cs="Arial"/>
                <w:sz w:val="24"/>
                <w:szCs w:val="24"/>
              </w:rPr>
              <w:t xml:space="preserve">published on </w:t>
            </w:r>
            <w:r w:rsidR="00565867">
              <w:rPr>
                <w:rFonts w:ascii="Arial" w:hAnsi="Arial" w:cs="Arial"/>
                <w:sz w:val="24"/>
                <w:szCs w:val="24"/>
              </w:rPr>
              <w:t>21.12.20.</w:t>
            </w:r>
            <w:r w:rsidR="003B0827" w:rsidRPr="00F445EF">
              <w:rPr>
                <w:rFonts w:ascii="Arial" w:hAnsi="Arial" w:cs="Arial"/>
                <w:sz w:val="24"/>
                <w:szCs w:val="24"/>
              </w:rPr>
              <w:t xml:space="preserve"> </w:t>
            </w:r>
            <w:r w:rsidR="003B0827">
              <w:rPr>
                <w:rFonts w:ascii="Arial" w:hAnsi="Arial" w:cs="Arial"/>
                <w:sz w:val="24"/>
                <w:szCs w:val="24"/>
              </w:rPr>
              <w:t>The approach for 2021/22 w</w:t>
            </w:r>
            <w:r w:rsidR="00565867">
              <w:rPr>
                <w:rFonts w:ascii="Arial" w:hAnsi="Arial" w:cs="Arial"/>
                <w:sz w:val="24"/>
                <w:szCs w:val="24"/>
              </w:rPr>
              <w:t>ould focus</w:t>
            </w:r>
            <w:r w:rsidR="003B0827">
              <w:rPr>
                <w:rFonts w:ascii="Arial" w:hAnsi="Arial" w:cs="Arial"/>
                <w:sz w:val="24"/>
                <w:szCs w:val="24"/>
              </w:rPr>
              <w:t xml:space="preserve"> on financial recovery with some performance recovery, which w</w:t>
            </w:r>
            <w:r w:rsidR="00565867">
              <w:rPr>
                <w:rFonts w:ascii="Arial" w:hAnsi="Arial" w:cs="Arial"/>
                <w:sz w:val="24"/>
                <w:szCs w:val="24"/>
              </w:rPr>
              <w:t>ould</w:t>
            </w:r>
            <w:r w:rsidR="003B0827">
              <w:rPr>
                <w:rFonts w:ascii="Arial" w:hAnsi="Arial" w:cs="Arial"/>
                <w:sz w:val="24"/>
                <w:szCs w:val="24"/>
              </w:rPr>
              <w:t xml:space="preserve"> take longer, and </w:t>
            </w:r>
            <w:r w:rsidR="003B0827" w:rsidRPr="00196901">
              <w:rPr>
                <w:rFonts w:ascii="Arial" w:hAnsi="Arial" w:cs="Arial"/>
                <w:sz w:val="24"/>
                <w:szCs w:val="24"/>
              </w:rPr>
              <w:t>the need to plan over</w:t>
            </w:r>
            <w:r w:rsidR="003B0827">
              <w:rPr>
                <w:rFonts w:ascii="Arial" w:hAnsi="Arial" w:cs="Arial"/>
                <w:sz w:val="24"/>
                <w:szCs w:val="24"/>
              </w:rPr>
              <w:t xml:space="preserve"> a 3</w:t>
            </w:r>
            <w:r w:rsidR="00475DF9">
              <w:rPr>
                <w:rFonts w:ascii="Arial" w:hAnsi="Arial" w:cs="Arial"/>
                <w:sz w:val="24"/>
                <w:szCs w:val="24"/>
              </w:rPr>
              <w:t xml:space="preserve"> </w:t>
            </w:r>
            <w:r w:rsidR="003B0827">
              <w:rPr>
                <w:rFonts w:ascii="Arial" w:hAnsi="Arial" w:cs="Arial"/>
                <w:sz w:val="24"/>
                <w:szCs w:val="24"/>
              </w:rPr>
              <w:t xml:space="preserve">year period to support </w:t>
            </w:r>
            <w:r w:rsidR="00565867">
              <w:rPr>
                <w:rFonts w:ascii="Arial" w:hAnsi="Arial" w:cs="Arial"/>
                <w:sz w:val="24"/>
                <w:szCs w:val="24"/>
              </w:rPr>
              <w:t xml:space="preserve">BCU’s </w:t>
            </w:r>
            <w:r w:rsidR="003B0827" w:rsidRPr="00196901">
              <w:rPr>
                <w:rFonts w:ascii="Arial" w:hAnsi="Arial" w:cs="Arial"/>
                <w:sz w:val="24"/>
                <w:szCs w:val="24"/>
              </w:rPr>
              <w:t>Transformation</w:t>
            </w:r>
            <w:r w:rsidR="003B0827">
              <w:rPr>
                <w:rFonts w:ascii="Arial" w:hAnsi="Arial" w:cs="Arial"/>
                <w:sz w:val="24"/>
                <w:szCs w:val="24"/>
              </w:rPr>
              <w:t xml:space="preserve"> programme.</w:t>
            </w:r>
            <w:r w:rsidR="003B0827" w:rsidRPr="00F445EF">
              <w:rPr>
                <w:rFonts w:ascii="Arial" w:hAnsi="Arial" w:cs="Arial"/>
                <w:sz w:val="24"/>
                <w:szCs w:val="24"/>
              </w:rPr>
              <w:t xml:space="preserve"> Discussions </w:t>
            </w:r>
            <w:r w:rsidR="00565867">
              <w:rPr>
                <w:rFonts w:ascii="Arial" w:hAnsi="Arial" w:cs="Arial"/>
                <w:sz w:val="24"/>
                <w:szCs w:val="24"/>
              </w:rPr>
              <w:t>were continuing</w:t>
            </w:r>
            <w:r w:rsidR="003B0827">
              <w:rPr>
                <w:rFonts w:ascii="Arial" w:hAnsi="Arial" w:cs="Arial"/>
                <w:sz w:val="24"/>
                <w:szCs w:val="24"/>
              </w:rPr>
              <w:t xml:space="preserve"> with </w:t>
            </w:r>
            <w:r w:rsidR="003B0827" w:rsidRPr="00F445EF">
              <w:rPr>
                <w:rFonts w:ascii="Arial" w:hAnsi="Arial" w:cs="Arial"/>
                <w:sz w:val="24"/>
                <w:szCs w:val="24"/>
              </w:rPr>
              <w:t xml:space="preserve">WG </w:t>
            </w:r>
            <w:r w:rsidR="003B0827">
              <w:rPr>
                <w:rFonts w:ascii="Arial" w:hAnsi="Arial" w:cs="Arial"/>
                <w:sz w:val="24"/>
                <w:szCs w:val="24"/>
              </w:rPr>
              <w:t xml:space="preserve">on </w:t>
            </w:r>
            <w:r>
              <w:rPr>
                <w:rFonts w:ascii="Arial" w:hAnsi="Arial" w:cs="Arial"/>
                <w:sz w:val="24"/>
                <w:szCs w:val="24"/>
              </w:rPr>
              <w:t>BCU’s</w:t>
            </w:r>
            <w:r w:rsidR="003B0827">
              <w:rPr>
                <w:rFonts w:ascii="Arial" w:hAnsi="Arial" w:cs="Arial"/>
                <w:sz w:val="24"/>
                <w:szCs w:val="24"/>
              </w:rPr>
              <w:t xml:space="preserve"> </w:t>
            </w:r>
            <w:r w:rsidR="003B0827" w:rsidRPr="00F445EF">
              <w:rPr>
                <w:rFonts w:ascii="Arial" w:hAnsi="Arial" w:cs="Arial"/>
                <w:sz w:val="24"/>
                <w:szCs w:val="24"/>
              </w:rPr>
              <w:t xml:space="preserve">ambition for a </w:t>
            </w:r>
            <w:r w:rsidR="003B0827">
              <w:rPr>
                <w:rFonts w:ascii="Arial" w:hAnsi="Arial" w:cs="Arial"/>
                <w:sz w:val="24"/>
                <w:szCs w:val="24"/>
              </w:rPr>
              <w:t>3-year transformational plan</w:t>
            </w:r>
            <w:r w:rsidR="00DB1773">
              <w:rPr>
                <w:rFonts w:ascii="Arial" w:hAnsi="Arial" w:cs="Arial"/>
                <w:sz w:val="24"/>
                <w:szCs w:val="24"/>
              </w:rPr>
              <w:t xml:space="preserve"> (</w:t>
            </w:r>
            <w:r w:rsidR="003B0827">
              <w:rPr>
                <w:rFonts w:ascii="Arial" w:hAnsi="Arial" w:cs="Arial"/>
                <w:sz w:val="24"/>
                <w:szCs w:val="24"/>
              </w:rPr>
              <w:t>2021</w:t>
            </w:r>
            <w:r w:rsidR="00DB1773">
              <w:rPr>
                <w:rFonts w:ascii="Arial" w:hAnsi="Arial" w:cs="Arial"/>
                <w:sz w:val="24"/>
                <w:szCs w:val="24"/>
              </w:rPr>
              <w:t>-</w:t>
            </w:r>
            <w:r w:rsidR="003B0827">
              <w:rPr>
                <w:rFonts w:ascii="Arial" w:hAnsi="Arial" w:cs="Arial"/>
                <w:sz w:val="24"/>
                <w:szCs w:val="24"/>
              </w:rPr>
              <w:t xml:space="preserve"> 20</w:t>
            </w:r>
            <w:r w:rsidR="003B0827" w:rsidRPr="00F445EF">
              <w:rPr>
                <w:rFonts w:ascii="Arial" w:hAnsi="Arial" w:cs="Arial"/>
                <w:sz w:val="24"/>
                <w:szCs w:val="24"/>
              </w:rPr>
              <w:t>24</w:t>
            </w:r>
            <w:r w:rsidR="00DB1773">
              <w:rPr>
                <w:rFonts w:ascii="Arial" w:hAnsi="Arial" w:cs="Arial"/>
                <w:sz w:val="24"/>
                <w:szCs w:val="24"/>
              </w:rPr>
              <w:t>)</w:t>
            </w:r>
            <w:r w:rsidR="003B0827" w:rsidRPr="00F445EF">
              <w:rPr>
                <w:rFonts w:ascii="Arial" w:hAnsi="Arial" w:cs="Arial"/>
                <w:sz w:val="24"/>
                <w:szCs w:val="24"/>
              </w:rPr>
              <w:t>.</w:t>
            </w:r>
            <w:r w:rsidR="00565867">
              <w:rPr>
                <w:rFonts w:ascii="Arial" w:hAnsi="Arial" w:cs="Arial"/>
                <w:sz w:val="24"/>
                <w:szCs w:val="24"/>
              </w:rPr>
              <w:t xml:space="preserve"> </w:t>
            </w:r>
          </w:p>
          <w:p w14:paraId="36E8CDB7" w14:textId="0A87853B" w:rsidR="00565867" w:rsidRDefault="00565867" w:rsidP="003B0827">
            <w:pPr>
              <w:rPr>
                <w:rFonts w:ascii="Arial" w:hAnsi="Arial" w:cs="Arial"/>
                <w:sz w:val="24"/>
                <w:szCs w:val="24"/>
              </w:rPr>
            </w:pPr>
          </w:p>
          <w:p w14:paraId="0C0EDB17" w14:textId="5A514254" w:rsidR="00565867" w:rsidRDefault="00DB1773" w:rsidP="003B0827">
            <w:pPr>
              <w:rPr>
                <w:rFonts w:ascii="Arial"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63.3 </w:t>
            </w:r>
            <w:r w:rsidR="00565867">
              <w:rPr>
                <w:rFonts w:ascii="Arial" w:hAnsi="Arial" w:cs="Arial"/>
                <w:sz w:val="24"/>
                <w:szCs w:val="24"/>
              </w:rPr>
              <w:t xml:space="preserve">The Assistant Director – Capital Planning  provided further detail of the work necessary to ensure that clear audits would be in place and that the plan timetable would be strictly adhered to in order to deliver a plan to the Board on 11.3.21. </w:t>
            </w:r>
          </w:p>
          <w:p w14:paraId="4C960DB1" w14:textId="6B455725" w:rsidR="00565867" w:rsidRDefault="00565867" w:rsidP="003B0827">
            <w:pPr>
              <w:rPr>
                <w:rFonts w:ascii="Arial" w:hAnsi="Arial" w:cs="Arial"/>
                <w:sz w:val="24"/>
                <w:szCs w:val="24"/>
              </w:rPr>
            </w:pPr>
          </w:p>
          <w:p w14:paraId="5E2D1F86" w14:textId="5902B52F" w:rsidR="00565867" w:rsidRDefault="00DB1773" w:rsidP="003B0827">
            <w:pPr>
              <w:rPr>
                <w:rFonts w:ascii="Arial"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63.4 </w:t>
            </w:r>
            <w:r w:rsidR="00565867">
              <w:rPr>
                <w:rFonts w:ascii="Arial" w:hAnsi="Arial" w:cs="Arial"/>
                <w:sz w:val="24"/>
                <w:szCs w:val="24"/>
              </w:rPr>
              <w:t xml:space="preserve">The </w:t>
            </w:r>
            <w:r w:rsidR="00901EAC">
              <w:rPr>
                <w:rFonts w:ascii="Arial" w:hAnsi="Arial" w:cs="Arial"/>
                <w:sz w:val="24"/>
                <w:szCs w:val="24"/>
              </w:rPr>
              <w:t>C</w:t>
            </w:r>
            <w:r w:rsidR="00565867">
              <w:rPr>
                <w:rFonts w:ascii="Arial" w:hAnsi="Arial" w:cs="Arial"/>
                <w:sz w:val="24"/>
                <w:szCs w:val="24"/>
              </w:rPr>
              <w:t>om</w:t>
            </w:r>
            <w:r w:rsidR="00901EAC">
              <w:rPr>
                <w:rFonts w:ascii="Arial" w:hAnsi="Arial" w:cs="Arial"/>
                <w:sz w:val="24"/>
                <w:szCs w:val="24"/>
              </w:rPr>
              <w:t>mittee questioned how BCU was planning differently, in comparison to previ</w:t>
            </w:r>
            <w:r w:rsidR="00D10A73">
              <w:rPr>
                <w:rFonts w:ascii="Arial" w:hAnsi="Arial" w:cs="Arial"/>
                <w:sz w:val="24"/>
                <w:szCs w:val="24"/>
              </w:rPr>
              <w:t xml:space="preserve">ous years, to ensure that the </w:t>
            </w:r>
            <w:r w:rsidR="00901EAC">
              <w:rPr>
                <w:rFonts w:ascii="Arial" w:hAnsi="Arial" w:cs="Arial"/>
                <w:sz w:val="24"/>
                <w:szCs w:val="24"/>
              </w:rPr>
              <w:t>transformative plan would be delivered on time. The Assistant Director – Capital Planning emphasised the robustness of plans being developed with gateway processes to ensure that plans would not progress without the necessary quality assurance in place</w:t>
            </w:r>
            <w:r>
              <w:rPr>
                <w:rFonts w:ascii="Arial" w:hAnsi="Arial" w:cs="Arial"/>
                <w:sz w:val="24"/>
                <w:szCs w:val="24"/>
              </w:rPr>
              <w:t>. In addition</w:t>
            </w:r>
            <w:r w:rsidR="00E4627A">
              <w:rPr>
                <w:rFonts w:ascii="Arial" w:hAnsi="Arial" w:cs="Arial"/>
                <w:sz w:val="24"/>
                <w:szCs w:val="24"/>
              </w:rPr>
              <w:t>, there</w:t>
            </w:r>
            <w:r w:rsidR="00901EAC">
              <w:rPr>
                <w:rFonts w:ascii="Arial" w:hAnsi="Arial" w:cs="Arial"/>
                <w:sz w:val="24"/>
                <w:szCs w:val="24"/>
              </w:rPr>
              <w:t xml:space="preserve"> was </w:t>
            </w:r>
            <w:r>
              <w:rPr>
                <w:rFonts w:ascii="Arial" w:hAnsi="Arial" w:cs="Arial"/>
                <w:sz w:val="24"/>
                <w:szCs w:val="24"/>
              </w:rPr>
              <w:t xml:space="preserve">also </w:t>
            </w:r>
            <w:r w:rsidR="00901EAC">
              <w:rPr>
                <w:rFonts w:ascii="Arial" w:hAnsi="Arial" w:cs="Arial"/>
                <w:sz w:val="24"/>
                <w:szCs w:val="24"/>
              </w:rPr>
              <w:t xml:space="preserve">an opportunity to provide a financially balanced plan.  He advised that the Corporate Planning team were better </w:t>
            </w:r>
            <w:r w:rsidR="008D045F">
              <w:rPr>
                <w:rFonts w:ascii="Arial" w:hAnsi="Arial" w:cs="Arial"/>
                <w:sz w:val="24"/>
                <w:szCs w:val="24"/>
              </w:rPr>
              <w:t>integrated with</w:t>
            </w:r>
            <w:r w:rsidR="00901EAC">
              <w:rPr>
                <w:rFonts w:ascii="Arial" w:hAnsi="Arial" w:cs="Arial"/>
                <w:sz w:val="24"/>
                <w:szCs w:val="24"/>
              </w:rPr>
              <w:t xml:space="preserve"> divisional teams in order to assist in their delivery.</w:t>
            </w:r>
            <w:r w:rsidR="008D045F">
              <w:rPr>
                <w:rFonts w:ascii="Arial" w:hAnsi="Arial" w:cs="Arial"/>
                <w:sz w:val="24"/>
                <w:szCs w:val="24"/>
              </w:rPr>
              <w:t xml:space="preserve"> Following further discussion he agreed to share the report which would be prepared for the SPPH Committee taking place on </w:t>
            </w:r>
            <w:r w:rsidR="00C676D5">
              <w:rPr>
                <w:rFonts w:ascii="Arial" w:hAnsi="Arial" w:cs="Arial"/>
                <w:sz w:val="24"/>
                <w:szCs w:val="24"/>
              </w:rPr>
              <w:t>18.2.21 for greater assurance on timeliness. The Executive Director of Finance also advised that improved templates were in place.</w:t>
            </w:r>
          </w:p>
          <w:p w14:paraId="04F6FF22" w14:textId="36224D25" w:rsidR="00C676D5" w:rsidRDefault="00C676D5" w:rsidP="003B0827">
            <w:pPr>
              <w:rPr>
                <w:rFonts w:ascii="Arial" w:hAnsi="Arial" w:cs="Arial"/>
                <w:sz w:val="24"/>
                <w:szCs w:val="24"/>
              </w:rPr>
            </w:pPr>
          </w:p>
          <w:p w14:paraId="2AEE4290" w14:textId="57EDBCC4" w:rsidR="00C676D5" w:rsidRDefault="00DB1773" w:rsidP="003B0827">
            <w:pPr>
              <w:rPr>
                <w:rFonts w:ascii="Arial"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63.5 </w:t>
            </w:r>
            <w:r w:rsidR="00C676D5">
              <w:rPr>
                <w:rFonts w:ascii="Arial" w:hAnsi="Arial" w:cs="Arial"/>
                <w:sz w:val="24"/>
                <w:szCs w:val="24"/>
              </w:rPr>
              <w:t xml:space="preserve">The Chairman emphasised that the integration of both Operational and Financial plan reporting required further articulation in order to provide assurance that finances were being used very wisely and not for ‘plugging gaps’ in budgets; DTC planning would also need to demonstrate cause and effects in relation to the Estate strategy and within acute hospitals; </w:t>
            </w:r>
            <w:r>
              <w:rPr>
                <w:rFonts w:ascii="Arial" w:hAnsi="Arial" w:cs="Arial"/>
                <w:sz w:val="24"/>
                <w:szCs w:val="24"/>
              </w:rPr>
              <w:t xml:space="preserve">along with </w:t>
            </w:r>
            <w:r w:rsidR="00C676D5">
              <w:rPr>
                <w:rFonts w:ascii="Arial" w:hAnsi="Arial" w:cs="Arial"/>
                <w:sz w:val="24"/>
                <w:szCs w:val="24"/>
              </w:rPr>
              <w:t xml:space="preserve">consideration of the digital strategy. It was important to ensure strategic </w:t>
            </w:r>
            <w:r w:rsidR="00E4627A">
              <w:rPr>
                <w:rFonts w:ascii="Arial" w:hAnsi="Arial" w:cs="Arial"/>
                <w:sz w:val="24"/>
                <w:szCs w:val="24"/>
              </w:rPr>
              <w:t>join up</w:t>
            </w:r>
            <w:r w:rsidR="00C676D5">
              <w:rPr>
                <w:rFonts w:ascii="Arial" w:hAnsi="Arial" w:cs="Arial"/>
                <w:sz w:val="24"/>
                <w:szCs w:val="24"/>
              </w:rPr>
              <w:t xml:space="preserve"> within the organisation and that this was clearly demonstrated. The Chairman stated this would be a key piece of work for the new Chief Executive commencing in January 2021.</w:t>
            </w:r>
          </w:p>
          <w:p w14:paraId="47FF88DB" w14:textId="34E1754F" w:rsidR="006337F2" w:rsidRPr="003D664D" w:rsidRDefault="006337F2" w:rsidP="00A732B4">
            <w:pPr>
              <w:rPr>
                <w:rFonts w:ascii="Arial" w:eastAsia="Times New Roman" w:hAnsi="Arial" w:cs="Arial"/>
                <w:b/>
                <w:sz w:val="24"/>
                <w:szCs w:val="24"/>
              </w:rPr>
            </w:pPr>
          </w:p>
          <w:p w14:paraId="3D5A470A" w14:textId="77777777" w:rsidR="005F4809" w:rsidRPr="003D664D" w:rsidRDefault="005F4809" w:rsidP="005F4809">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 </w:t>
            </w:r>
          </w:p>
          <w:p w14:paraId="28408E9E" w14:textId="6F8A533C" w:rsidR="005F4809" w:rsidRPr="003D664D" w:rsidRDefault="00C676D5" w:rsidP="00A732B4">
            <w:pPr>
              <w:rPr>
                <w:rFonts w:ascii="Arial" w:eastAsia="Times New Roman" w:hAnsi="Arial" w:cs="Arial"/>
                <w:b/>
                <w:sz w:val="24"/>
                <w:szCs w:val="24"/>
              </w:rPr>
            </w:pPr>
            <w:r>
              <w:rPr>
                <w:rFonts w:ascii="Arial" w:eastAsia="Times New Roman" w:hAnsi="Arial" w:cs="Arial"/>
                <w:b/>
                <w:sz w:val="24"/>
                <w:szCs w:val="24"/>
              </w:rPr>
              <w:t>noted and reviewed</w:t>
            </w:r>
          </w:p>
          <w:p w14:paraId="179A8F67" w14:textId="77777777" w:rsidR="00C676D5" w:rsidRDefault="00C676D5" w:rsidP="00C676D5">
            <w:pPr>
              <w:pStyle w:val="ListParagraph"/>
              <w:numPr>
                <w:ilvl w:val="0"/>
                <w:numId w:val="37"/>
              </w:numPr>
              <w:rPr>
                <w:rFonts w:ascii="Arial" w:eastAsia="Times New Roman" w:hAnsi="Arial" w:cs="Arial"/>
                <w:sz w:val="24"/>
                <w:szCs w:val="24"/>
              </w:rPr>
            </w:pPr>
            <w:r w:rsidRPr="00C676D5">
              <w:rPr>
                <w:rFonts w:ascii="Arial" w:eastAsia="Times New Roman" w:hAnsi="Arial" w:cs="Arial"/>
                <w:sz w:val="24"/>
                <w:szCs w:val="24"/>
              </w:rPr>
              <w:t>the</w:t>
            </w:r>
            <w:r>
              <w:rPr>
                <w:rFonts w:ascii="Arial" w:eastAsia="Times New Roman" w:hAnsi="Arial" w:cs="Arial"/>
                <w:sz w:val="24"/>
                <w:szCs w:val="24"/>
              </w:rPr>
              <w:t xml:space="preserve"> report</w:t>
            </w:r>
          </w:p>
          <w:p w14:paraId="5171554C" w14:textId="59D9E7B2" w:rsidR="005F4809" w:rsidRPr="00C676D5" w:rsidRDefault="005F4809" w:rsidP="00C676D5">
            <w:pPr>
              <w:pStyle w:val="ListParagraph"/>
              <w:numPr>
                <w:ilvl w:val="0"/>
                <w:numId w:val="37"/>
              </w:numPr>
              <w:rPr>
                <w:rFonts w:ascii="Arial" w:eastAsia="Times New Roman" w:hAnsi="Arial" w:cs="Arial"/>
                <w:sz w:val="24"/>
                <w:szCs w:val="24"/>
              </w:rPr>
            </w:pPr>
            <w:r w:rsidRPr="00C676D5">
              <w:rPr>
                <w:rFonts w:ascii="Arial" w:eastAsia="Times New Roman" w:hAnsi="Arial" w:cs="Arial"/>
                <w:sz w:val="24"/>
                <w:szCs w:val="24"/>
              </w:rPr>
              <w:t xml:space="preserve">the proposed approach and timetable for the development of </w:t>
            </w:r>
            <w:r w:rsidR="00C676D5" w:rsidRPr="00C676D5">
              <w:rPr>
                <w:rFonts w:ascii="Arial" w:eastAsia="Times New Roman" w:hAnsi="Arial" w:cs="Arial"/>
                <w:sz w:val="24"/>
                <w:szCs w:val="24"/>
              </w:rPr>
              <w:t>BCU’s</w:t>
            </w:r>
            <w:r w:rsidRPr="00C676D5">
              <w:rPr>
                <w:rFonts w:ascii="Arial" w:eastAsia="Times New Roman" w:hAnsi="Arial" w:cs="Arial"/>
                <w:sz w:val="24"/>
                <w:szCs w:val="24"/>
              </w:rPr>
              <w:t xml:space="preserve"> Plan for 2021/24</w:t>
            </w:r>
          </w:p>
          <w:p w14:paraId="322532B1" w14:textId="19F46FCA" w:rsidR="00C676D5" w:rsidRPr="003D664D" w:rsidRDefault="00C676D5" w:rsidP="00C676D5">
            <w:pPr>
              <w:rPr>
                <w:rFonts w:ascii="Arial" w:eastAsia="Times New Roman" w:hAnsi="Arial" w:cs="Arial"/>
                <w:b/>
                <w:sz w:val="24"/>
                <w:szCs w:val="24"/>
              </w:rPr>
            </w:pPr>
          </w:p>
        </w:tc>
        <w:tc>
          <w:tcPr>
            <w:tcW w:w="600" w:type="pct"/>
          </w:tcPr>
          <w:p w14:paraId="2BCF63DF" w14:textId="77777777" w:rsidR="006337F2" w:rsidRDefault="006337F2" w:rsidP="0088777D">
            <w:pPr>
              <w:jc w:val="center"/>
              <w:rPr>
                <w:rFonts w:ascii="Arial" w:eastAsia="Times New Roman" w:hAnsi="Arial" w:cs="Arial"/>
                <w:sz w:val="24"/>
                <w:szCs w:val="24"/>
              </w:rPr>
            </w:pPr>
          </w:p>
          <w:p w14:paraId="38FADC0E" w14:textId="77777777" w:rsidR="00C676D5" w:rsidRDefault="00C676D5" w:rsidP="0088777D">
            <w:pPr>
              <w:jc w:val="center"/>
              <w:rPr>
                <w:rFonts w:ascii="Arial" w:eastAsia="Times New Roman" w:hAnsi="Arial" w:cs="Arial"/>
                <w:sz w:val="24"/>
                <w:szCs w:val="24"/>
              </w:rPr>
            </w:pPr>
          </w:p>
          <w:p w14:paraId="2C0B20E4" w14:textId="77777777" w:rsidR="00C676D5" w:rsidRDefault="00C676D5" w:rsidP="0088777D">
            <w:pPr>
              <w:jc w:val="center"/>
              <w:rPr>
                <w:rFonts w:ascii="Arial" w:eastAsia="Times New Roman" w:hAnsi="Arial" w:cs="Arial"/>
                <w:sz w:val="24"/>
                <w:szCs w:val="24"/>
              </w:rPr>
            </w:pPr>
          </w:p>
          <w:p w14:paraId="7AACD8FC" w14:textId="77777777" w:rsidR="00C676D5" w:rsidRDefault="00C676D5" w:rsidP="0088777D">
            <w:pPr>
              <w:jc w:val="center"/>
              <w:rPr>
                <w:rFonts w:ascii="Arial" w:eastAsia="Times New Roman" w:hAnsi="Arial" w:cs="Arial"/>
                <w:sz w:val="24"/>
                <w:szCs w:val="24"/>
              </w:rPr>
            </w:pPr>
          </w:p>
          <w:p w14:paraId="77150C02" w14:textId="77777777" w:rsidR="00C676D5" w:rsidRDefault="00C676D5" w:rsidP="0088777D">
            <w:pPr>
              <w:jc w:val="center"/>
              <w:rPr>
                <w:rFonts w:ascii="Arial" w:eastAsia="Times New Roman" w:hAnsi="Arial" w:cs="Arial"/>
                <w:sz w:val="24"/>
                <w:szCs w:val="24"/>
              </w:rPr>
            </w:pPr>
          </w:p>
          <w:p w14:paraId="76E078B9" w14:textId="77777777" w:rsidR="00C676D5" w:rsidRDefault="00C676D5" w:rsidP="0088777D">
            <w:pPr>
              <w:jc w:val="center"/>
              <w:rPr>
                <w:rFonts w:ascii="Arial" w:eastAsia="Times New Roman" w:hAnsi="Arial" w:cs="Arial"/>
                <w:sz w:val="24"/>
                <w:szCs w:val="24"/>
              </w:rPr>
            </w:pPr>
          </w:p>
          <w:p w14:paraId="4B4BEB99" w14:textId="77777777" w:rsidR="00C676D5" w:rsidRDefault="00C676D5" w:rsidP="0088777D">
            <w:pPr>
              <w:jc w:val="center"/>
              <w:rPr>
                <w:rFonts w:ascii="Arial" w:eastAsia="Times New Roman" w:hAnsi="Arial" w:cs="Arial"/>
                <w:sz w:val="24"/>
                <w:szCs w:val="24"/>
              </w:rPr>
            </w:pPr>
          </w:p>
          <w:p w14:paraId="4896B38B" w14:textId="77777777" w:rsidR="00C676D5" w:rsidRDefault="00C676D5" w:rsidP="0088777D">
            <w:pPr>
              <w:jc w:val="center"/>
              <w:rPr>
                <w:rFonts w:ascii="Arial" w:eastAsia="Times New Roman" w:hAnsi="Arial" w:cs="Arial"/>
                <w:sz w:val="24"/>
                <w:szCs w:val="24"/>
              </w:rPr>
            </w:pPr>
          </w:p>
          <w:p w14:paraId="3A369795" w14:textId="77777777" w:rsidR="00C676D5" w:rsidRDefault="00C676D5" w:rsidP="0088777D">
            <w:pPr>
              <w:jc w:val="center"/>
              <w:rPr>
                <w:rFonts w:ascii="Arial" w:eastAsia="Times New Roman" w:hAnsi="Arial" w:cs="Arial"/>
                <w:sz w:val="24"/>
                <w:szCs w:val="24"/>
              </w:rPr>
            </w:pPr>
          </w:p>
          <w:p w14:paraId="1A5E5197" w14:textId="77777777" w:rsidR="00C676D5" w:rsidRDefault="00C676D5" w:rsidP="0088777D">
            <w:pPr>
              <w:jc w:val="center"/>
              <w:rPr>
                <w:rFonts w:ascii="Arial" w:eastAsia="Times New Roman" w:hAnsi="Arial" w:cs="Arial"/>
                <w:sz w:val="24"/>
                <w:szCs w:val="24"/>
              </w:rPr>
            </w:pPr>
          </w:p>
          <w:p w14:paraId="749777BA" w14:textId="77777777" w:rsidR="00C676D5" w:rsidRDefault="00C676D5" w:rsidP="0088777D">
            <w:pPr>
              <w:jc w:val="center"/>
              <w:rPr>
                <w:rFonts w:ascii="Arial" w:eastAsia="Times New Roman" w:hAnsi="Arial" w:cs="Arial"/>
                <w:sz w:val="24"/>
                <w:szCs w:val="24"/>
              </w:rPr>
            </w:pPr>
          </w:p>
          <w:p w14:paraId="5CCD2269" w14:textId="77777777" w:rsidR="00C676D5" w:rsidRDefault="00C676D5" w:rsidP="0088777D">
            <w:pPr>
              <w:jc w:val="center"/>
              <w:rPr>
                <w:rFonts w:ascii="Arial" w:eastAsia="Times New Roman" w:hAnsi="Arial" w:cs="Arial"/>
                <w:sz w:val="24"/>
                <w:szCs w:val="24"/>
              </w:rPr>
            </w:pPr>
          </w:p>
          <w:p w14:paraId="19B0F1E4" w14:textId="77777777" w:rsidR="00C676D5" w:rsidRDefault="00C676D5" w:rsidP="0088777D">
            <w:pPr>
              <w:jc w:val="center"/>
              <w:rPr>
                <w:rFonts w:ascii="Arial" w:eastAsia="Times New Roman" w:hAnsi="Arial" w:cs="Arial"/>
                <w:sz w:val="24"/>
                <w:szCs w:val="24"/>
              </w:rPr>
            </w:pPr>
          </w:p>
          <w:p w14:paraId="4A43324B" w14:textId="77777777" w:rsidR="00C676D5" w:rsidRDefault="00C676D5" w:rsidP="0088777D">
            <w:pPr>
              <w:jc w:val="center"/>
              <w:rPr>
                <w:rFonts w:ascii="Arial" w:eastAsia="Times New Roman" w:hAnsi="Arial" w:cs="Arial"/>
                <w:sz w:val="24"/>
                <w:szCs w:val="24"/>
              </w:rPr>
            </w:pPr>
          </w:p>
          <w:p w14:paraId="16A836AB" w14:textId="77777777" w:rsidR="00C676D5" w:rsidRDefault="00C676D5" w:rsidP="0088777D">
            <w:pPr>
              <w:jc w:val="center"/>
              <w:rPr>
                <w:rFonts w:ascii="Arial" w:eastAsia="Times New Roman" w:hAnsi="Arial" w:cs="Arial"/>
                <w:sz w:val="24"/>
                <w:szCs w:val="24"/>
              </w:rPr>
            </w:pPr>
          </w:p>
          <w:p w14:paraId="6A5EF75A" w14:textId="77777777" w:rsidR="00C676D5" w:rsidRDefault="00C676D5" w:rsidP="0088777D">
            <w:pPr>
              <w:jc w:val="center"/>
              <w:rPr>
                <w:rFonts w:ascii="Arial" w:eastAsia="Times New Roman" w:hAnsi="Arial" w:cs="Arial"/>
                <w:sz w:val="24"/>
                <w:szCs w:val="24"/>
              </w:rPr>
            </w:pPr>
          </w:p>
          <w:p w14:paraId="57587764" w14:textId="77777777" w:rsidR="00C676D5" w:rsidRDefault="00C676D5" w:rsidP="0088777D">
            <w:pPr>
              <w:jc w:val="center"/>
              <w:rPr>
                <w:rFonts w:ascii="Arial" w:eastAsia="Times New Roman" w:hAnsi="Arial" w:cs="Arial"/>
                <w:sz w:val="24"/>
                <w:szCs w:val="24"/>
              </w:rPr>
            </w:pPr>
          </w:p>
          <w:p w14:paraId="12F305D5" w14:textId="77777777" w:rsidR="00C676D5" w:rsidRDefault="00C676D5" w:rsidP="0088777D">
            <w:pPr>
              <w:jc w:val="center"/>
              <w:rPr>
                <w:rFonts w:ascii="Arial" w:eastAsia="Times New Roman" w:hAnsi="Arial" w:cs="Arial"/>
                <w:sz w:val="24"/>
                <w:szCs w:val="24"/>
              </w:rPr>
            </w:pPr>
          </w:p>
          <w:p w14:paraId="46EB2F45" w14:textId="77777777" w:rsidR="00C676D5" w:rsidRDefault="00C676D5" w:rsidP="0088777D">
            <w:pPr>
              <w:jc w:val="center"/>
              <w:rPr>
                <w:rFonts w:ascii="Arial" w:eastAsia="Times New Roman" w:hAnsi="Arial" w:cs="Arial"/>
                <w:sz w:val="24"/>
                <w:szCs w:val="24"/>
              </w:rPr>
            </w:pPr>
          </w:p>
          <w:p w14:paraId="36E2DEA1" w14:textId="77777777" w:rsidR="00C676D5" w:rsidRDefault="00C676D5" w:rsidP="0088777D">
            <w:pPr>
              <w:jc w:val="center"/>
              <w:rPr>
                <w:rFonts w:ascii="Arial" w:eastAsia="Times New Roman" w:hAnsi="Arial" w:cs="Arial"/>
                <w:sz w:val="24"/>
                <w:szCs w:val="24"/>
              </w:rPr>
            </w:pPr>
          </w:p>
          <w:p w14:paraId="5BC47459" w14:textId="77777777" w:rsidR="00C676D5" w:rsidRDefault="00C676D5" w:rsidP="0088777D">
            <w:pPr>
              <w:jc w:val="center"/>
              <w:rPr>
                <w:rFonts w:ascii="Arial" w:eastAsia="Times New Roman" w:hAnsi="Arial" w:cs="Arial"/>
                <w:sz w:val="24"/>
                <w:szCs w:val="24"/>
              </w:rPr>
            </w:pPr>
          </w:p>
          <w:p w14:paraId="1A75E128" w14:textId="77777777" w:rsidR="00C676D5" w:rsidRDefault="00C676D5" w:rsidP="0088777D">
            <w:pPr>
              <w:jc w:val="center"/>
              <w:rPr>
                <w:rFonts w:ascii="Arial" w:eastAsia="Times New Roman" w:hAnsi="Arial" w:cs="Arial"/>
                <w:sz w:val="24"/>
                <w:szCs w:val="24"/>
              </w:rPr>
            </w:pPr>
          </w:p>
          <w:p w14:paraId="4FD7B360" w14:textId="77777777" w:rsidR="00C676D5" w:rsidRDefault="00C676D5" w:rsidP="0088777D">
            <w:pPr>
              <w:jc w:val="center"/>
              <w:rPr>
                <w:rFonts w:ascii="Arial" w:eastAsia="Times New Roman" w:hAnsi="Arial" w:cs="Arial"/>
                <w:sz w:val="24"/>
                <w:szCs w:val="24"/>
              </w:rPr>
            </w:pPr>
          </w:p>
          <w:p w14:paraId="5B4B5918" w14:textId="77777777" w:rsidR="00C676D5" w:rsidRDefault="00C676D5" w:rsidP="0088777D">
            <w:pPr>
              <w:jc w:val="center"/>
              <w:rPr>
                <w:rFonts w:ascii="Arial" w:eastAsia="Times New Roman" w:hAnsi="Arial" w:cs="Arial"/>
                <w:sz w:val="24"/>
                <w:szCs w:val="24"/>
              </w:rPr>
            </w:pPr>
          </w:p>
          <w:p w14:paraId="0B8C959B" w14:textId="77777777" w:rsidR="00C676D5" w:rsidRDefault="00C676D5" w:rsidP="0088777D">
            <w:pPr>
              <w:jc w:val="center"/>
              <w:rPr>
                <w:rFonts w:ascii="Arial" w:eastAsia="Times New Roman" w:hAnsi="Arial" w:cs="Arial"/>
                <w:sz w:val="24"/>
                <w:szCs w:val="24"/>
              </w:rPr>
            </w:pPr>
          </w:p>
          <w:p w14:paraId="4A914C91" w14:textId="77777777" w:rsidR="00C676D5" w:rsidRDefault="00C676D5" w:rsidP="0088777D">
            <w:pPr>
              <w:jc w:val="center"/>
              <w:rPr>
                <w:rFonts w:ascii="Arial" w:eastAsia="Times New Roman" w:hAnsi="Arial" w:cs="Arial"/>
                <w:sz w:val="24"/>
                <w:szCs w:val="24"/>
              </w:rPr>
            </w:pPr>
          </w:p>
          <w:p w14:paraId="3D448DB4" w14:textId="77777777" w:rsidR="00C676D5" w:rsidRDefault="00C676D5" w:rsidP="0088777D">
            <w:pPr>
              <w:jc w:val="center"/>
              <w:rPr>
                <w:rFonts w:ascii="Arial" w:eastAsia="Times New Roman" w:hAnsi="Arial" w:cs="Arial"/>
                <w:sz w:val="24"/>
                <w:szCs w:val="24"/>
              </w:rPr>
            </w:pPr>
          </w:p>
          <w:p w14:paraId="4132D1A2" w14:textId="77777777" w:rsidR="00C676D5" w:rsidRDefault="00C676D5" w:rsidP="0088777D">
            <w:pPr>
              <w:jc w:val="center"/>
              <w:rPr>
                <w:rFonts w:ascii="Arial" w:eastAsia="Times New Roman" w:hAnsi="Arial" w:cs="Arial"/>
                <w:sz w:val="24"/>
                <w:szCs w:val="24"/>
              </w:rPr>
            </w:pPr>
          </w:p>
          <w:p w14:paraId="6F5A7693" w14:textId="77777777" w:rsidR="00C676D5" w:rsidRDefault="00C676D5" w:rsidP="0088777D">
            <w:pPr>
              <w:jc w:val="center"/>
              <w:rPr>
                <w:rFonts w:ascii="Arial" w:eastAsia="Times New Roman" w:hAnsi="Arial" w:cs="Arial"/>
                <w:sz w:val="24"/>
                <w:szCs w:val="24"/>
              </w:rPr>
            </w:pPr>
          </w:p>
          <w:p w14:paraId="53949095" w14:textId="77777777" w:rsidR="00C676D5" w:rsidRDefault="00C676D5" w:rsidP="0088777D">
            <w:pPr>
              <w:jc w:val="center"/>
              <w:rPr>
                <w:rFonts w:ascii="Arial" w:eastAsia="Times New Roman" w:hAnsi="Arial" w:cs="Arial"/>
                <w:sz w:val="24"/>
                <w:szCs w:val="24"/>
              </w:rPr>
            </w:pPr>
          </w:p>
          <w:p w14:paraId="3CD6C4FE" w14:textId="77777777" w:rsidR="00C676D5" w:rsidRDefault="00C676D5" w:rsidP="0088777D">
            <w:pPr>
              <w:jc w:val="center"/>
              <w:rPr>
                <w:rFonts w:ascii="Arial" w:eastAsia="Times New Roman" w:hAnsi="Arial" w:cs="Arial"/>
                <w:sz w:val="24"/>
                <w:szCs w:val="24"/>
              </w:rPr>
            </w:pPr>
          </w:p>
          <w:p w14:paraId="506837A6" w14:textId="77777777" w:rsidR="00C676D5" w:rsidRDefault="00C676D5" w:rsidP="0088777D">
            <w:pPr>
              <w:jc w:val="center"/>
              <w:rPr>
                <w:rFonts w:ascii="Arial" w:eastAsia="Times New Roman" w:hAnsi="Arial" w:cs="Arial"/>
                <w:sz w:val="24"/>
                <w:szCs w:val="24"/>
              </w:rPr>
            </w:pPr>
          </w:p>
          <w:p w14:paraId="3DF670EB" w14:textId="77777777" w:rsidR="00C676D5" w:rsidRDefault="00C676D5" w:rsidP="0088777D">
            <w:pPr>
              <w:jc w:val="center"/>
              <w:rPr>
                <w:rFonts w:ascii="Arial" w:eastAsia="Times New Roman" w:hAnsi="Arial" w:cs="Arial"/>
                <w:sz w:val="24"/>
                <w:szCs w:val="24"/>
              </w:rPr>
            </w:pPr>
          </w:p>
          <w:p w14:paraId="79B47BF1" w14:textId="45453BD7" w:rsidR="00C676D5" w:rsidRDefault="00C676D5" w:rsidP="0088777D">
            <w:pPr>
              <w:jc w:val="center"/>
              <w:rPr>
                <w:rFonts w:ascii="Arial" w:eastAsia="Times New Roman" w:hAnsi="Arial" w:cs="Arial"/>
                <w:sz w:val="24"/>
                <w:szCs w:val="24"/>
              </w:rPr>
            </w:pPr>
            <w:r>
              <w:rPr>
                <w:rFonts w:ascii="Arial" w:eastAsia="Times New Roman" w:hAnsi="Arial" w:cs="Arial"/>
                <w:sz w:val="24"/>
                <w:szCs w:val="24"/>
              </w:rPr>
              <w:t>JD</w:t>
            </w:r>
          </w:p>
          <w:p w14:paraId="0C156FCA" w14:textId="21E51597" w:rsidR="00DB1773" w:rsidRDefault="00DB1773" w:rsidP="0088777D">
            <w:pPr>
              <w:jc w:val="center"/>
              <w:rPr>
                <w:rFonts w:ascii="Arial" w:eastAsia="Times New Roman" w:hAnsi="Arial" w:cs="Arial"/>
                <w:sz w:val="24"/>
                <w:szCs w:val="24"/>
              </w:rPr>
            </w:pPr>
          </w:p>
          <w:p w14:paraId="6C7A0A75" w14:textId="3FFFB235" w:rsidR="00DB1773" w:rsidRDefault="00DB1773" w:rsidP="0088777D">
            <w:pPr>
              <w:jc w:val="center"/>
              <w:rPr>
                <w:rFonts w:ascii="Arial" w:eastAsia="Times New Roman" w:hAnsi="Arial" w:cs="Arial"/>
                <w:sz w:val="24"/>
                <w:szCs w:val="24"/>
              </w:rPr>
            </w:pPr>
          </w:p>
          <w:p w14:paraId="4F64716C" w14:textId="63501724" w:rsidR="00DB1773" w:rsidRDefault="00DB1773" w:rsidP="0088777D">
            <w:pPr>
              <w:jc w:val="center"/>
              <w:rPr>
                <w:rFonts w:ascii="Arial" w:eastAsia="Times New Roman" w:hAnsi="Arial" w:cs="Arial"/>
                <w:sz w:val="24"/>
                <w:szCs w:val="24"/>
              </w:rPr>
            </w:pPr>
          </w:p>
          <w:p w14:paraId="1294AC81" w14:textId="50C6CDA3" w:rsidR="00DB1773" w:rsidRDefault="00DB1773" w:rsidP="0088777D">
            <w:pPr>
              <w:jc w:val="center"/>
              <w:rPr>
                <w:rFonts w:ascii="Arial" w:eastAsia="Times New Roman" w:hAnsi="Arial" w:cs="Arial"/>
                <w:sz w:val="24"/>
                <w:szCs w:val="24"/>
              </w:rPr>
            </w:pPr>
          </w:p>
          <w:p w14:paraId="75CBD5EE" w14:textId="77777777" w:rsidR="006E0369" w:rsidRDefault="006E0369" w:rsidP="0088777D">
            <w:pPr>
              <w:jc w:val="center"/>
              <w:rPr>
                <w:rFonts w:ascii="Arial" w:eastAsia="Times New Roman" w:hAnsi="Arial" w:cs="Arial"/>
                <w:sz w:val="24"/>
                <w:szCs w:val="24"/>
              </w:rPr>
            </w:pPr>
          </w:p>
          <w:p w14:paraId="5975B9FC" w14:textId="4E576B21" w:rsidR="00DB1773" w:rsidRDefault="00DB1773" w:rsidP="0088777D">
            <w:pPr>
              <w:jc w:val="center"/>
              <w:rPr>
                <w:rFonts w:ascii="Arial" w:eastAsia="Times New Roman" w:hAnsi="Arial" w:cs="Arial"/>
                <w:sz w:val="24"/>
                <w:szCs w:val="24"/>
              </w:rPr>
            </w:pPr>
            <w:r>
              <w:rPr>
                <w:rFonts w:ascii="Arial" w:eastAsia="Times New Roman" w:hAnsi="Arial" w:cs="Arial"/>
                <w:sz w:val="24"/>
                <w:szCs w:val="24"/>
              </w:rPr>
              <w:t>JD</w:t>
            </w:r>
          </w:p>
          <w:p w14:paraId="0D8A6579" w14:textId="77777777" w:rsidR="00C676D5" w:rsidRDefault="00C676D5" w:rsidP="0088777D">
            <w:pPr>
              <w:jc w:val="center"/>
              <w:rPr>
                <w:rFonts w:ascii="Arial" w:eastAsia="Times New Roman" w:hAnsi="Arial" w:cs="Arial"/>
                <w:sz w:val="24"/>
                <w:szCs w:val="24"/>
              </w:rPr>
            </w:pPr>
          </w:p>
          <w:p w14:paraId="27D6EFD9" w14:textId="77777777" w:rsidR="00C676D5" w:rsidRDefault="00C676D5" w:rsidP="0088777D">
            <w:pPr>
              <w:jc w:val="center"/>
              <w:rPr>
                <w:rFonts w:ascii="Arial" w:eastAsia="Times New Roman" w:hAnsi="Arial" w:cs="Arial"/>
                <w:sz w:val="24"/>
                <w:szCs w:val="24"/>
              </w:rPr>
            </w:pPr>
          </w:p>
          <w:p w14:paraId="20BDD81A" w14:textId="77777777" w:rsidR="00C676D5" w:rsidRDefault="00C676D5" w:rsidP="0088777D">
            <w:pPr>
              <w:jc w:val="center"/>
              <w:rPr>
                <w:rFonts w:ascii="Arial" w:eastAsia="Times New Roman" w:hAnsi="Arial" w:cs="Arial"/>
                <w:sz w:val="24"/>
                <w:szCs w:val="24"/>
              </w:rPr>
            </w:pPr>
          </w:p>
          <w:p w14:paraId="442609DC" w14:textId="77777777" w:rsidR="00C676D5" w:rsidRDefault="00C676D5" w:rsidP="0088777D">
            <w:pPr>
              <w:jc w:val="center"/>
              <w:rPr>
                <w:rFonts w:ascii="Arial" w:eastAsia="Times New Roman" w:hAnsi="Arial" w:cs="Arial"/>
                <w:sz w:val="24"/>
                <w:szCs w:val="24"/>
              </w:rPr>
            </w:pPr>
          </w:p>
          <w:p w14:paraId="4E01FC8C" w14:textId="77777777" w:rsidR="00C676D5" w:rsidRDefault="00C676D5" w:rsidP="0088777D">
            <w:pPr>
              <w:jc w:val="center"/>
              <w:rPr>
                <w:rFonts w:ascii="Arial" w:eastAsia="Times New Roman" w:hAnsi="Arial" w:cs="Arial"/>
                <w:sz w:val="24"/>
                <w:szCs w:val="24"/>
              </w:rPr>
            </w:pPr>
          </w:p>
          <w:p w14:paraId="11AA0C11" w14:textId="77777777" w:rsidR="00C676D5" w:rsidRDefault="00C676D5" w:rsidP="0088777D">
            <w:pPr>
              <w:jc w:val="center"/>
              <w:rPr>
                <w:rFonts w:ascii="Arial" w:eastAsia="Times New Roman" w:hAnsi="Arial" w:cs="Arial"/>
                <w:sz w:val="24"/>
                <w:szCs w:val="24"/>
              </w:rPr>
            </w:pPr>
          </w:p>
          <w:p w14:paraId="368B0FCE" w14:textId="77777777" w:rsidR="00C676D5" w:rsidRDefault="00C676D5" w:rsidP="0088777D">
            <w:pPr>
              <w:jc w:val="center"/>
              <w:rPr>
                <w:rFonts w:ascii="Arial" w:eastAsia="Times New Roman" w:hAnsi="Arial" w:cs="Arial"/>
                <w:sz w:val="24"/>
                <w:szCs w:val="24"/>
              </w:rPr>
            </w:pPr>
          </w:p>
          <w:p w14:paraId="16230F5E" w14:textId="77777777" w:rsidR="00C676D5" w:rsidRDefault="00C676D5" w:rsidP="0088777D">
            <w:pPr>
              <w:jc w:val="center"/>
              <w:rPr>
                <w:rFonts w:ascii="Arial" w:eastAsia="Times New Roman" w:hAnsi="Arial" w:cs="Arial"/>
                <w:sz w:val="24"/>
                <w:szCs w:val="24"/>
              </w:rPr>
            </w:pPr>
          </w:p>
          <w:p w14:paraId="5816844B" w14:textId="739AD67B" w:rsidR="00C676D5" w:rsidRPr="003D664D" w:rsidRDefault="00C676D5" w:rsidP="0088777D">
            <w:pPr>
              <w:jc w:val="center"/>
              <w:rPr>
                <w:rFonts w:ascii="Arial" w:eastAsia="Times New Roman" w:hAnsi="Arial" w:cs="Arial"/>
                <w:sz w:val="24"/>
                <w:szCs w:val="24"/>
              </w:rPr>
            </w:pPr>
          </w:p>
        </w:tc>
      </w:tr>
      <w:tr w:rsidR="003D664D" w:rsidRPr="003D664D" w14:paraId="1CFB7DF1" w14:textId="77777777" w:rsidTr="002E384B">
        <w:tc>
          <w:tcPr>
            <w:tcW w:w="4400" w:type="pct"/>
          </w:tcPr>
          <w:p w14:paraId="1719083C" w14:textId="7E40B16C" w:rsidR="00AE14EA" w:rsidRDefault="0005720D" w:rsidP="006337F2">
            <w:pPr>
              <w:rPr>
                <w:rFonts w:ascii="Arial" w:eastAsia="Times New Roman" w:hAnsi="Arial" w:cs="Arial"/>
                <w:b/>
                <w:sz w:val="24"/>
                <w:szCs w:val="24"/>
              </w:rPr>
            </w:pPr>
            <w:r w:rsidRPr="007D724E">
              <w:rPr>
                <w:rFonts w:ascii="Arial" w:eastAsia="Times New Roman" w:hAnsi="Arial" w:cs="Arial"/>
                <w:i/>
                <w:sz w:val="24"/>
                <w:szCs w:val="24"/>
              </w:rPr>
              <w:lastRenderedPageBreak/>
              <w:t>The Assistant Director Strategic &amp; Business Analysis</w:t>
            </w:r>
            <w:r>
              <w:rPr>
                <w:rFonts w:ascii="Arial" w:eastAsia="Times New Roman" w:hAnsi="Arial" w:cs="Arial"/>
                <w:i/>
                <w:sz w:val="24"/>
                <w:szCs w:val="24"/>
              </w:rPr>
              <w:t xml:space="preserve"> rejoined the meeting for this item</w:t>
            </w:r>
          </w:p>
          <w:p w14:paraId="7473EA98" w14:textId="0F504FFB" w:rsidR="006337F2" w:rsidRPr="003D664D" w:rsidRDefault="006337F2" w:rsidP="006337F2">
            <w:pPr>
              <w:rPr>
                <w:rFonts w:ascii="Arial" w:eastAsia="Times New Roman" w:hAnsi="Arial" w:cs="Arial"/>
                <w:sz w:val="24"/>
                <w:szCs w:val="24"/>
              </w:rPr>
            </w:pPr>
            <w:r w:rsidRPr="003D664D">
              <w:rPr>
                <w:rFonts w:ascii="Arial" w:eastAsia="Times New Roman" w:hAnsi="Arial" w:cs="Arial"/>
                <w:b/>
                <w:sz w:val="24"/>
                <w:szCs w:val="24"/>
              </w:rPr>
              <w:lastRenderedPageBreak/>
              <w:t>FP20/1</w:t>
            </w:r>
            <w:r w:rsidR="00083052" w:rsidRPr="003D664D">
              <w:rPr>
                <w:rFonts w:ascii="Arial" w:eastAsia="Times New Roman" w:hAnsi="Arial" w:cs="Arial"/>
                <w:b/>
                <w:sz w:val="24"/>
                <w:szCs w:val="24"/>
              </w:rPr>
              <w:t>64 Business care tracker for revenue and capital business cases</w:t>
            </w:r>
            <w:r w:rsidRPr="003D664D">
              <w:rPr>
                <w:rFonts w:ascii="Arial" w:eastAsia="Times New Roman" w:hAnsi="Arial" w:cs="Arial"/>
                <w:b/>
                <w:sz w:val="24"/>
                <w:szCs w:val="24"/>
              </w:rPr>
              <w:t xml:space="preserve"> </w:t>
            </w:r>
          </w:p>
          <w:p w14:paraId="78828477" w14:textId="5C83534F" w:rsidR="009A09A2" w:rsidRDefault="009A09A2" w:rsidP="006337F2">
            <w:pPr>
              <w:rPr>
                <w:rFonts w:ascii="Arial" w:eastAsia="Times New Roman" w:hAnsi="Arial" w:cs="Arial"/>
                <w:sz w:val="24"/>
                <w:szCs w:val="24"/>
              </w:rPr>
            </w:pPr>
          </w:p>
          <w:p w14:paraId="351FD25F" w14:textId="3DF685DC" w:rsidR="0005720D" w:rsidRDefault="0005720D" w:rsidP="006337F2">
            <w:pPr>
              <w:rPr>
                <w:rFonts w:ascii="Arial" w:eastAsia="Times New Roman"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64.1 </w:t>
            </w:r>
            <w:r w:rsidRPr="0005720D">
              <w:rPr>
                <w:rFonts w:ascii="Arial" w:eastAsia="Times New Roman" w:hAnsi="Arial" w:cs="Arial"/>
                <w:sz w:val="24"/>
                <w:szCs w:val="24"/>
              </w:rPr>
              <w:t xml:space="preserve">The Assistant Director Strategic &amp; Business Analysis presented this report which he advised was monitored by the Capital Investment Group and reported to the Executive Team on a monthly basis. The Chairman </w:t>
            </w:r>
            <w:r w:rsidR="00475DF9">
              <w:rPr>
                <w:rFonts w:ascii="Arial" w:eastAsia="Times New Roman" w:hAnsi="Arial" w:cs="Arial"/>
                <w:sz w:val="24"/>
                <w:szCs w:val="24"/>
              </w:rPr>
              <w:t xml:space="preserve">stressed </w:t>
            </w:r>
            <w:r w:rsidRPr="0005720D">
              <w:rPr>
                <w:rFonts w:ascii="Arial" w:eastAsia="Times New Roman" w:hAnsi="Arial" w:cs="Arial"/>
                <w:sz w:val="24"/>
                <w:szCs w:val="24"/>
              </w:rPr>
              <w:t>the need to ensure strategic tie in to BCU’</w:t>
            </w:r>
            <w:r>
              <w:rPr>
                <w:rFonts w:ascii="Arial" w:eastAsia="Times New Roman" w:hAnsi="Arial" w:cs="Arial"/>
                <w:sz w:val="24"/>
                <w:szCs w:val="24"/>
              </w:rPr>
              <w:t xml:space="preserve">s </w:t>
            </w:r>
            <w:r w:rsidR="00475DF9">
              <w:rPr>
                <w:rFonts w:ascii="Arial" w:eastAsia="Times New Roman" w:hAnsi="Arial" w:cs="Arial"/>
                <w:sz w:val="24"/>
                <w:szCs w:val="24"/>
              </w:rPr>
              <w:t>o</w:t>
            </w:r>
            <w:r>
              <w:rPr>
                <w:rFonts w:ascii="Arial" w:eastAsia="Times New Roman" w:hAnsi="Arial" w:cs="Arial"/>
                <w:sz w:val="24"/>
                <w:szCs w:val="24"/>
              </w:rPr>
              <w:t>perational planning.</w:t>
            </w:r>
          </w:p>
          <w:p w14:paraId="4A66D0C7" w14:textId="5DEC7D9E" w:rsidR="0005720D" w:rsidRDefault="0005720D" w:rsidP="006337F2">
            <w:pPr>
              <w:rPr>
                <w:rFonts w:ascii="Arial" w:eastAsia="Times New Roman" w:hAnsi="Arial" w:cs="Arial"/>
                <w:sz w:val="24"/>
                <w:szCs w:val="24"/>
              </w:rPr>
            </w:pPr>
          </w:p>
          <w:p w14:paraId="66C7DC95" w14:textId="2FD61A45" w:rsidR="0005720D" w:rsidRDefault="0005720D" w:rsidP="006337F2">
            <w:pPr>
              <w:rPr>
                <w:rFonts w:ascii="Arial" w:eastAsia="Times New Roman" w:hAnsi="Arial" w:cs="Arial"/>
                <w:sz w:val="24"/>
                <w:szCs w:val="24"/>
              </w:rPr>
            </w:pPr>
            <w:r w:rsidRPr="003D664D">
              <w:rPr>
                <w:rFonts w:ascii="Arial" w:eastAsia="Times New Roman" w:hAnsi="Arial" w:cs="Arial"/>
                <w:b/>
                <w:sz w:val="24"/>
                <w:szCs w:val="24"/>
              </w:rPr>
              <w:t>FP20/1</w:t>
            </w:r>
            <w:r>
              <w:rPr>
                <w:rFonts w:ascii="Arial" w:eastAsia="Times New Roman" w:hAnsi="Arial" w:cs="Arial"/>
                <w:b/>
                <w:sz w:val="24"/>
                <w:szCs w:val="24"/>
              </w:rPr>
              <w:t xml:space="preserve">64.2 </w:t>
            </w:r>
            <w:r w:rsidRPr="0005720D">
              <w:rPr>
                <w:rFonts w:ascii="Arial" w:eastAsia="Times New Roman" w:hAnsi="Arial" w:cs="Arial"/>
                <w:sz w:val="24"/>
                <w:szCs w:val="24"/>
              </w:rPr>
              <w:t xml:space="preserve">Following discussion, the Assistant Director Strategic &amp; Business Analysis advised that he would incorporate </w:t>
            </w:r>
            <w:r w:rsidR="00DB1773">
              <w:rPr>
                <w:rFonts w:ascii="Arial" w:eastAsia="Times New Roman" w:hAnsi="Arial" w:cs="Arial"/>
                <w:sz w:val="24"/>
                <w:szCs w:val="24"/>
              </w:rPr>
              <w:t>‘</w:t>
            </w:r>
            <w:r w:rsidRPr="0005720D">
              <w:rPr>
                <w:rFonts w:ascii="Arial" w:eastAsia="Times New Roman" w:hAnsi="Arial" w:cs="Arial"/>
                <w:sz w:val="24"/>
                <w:szCs w:val="24"/>
              </w:rPr>
              <w:t>an order of magnitude</w:t>
            </w:r>
            <w:r w:rsidR="00DB1773">
              <w:rPr>
                <w:rFonts w:ascii="Arial" w:eastAsia="Times New Roman" w:hAnsi="Arial" w:cs="Arial"/>
                <w:sz w:val="24"/>
                <w:szCs w:val="24"/>
              </w:rPr>
              <w:t>’</w:t>
            </w:r>
            <w:r w:rsidRPr="0005720D">
              <w:rPr>
                <w:rFonts w:ascii="Arial" w:eastAsia="Times New Roman" w:hAnsi="Arial" w:cs="Arial"/>
                <w:sz w:val="24"/>
                <w:szCs w:val="24"/>
              </w:rPr>
              <w:t xml:space="preserve"> to future iterations as the schemes moved forward. It was agreed that the Executive Director of Finance would </w:t>
            </w:r>
            <w:r>
              <w:rPr>
                <w:rFonts w:ascii="Arial" w:eastAsia="Times New Roman" w:hAnsi="Arial" w:cs="Arial"/>
                <w:sz w:val="24"/>
                <w:szCs w:val="24"/>
              </w:rPr>
              <w:t>discuss</w:t>
            </w:r>
            <w:r w:rsidRPr="0005720D">
              <w:rPr>
                <w:rFonts w:ascii="Arial" w:eastAsia="Times New Roman" w:hAnsi="Arial" w:cs="Arial"/>
                <w:sz w:val="24"/>
                <w:szCs w:val="24"/>
              </w:rPr>
              <w:t xml:space="preserve"> the most appropriate reporting cycle to the Committee</w:t>
            </w:r>
            <w:r w:rsidR="00475DF9">
              <w:rPr>
                <w:rFonts w:ascii="Arial" w:eastAsia="Times New Roman" w:hAnsi="Arial" w:cs="Arial"/>
                <w:sz w:val="24"/>
                <w:szCs w:val="24"/>
              </w:rPr>
              <w:t>,</w:t>
            </w:r>
            <w:r w:rsidRPr="0005720D">
              <w:rPr>
                <w:rFonts w:ascii="Arial" w:eastAsia="Times New Roman" w:hAnsi="Arial" w:cs="Arial"/>
                <w:sz w:val="24"/>
                <w:szCs w:val="24"/>
              </w:rPr>
              <w:t xml:space="preserve"> for inclusion within the Cycle of Business going forward</w:t>
            </w:r>
            <w:r>
              <w:rPr>
                <w:rFonts w:ascii="Arial" w:eastAsia="Times New Roman" w:hAnsi="Arial" w:cs="Arial"/>
                <w:sz w:val="24"/>
                <w:szCs w:val="24"/>
              </w:rPr>
              <w:t>.</w:t>
            </w:r>
          </w:p>
          <w:p w14:paraId="49E2DC38" w14:textId="77777777" w:rsidR="0005720D" w:rsidRPr="003D664D" w:rsidRDefault="0005720D" w:rsidP="006337F2">
            <w:pPr>
              <w:rPr>
                <w:rFonts w:ascii="Arial" w:eastAsia="Times New Roman" w:hAnsi="Arial" w:cs="Arial"/>
                <w:sz w:val="24"/>
                <w:szCs w:val="24"/>
              </w:rPr>
            </w:pPr>
          </w:p>
          <w:p w14:paraId="47541AB4" w14:textId="77777777" w:rsidR="009A09A2" w:rsidRPr="003D664D" w:rsidRDefault="009A09A2" w:rsidP="006337F2">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 </w:t>
            </w:r>
          </w:p>
          <w:p w14:paraId="6E73C4F8" w14:textId="77777777" w:rsidR="006337F2" w:rsidRDefault="005F4809" w:rsidP="00AE14EA">
            <w:pPr>
              <w:rPr>
                <w:rFonts w:ascii="Arial" w:eastAsia="Times New Roman" w:hAnsi="Arial" w:cs="Arial"/>
                <w:b/>
                <w:sz w:val="24"/>
                <w:szCs w:val="24"/>
              </w:rPr>
            </w:pPr>
            <w:r w:rsidRPr="00DB1773">
              <w:rPr>
                <w:rFonts w:ascii="Arial" w:eastAsia="Times New Roman" w:hAnsi="Arial" w:cs="Arial"/>
                <w:b/>
                <w:sz w:val="24"/>
                <w:szCs w:val="24"/>
              </w:rPr>
              <w:t>note</w:t>
            </w:r>
            <w:r w:rsidR="00AE14EA" w:rsidRPr="00DB1773">
              <w:rPr>
                <w:rFonts w:ascii="Arial" w:eastAsia="Times New Roman" w:hAnsi="Arial" w:cs="Arial"/>
                <w:b/>
                <w:sz w:val="24"/>
                <w:szCs w:val="24"/>
              </w:rPr>
              <w:t>d</w:t>
            </w:r>
            <w:r w:rsidRPr="003D664D">
              <w:rPr>
                <w:rFonts w:ascii="Arial" w:eastAsia="Times New Roman" w:hAnsi="Arial" w:cs="Arial"/>
                <w:sz w:val="24"/>
                <w:szCs w:val="24"/>
              </w:rPr>
              <w:t xml:space="preserve"> the contents of the tracker</w:t>
            </w:r>
            <w:r w:rsidR="00AE14EA">
              <w:rPr>
                <w:rFonts w:ascii="Arial" w:eastAsia="Times New Roman" w:hAnsi="Arial" w:cs="Arial"/>
                <w:sz w:val="24"/>
                <w:szCs w:val="24"/>
              </w:rPr>
              <w:t xml:space="preserve"> and provided feedback on improvements</w:t>
            </w:r>
            <w:r w:rsidRPr="003D664D">
              <w:rPr>
                <w:rFonts w:ascii="Arial" w:eastAsia="Times New Roman" w:hAnsi="Arial" w:cs="Arial"/>
                <w:b/>
                <w:sz w:val="24"/>
                <w:szCs w:val="24"/>
              </w:rPr>
              <w:t xml:space="preserve"> </w:t>
            </w:r>
          </w:p>
          <w:p w14:paraId="14DDF600" w14:textId="1082368F" w:rsidR="0005720D" w:rsidRPr="003D664D" w:rsidRDefault="0005720D" w:rsidP="00AE14EA">
            <w:pPr>
              <w:rPr>
                <w:rFonts w:ascii="Arial" w:eastAsia="Times New Roman" w:hAnsi="Arial" w:cs="Arial"/>
                <w:b/>
                <w:sz w:val="24"/>
                <w:szCs w:val="24"/>
              </w:rPr>
            </w:pPr>
          </w:p>
        </w:tc>
        <w:tc>
          <w:tcPr>
            <w:tcW w:w="600" w:type="pct"/>
          </w:tcPr>
          <w:p w14:paraId="7650DA62" w14:textId="77777777" w:rsidR="006337F2" w:rsidRDefault="006337F2" w:rsidP="0088777D">
            <w:pPr>
              <w:jc w:val="center"/>
              <w:rPr>
                <w:rFonts w:ascii="Arial" w:eastAsia="Times New Roman" w:hAnsi="Arial" w:cs="Arial"/>
                <w:sz w:val="24"/>
                <w:szCs w:val="24"/>
              </w:rPr>
            </w:pPr>
          </w:p>
          <w:p w14:paraId="6B423CE9" w14:textId="77777777" w:rsidR="0005720D" w:rsidRDefault="0005720D" w:rsidP="0088777D">
            <w:pPr>
              <w:jc w:val="center"/>
              <w:rPr>
                <w:rFonts w:ascii="Arial" w:eastAsia="Times New Roman" w:hAnsi="Arial" w:cs="Arial"/>
                <w:sz w:val="24"/>
                <w:szCs w:val="24"/>
              </w:rPr>
            </w:pPr>
          </w:p>
          <w:p w14:paraId="04EFD3AF" w14:textId="77777777" w:rsidR="0005720D" w:rsidRDefault="0005720D" w:rsidP="0088777D">
            <w:pPr>
              <w:jc w:val="center"/>
              <w:rPr>
                <w:rFonts w:ascii="Arial" w:eastAsia="Times New Roman" w:hAnsi="Arial" w:cs="Arial"/>
                <w:sz w:val="24"/>
                <w:szCs w:val="24"/>
              </w:rPr>
            </w:pPr>
          </w:p>
          <w:p w14:paraId="34DA0126" w14:textId="77777777" w:rsidR="0005720D" w:rsidRDefault="0005720D" w:rsidP="0088777D">
            <w:pPr>
              <w:jc w:val="center"/>
              <w:rPr>
                <w:rFonts w:ascii="Arial" w:eastAsia="Times New Roman" w:hAnsi="Arial" w:cs="Arial"/>
                <w:sz w:val="24"/>
                <w:szCs w:val="24"/>
              </w:rPr>
            </w:pPr>
          </w:p>
          <w:p w14:paraId="6E336830" w14:textId="77777777" w:rsidR="0005720D" w:rsidRDefault="0005720D" w:rsidP="0088777D">
            <w:pPr>
              <w:jc w:val="center"/>
              <w:rPr>
                <w:rFonts w:ascii="Arial" w:eastAsia="Times New Roman" w:hAnsi="Arial" w:cs="Arial"/>
                <w:sz w:val="24"/>
                <w:szCs w:val="24"/>
              </w:rPr>
            </w:pPr>
          </w:p>
          <w:p w14:paraId="1BCFBF96" w14:textId="77777777" w:rsidR="0005720D" w:rsidRDefault="0005720D" w:rsidP="0088777D">
            <w:pPr>
              <w:jc w:val="center"/>
              <w:rPr>
                <w:rFonts w:ascii="Arial" w:eastAsia="Times New Roman" w:hAnsi="Arial" w:cs="Arial"/>
                <w:sz w:val="24"/>
                <w:szCs w:val="24"/>
              </w:rPr>
            </w:pPr>
          </w:p>
          <w:p w14:paraId="6848DAD1" w14:textId="77777777" w:rsidR="0005720D" w:rsidRDefault="0005720D" w:rsidP="0088777D">
            <w:pPr>
              <w:jc w:val="center"/>
              <w:rPr>
                <w:rFonts w:ascii="Arial" w:eastAsia="Times New Roman" w:hAnsi="Arial" w:cs="Arial"/>
                <w:sz w:val="24"/>
                <w:szCs w:val="24"/>
              </w:rPr>
            </w:pPr>
          </w:p>
          <w:p w14:paraId="16182CAF" w14:textId="77777777" w:rsidR="0005720D" w:rsidRDefault="0005720D" w:rsidP="0088777D">
            <w:pPr>
              <w:jc w:val="center"/>
              <w:rPr>
                <w:rFonts w:ascii="Arial" w:eastAsia="Times New Roman" w:hAnsi="Arial" w:cs="Arial"/>
                <w:sz w:val="24"/>
                <w:szCs w:val="24"/>
              </w:rPr>
            </w:pPr>
          </w:p>
          <w:p w14:paraId="28DF89D8" w14:textId="77777777" w:rsidR="0005720D" w:rsidRDefault="0005720D" w:rsidP="0088777D">
            <w:pPr>
              <w:jc w:val="center"/>
              <w:rPr>
                <w:rFonts w:ascii="Arial" w:eastAsia="Times New Roman" w:hAnsi="Arial" w:cs="Arial"/>
                <w:sz w:val="24"/>
                <w:szCs w:val="24"/>
              </w:rPr>
            </w:pPr>
          </w:p>
          <w:p w14:paraId="790C695C" w14:textId="77777777" w:rsidR="0005720D" w:rsidRDefault="0005720D" w:rsidP="0088777D">
            <w:pPr>
              <w:jc w:val="center"/>
              <w:rPr>
                <w:rFonts w:ascii="Arial" w:eastAsia="Times New Roman" w:hAnsi="Arial" w:cs="Arial"/>
                <w:sz w:val="24"/>
                <w:szCs w:val="24"/>
              </w:rPr>
            </w:pPr>
          </w:p>
          <w:p w14:paraId="7928390C" w14:textId="77777777" w:rsidR="0005720D" w:rsidRDefault="0005720D" w:rsidP="0088777D">
            <w:pPr>
              <w:jc w:val="center"/>
              <w:rPr>
                <w:rFonts w:ascii="Arial" w:eastAsia="Times New Roman" w:hAnsi="Arial" w:cs="Arial"/>
                <w:sz w:val="24"/>
                <w:szCs w:val="24"/>
              </w:rPr>
            </w:pPr>
          </w:p>
          <w:p w14:paraId="223316B9" w14:textId="234CC3BD" w:rsidR="0005720D" w:rsidRPr="003D664D" w:rsidRDefault="0005720D" w:rsidP="0088777D">
            <w:pPr>
              <w:jc w:val="center"/>
              <w:rPr>
                <w:rFonts w:ascii="Arial" w:eastAsia="Times New Roman" w:hAnsi="Arial" w:cs="Arial"/>
                <w:sz w:val="24"/>
                <w:szCs w:val="24"/>
              </w:rPr>
            </w:pPr>
            <w:r>
              <w:rPr>
                <w:rFonts w:ascii="Arial" w:eastAsia="Times New Roman" w:hAnsi="Arial" w:cs="Arial"/>
                <w:sz w:val="24"/>
                <w:szCs w:val="24"/>
              </w:rPr>
              <w:t>SH/IH</w:t>
            </w:r>
          </w:p>
        </w:tc>
      </w:tr>
      <w:tr w:rsidR="00083052" w:rsidRPr="003D664D" w14:paraId="4D2EBA91" w14:textId="77777777" w:rsidTr="002E384B">
        <w:tc>
          <w:tcPr>
            <w:tcW w:w="4400" w:type="pct"/>
          </w:tcPr>
          <w:p w14:paraId="038B1D93" w14:textId="77777777" w:rsidR="005F4809" w:rsidRPr="003D664D" w:rsidRDefault="005F4809" w:rsidP="005F4809">
            <w:pPr>
              <w:rPr>
                <w:rFonts w:ascii="Arial" w:eastAsia="Times New Roman" w:hAnsi="Arial" w:cs="Arial"/>
                <w:sz w:val="24"/>
                <w:szCs w:val="24"/>
              </w:rPr>
            </w:pPr>
            <w:r w:rsidRPr="003D664D">
              <w:rPr>
                <w:rFonts w:ascii="Arial" w:eastAsia="Times New Roman" w:hAnsi="Arial" w:cs="Arial"/>
                <w:b/>
                <w:sz w:val="24"/>
                <w:szCs w:val="24"/>
              </w:rPr>
              <w:lastRenderedPageBreak/>
              <w:t>FP20/165 Transparency in supply chains consultation Government response.</w:t>
            </w:r>
          </w:p>
          <w:p w14:paraId="6CC7EE49" w14:textId="77777777" w:rsidR="00083052" w:rsidRPr="003D664D" w:rsidRDefault="00083052" w:rsidP="006337F2">
            <w:pPr>
              <w:rPr>
                <w:rFonts w:ascii="Arial" w:eastAsia="Times New Roman" w:hAnsi="Arial" w:cs="Arial"/>
                <w:b/>
                <w:sz w:val="24"/>
                <w:szCs w:val="24"/>
              </w:rPr>
            </w:pPr>
          </w:p>
          <w:p w14:paraId="0E3F1569" w14:textId="41C52FF4" w:rsidR="00A05736" w:rsidRDefault="00BE2507" w:rsidP="006337F2">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p>
          <w:p w14:paraId="44CD8413" w14:textId="25757F30" w:rsidR="00BE2507" w:rsidRPr="003D664D" w:rsidRDefault="00BE2507" w:rsidP="006337F2">
            <w:pPr>
              <w:rPr>
                <w:rFonts w:ascii="Arial" w:eastAsia="Times New Roman" w:hAnsi="Arial" w:cs="Arial"/>
                <w:b/>
                <w:sz w:val="24"/>
                <w:szCs w:val="24"/>
              </w:rPr>
            </w:pPr>
            <w:r w:rsidRPr="00DB1773">
              <w:rPr>
                <w:rFonts w:ascii="Arial" w:eastAsia="Times New Roman" w:hAnsi="Arial" w:cs="Arial"/>
                <w:b/>
                <w:sz w:val="24"/>
                <w:szCs w:val="24"/>
              </w:rPr>
              <w:t>noted</w:t>
            </w:r>
            <w:r>
              <w:rPr>
                <w:rFonts w:ascii="Arial" w:eastAsia="Times New Roman" w:hAnsi="Arial" w:cs="Arial"/>
                <w:sz w:val="24"/>
                <w:szCs w:val="24"/>
              </w:rPr>
              <w:t xml:space="preserve"> the report</w:t>
            </w:r>
          </w:p>
          <w:p w14:paraId="5A8D85B9" w14:textId="2EFF2BC6" w:rsidR="00A05736" w:rsidRPr="003D664D" w:rsidRDefault="00A05736" w:rsidP="006337F2">
            <w:pPr>
              <w:rPr>
                <w:rFonts w:ascii="Arial" w:eastAsia="Times New Roman" w:hAnsi="Arial" w:cs="Arial"/>
                <w:b/>
                <w:sz w:val="24"/>
                <w:szCs w:val="24"/>
              </w:rPr>
            </w:pPr>
          </w:p>
        </w:tc>
        <w:tc>
          <w:tcPr>
            <w:tcW w:w="600" w:type="pct"/>
          </w:tcPr>
          <w:p w14:paraId="024FDF1B" w14:textId="77777777" w:rsidR="00083052" w:rsidRPr="003D664D" w:rsidRDefault="00083052" w:rsidP="0088777D">
            <w:pPr>
              <w:jc w:val="center"/>
              <w:rPr>
                <w:rFonts w:ascii="Arial" w:eastAsia="Times New Roman" w:hAnsi="Arial" w:cs="Arial"/>
                <w:sz w:val="24"/>
                <w:szCs w:val="24"/>
              </w:rPr>
            </w:pPr>
          </w:p>
        </w:tc>
      </w:tr>
      <w:tr w:rsidR="003D664D" w:rsidRPr="003D664D" w14:paraId="0279946F" w14:textId="77777777" w:rsidTr="002E384B">
        <w:tc>
          <w:tcPr>
            <w:tcW w:w="4400" w:type="pct"/>
          </w:tcPr>
          <w:p w14:paraId="45E87539" w14:textId="3FC6A675" w:rsidR="006337F2" w:rsidRPr="003D664D" w:rsidRDefault="006337F2" w:rsidP="006337F2">
            <w:pPr>
              <w:rPr>
                <w:rFonts w:ascii="Arial" w:eastAsia="Times New Roman" w:hAnsi="Arial" w:cs="Arial"/>
                <w:sz w:val="24"/>
                <w:szCs w:val="24"/>
              </w:rPr>
            </w:pPr>
            <w:r w:rsidRPr="003D664D">
              <w:rPr>
                <w:rFonts w:ascii="Arial" w:eastAsia="Times New Roman" w:hAnsi="Arial" w:cs="Arial"/>
                <w:b/>
                <w:sz w:val="24"/>
                <w:szCs w:val="24"/>
              </w:rPr>
              <w:t>FP20/1</w:t>
            </w:r>
            <w:r w:rsidR="005F4809" w:rsidRPr="003D664D">
              <w:rPr>
                <w:rFonts w:ascii="Arial" w:eastAsia="Times New Roman" w:hAnsi="Arial" w:cs="Arial"/>
                <w:b/>
                <w:sz w:val="24"/>
                <w:szCs w:val="24"/>
              </w:rPr>
              <w:t xml:space="preserve">66 </w:t>
            </w:r>
            <w:r w:rsidRPr="003D664D">
              <w:rPr>
                <w:rFonts w:ascii="Arial" w:eastAsia="Times New Roman" w:hAnsi="Arial" w:cs="Arial"/>
                <w:b/>
                <w:sz w:val="24"/>
                <w:szCs w:val="24"/>
              </w:rPr>
              <w:t xml:space="preserve">Monthly monitoring reports - Month </w:t>
            </w:r>
            <w:r w:rsidR="005F4809" w:rsidRPr="003D664D">
              <w:rPr>
                <w:rFonts w:ascii="Arial" w:eastAsia="Times New Roman" w:hAnsi="Arial" w:cs="Arial"/>
                <w:b/>
                <w:sz w:val="24"/>
                <w:szCs w:val="24"/>
              </w:rPr>
              <w:t>8</w:t>
            </w:r>
          </w:p>
          <w:p w14:paraId="360A7F16" w14:textId="77777777" w:rsidR="009A09A2" w:rsidRPr="003D664D" w:rsidRDefault="009A09A2" w:rsidP="006337F2">
            <w:pPr>
              <w:rPr>
                <w:rFonts w:ascii="Arial" w:eastAsia="Times New Roman" w:hAnsi="Arial" w:cs="Arial"/>
                <w:sz w:val="24"/>
                <w:szCs w:val="24"/>
              </w:rPr>
            </w:pPr>
          </w:p>
          <w:p w14:paraId="01E5D9A3" w14:textId="42E5F5DC" w:rsidR="006337F2" w:rsidRPr="003D664D" w:rsidRDefault="009A09A2" w:rsidP="006337F2">
            <w:pPr>
              <w:rPr>
                <w:rFonts w:ascii="Arial"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r w:rsidRPr="003D664D">
              <w:rPr>
                <w:rFonts w:ascii="Arial" w:eastAsia="Times New Roman" w:hAnsi="Arial" w:cs="Arial"/>
                <w:sz w:val="24"/>
                <w:szCs w:val="24"/>
              </w:rPr>
              <w:br/>
            </w:r>
            <w:r w:rsidRPr="00DB1773">
              <w:rPr>
                <w:rFonts w:ascii="Arial" w:eastAsia="Times New Roman" w:hAnsi="Arial" w:cs="Arial"/>
                <w:b/>
                <w:sz w:val="24"/>
                <w:szCs w:val="24"/>
              </w:rPr>
              <w:t>n</w:t>
            </w:r>
            <w:r w:rsidR="006337F2" w:rsidRPr="00DB1773">
              <w:rPr>
                <w:rFonts w:ascii="Arial" w:eastAsia="Times New Roman" w:hAnsi="Arial" w:cs="Arial"/>
                <w:b/>
                <w:sz w:val="24"/>
                <w:szCs w:val="24"/>
              </w:rPr>
              <w:t>ote</w:t>
            </w:r>
            <w:r w:rsidRPr="00DB1773">
              <w:rPr>
                <w:rFonts w:ascii="Arial" w:eastAsia="Times New Roman" w:hAnsi="Arial" w:cs="Arial"/>
                <w:b/>
                <w:sz w:val="24"/>
                <w:szCs w:val="24"/>
              </w:rPr>
              <w:t>d</w:t>
            </w:r>
            <w:r w:rsidR="006337F2" w:rsidRPr="00DB1773">
              <w:rPr>
                <w:rFonts w:ascii="Arial" w:eastAsia="Times New Roman" w:hAnsi="Arial" w:cs="Arial"/>
                <w:b/>
                <w:sz w:val="24"/>
                <w:szCs w:val="24"/>
              </w:rPr>
              <w:t xml:space="preserve"> </w:t>
            </w:r>
            <w:r w:rsidR="006337F2" w:rsidRPr="003D664D">
              <w:rPr>
                <w:rFonts w:ascii="Arial" w:eastAsia="Times New Roman" w:hAnsi="Arial" w:cs="Arial"/>
                <w:sz w:val="24"/>
                <w:szCs w:val="24"/>
              </w:rPr>
              <w:t xml:space="preserve">the contents of the report </w:t>
            </w:r>
            <w:r w:rsidR="00A732B4" w:rsidRPr="003D664D">
              <w:rPr>
                <w:rFonts w:ascii="Arial" w:eastAsia="Times New Roman" w:hAnsi="Arial" w:cs="Arial"/>
                <w:sz w:val="24"/>
                <w:szCs w:val="24"/>
              </w:rPr>
              <w:t>submitted</w:t>
            </w:r>
            <w:r w:rsidR="006337F2" w:rsidRPr="003D664D">
              <w:rPr>
                <w:rFonts w:ascii="Arial" w:eastAsia="Times New Roman" w:hAnsi="Arial" w:cs="Arial"/>
                <w:sz w:val="24"/>
                <w:szCs w:val="24"/>
              </w:rPr>
              <w:t xml:space="preserve"> to Welsh Government about the Health Board’s financial position at Month</w:t>
            </w:r>
            <w:r w:rsidR="005F4809" w:rsidRPr="003D664D">
              <w:rPr>
                <w:rFonts w:ascii="Arial" w:eastAsia="Times New Roman" w:hAnsi="Arial" w:cs="Arial"/>
                <w:sz w:val="24"/>
                <w:szCs w:val="24"/>
              </w:rPr>
              <w:t xml:space="preserve"> 8</w:t>
            </w:r>
            <w:r w:rsidR="00BE2507">
              <w:rPr>
                <w:rFonts w:ascii="Arial" w:eastAsia="Times New Roman" w:hAnsi="Arial" w:cs="Arial"/>
                <w:sz w:val="24"/>
                <w:szCs w:val="24"/>
              </w:rPr>
              <w:t xml:space="preserve"> </w:t>
            </w:r>
            <w:r w:rsidR="006337F2" w:rsidRPr="003D664D">
              <w:rPr>
                <w:rFonts w:ascii="Arial" w:eastAsia="Times New Roman" w:hAnsi="Arial" w:cs="Arial"/>
                <w:sz w:val="24"/>
                <w:szCs w:val="24"/>
              </w:rPr>
              <w:t>2020/21.</w:t>
            </w:r>
          </w:p>
          <w:p w14:paraId="752AFFE6" w14:textId="77777777" w:rsidR="006337F2" w:rsidRPr="003D664D" w:rsidRDefault="006337F2" w:rsidP="0088777D">
            <w:pPr>
              <w:rPr>
                <w:rFonts w:ascii="Arial" w:eastAsia="Times New Roman" w:hAnsi="Arial" w:cs="Arial"/>
                <w:b/>
                <w:sz w:val="24"/>
                <w:szCs w:val="24"/>
              </w:rPr>
            </w:pPr>
          </w:p>
        </w:tc>
        <w:tc>
          <w:tcPr>
            <w:tcW w:w="600" w:type="pct"/>
          </w:tcPr>
          <w:p w14:paraId="0DA8094D" w14:textId="77777777" w:rsidR="006337F2" w:rsidRPr="003D664D" w:rsidRDefault="006337F2" w:rsidP="0088777D">
            <w:pPr>
              <w:jc w:val="center"/>
              <w:rPr>
                <w:rFonts w:ascii="Arial" w:eastAsia="Times New Roman" w:hAnsi="Arial" w:cs="Arial"/>
                <w:sz w:val="24"/>
                <w:szCs w:val="24"/>
              </w:rPr>
            </w:pPr>
          </w:p>
        </w:tc>
      </w:tr>
      <w:tr w:rsidR="003D664D" w:rsidRPr="003D664D" w14:paraId="6A1FD972" w14:textId="77777777" w:rsidTr="002E384B">
        <w:tc>
          <w:tcPr>
            <w:tcW w:w="4400" w:type="pct"/>
          </w:tcPr>
          <w:p w14:paraId="3469372C" w14:textId="77777777" w:rsidR="003D664D" w:rsidRPr="003D664D" w:rsidRDefault="003D664D" w:rsidP="003D664D">
            <w:pPr>
              <w:rPr>
                <w:rFonts w:ascii="Arial" w:eastAsia="Times New Roman" w:hAnsi="Arial" w:cs="Arial"/>
                <w:sz w:val="24"/>
                <w:szCs w:val="24"/>
              </w:rPr>
            </w:pPr>
            <w:r w:rsidRPr="003D664D">
              <w:rPr>
                <w:rFonts w:ascii="Arial" w:eastAsia="Times New Roman" w:hAnsi="Arial" w:cs="Arial"/>
                <w:b/>
                <w:sz w:val="24"/>
                <w:szCs w:val="24"/>
              </w:rPr>
              <w:t>FP20/167 External Contracts Update</w:t>
            </w:r>
          </w:p>
          <w:p w14:paraId="5A8FADAD" w14:textId="77777777" w:rsidR="007522BC" w:rsidRDefault="007522BC" w:rsidP="003D664D">
            <w:pPr>
              <w:rPr>
                <w:rFonts w:ascii="Arial" w:eastAsia="Times New Roman" w:hAnsi="Arial" w:cs="Arial"/>
                <w:sz w:val="24"/>
                <w:szCs w:val="24"/>
              </w:rPr>
            </w:pPr>
          </w:p>
          <w:p w14:paraId="388CDEF8" w14:textId="5421F2F7" w:rsidR="007522BC" w:rsidRDefault="007522BC" w:rsidP="007522BC">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w:t>
            </w:r>
          </w:p>
          <w:p w14:paraId="3C7DC8A7" w14:textId="744814A8" w:rsidR="007522BC" w:rsidRDefault="00E6655B" w:rsidP="007522BC">
            <w:pPr>
              <w:rPr>
                <w:rFonts w:ascii="Arial" w:eastAsia="Times New Roman" w:hAnsi="Arial" w:cs="Arial"/>
                <w:sz w:val="24"/>
                <w:szCs w:val="24"/>
              </w:rPr>
            </w:pPr>
            <w:r w:rsidRPr="00DB1773">
              <w:rPr>
                <w:rFonts w:ascii="Arial" w:eastAsia="Times New Roman" w:hAnsi="Arial" w:cs="Arial"/>
                <w:b/>
                <w:sz w:val="24"/>
                <w:szCs w:val="24"/>
              </w:rPr>
              <w:t>noted</w:t>
            </w:r>
          </w:p>
          <w:p w14:paraId="6065C60C" w14:textId="7FA49375" w:rsidR="00E6655B" w:rsidRDefault="007522BC" w:rsidP="00E6655B">
            <w:pPr>
              <w:pStyle w:val="ListParagraph"/>
              <w:numPr>
                <w:ilvl w:val="0"/>
                <w:numId w:val="31"/>
              </w:numPr>
              <w:rPr>
                <w:rFonts w:ascii="Arial" w:eastAsia="Times New Roman" w:hAnsi="Arial" w:cs="Arial"/>
                <w:sz w:val="24"/>
                <w:szCs w:val="24"/>
              </w:rPr>
            </w:pPr>
            <w:r w:rsidRPr="00E6655B">
              <w:rPr>
                <w:rFonts w:ascii="Arial" w:eastAsia="Times New Roman" w:hAnsi="Arial" w:cs="Arial"/>
                <w:sz w:val="24"/>
                <w:szCs w:val="24"/>
              </w:rPr>
              <w:t>the financial position on</w:t>
            </w:r>
            <w:r w:rsidR="00E6655B" w:rsidRPr="00E6655B">
              <w:rPr>
                <w:rFonts w:ascii="Arial" w:eastAsia="Times New Roman" w:hAnsi="Arial" w:cs="Arial"/>
                <w:sz w:val="24"/>
                <w:szCs w:val="24"/>
              </w:rPr>
              <w:t xml:space="preserve"> the main external contracts at end Q2</w:t>
            </w:r>
          </w:p>
          <w:p w14:paraId="7FF9216F" w14:textId="35BA628C" w:rsidR="007522BC" w:rsidRDefault="00E6655B" w:rsidP="007522BC">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the work underway to stabilize wider health / patient care contracts and key risks/related activity</w:t>
            </w:r>
          </w:p>
          <w:p w14:paraId="64302ABA" w14:textId="2BA7AAF7" w:rsidR="00E6655B" w:rsidRDefault="00E6655B" w:rsidP="00E6655B">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the impact of covid19 on external healthcare contracts and the work of the Healthcare Contracts Team</w:t>
            </w:r>
          </w:p>
          <w:p w14:paraId="5A56A304" w14:textId="45CE7CA7" w:rsidR="00E6655B" w:rsidRPr="00E6655B" w:rsidRDefault="00E6655B" w:rsidP="00E6655B">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the impact and risk posed as a result of Covid19 updated contracting arrangements adopted for contracts with NHS providers</w:t>
            </w:r>
          </w:p>
          <w:p w14:paraId="54C84D61" w14:textId="75651F92" w:rsidR="003D664D" w:rsidRPr="003D664D" w:rsidRDefault="003D664D" w:rsidP="007522BC">
            <w:pPr>
              <w:rPr>
                <w:rFonts w:ascii="Arial" w:eastAsia="Times New Roman" w:hAnsi="Arial" w:cs="Arial"/>
                <w:b/>
                <w:sz w:val="24"/>
                <w:szCs w:val="24"/>
              </w:rPr>
            </w:pPr>
          </w:p>
        </w:tc>
        <w:tc>
          <w:tcPr>
            <w:tcW w:w="600" w:type="pct"/>
          </w:tcPr>
          <w:p w14:paraId="234D5E1A" w14:textId="77777777" w:rsidR="003D664D" w:rsidRPr="003D664D" w:rsidRDefault="003D664D" w:rsidP="0088777D">
            <w:pPr>
              <w:jc w:val="center"/>
              <w:rPr>
                <w:rFonts w:ascii="Arial" w:eastAsia="Times New Roman" w:hAnsi="Arial" w:cs="Arial"/>
                <w:sz w:val="24"/>
                <w:szCs w:val="24"/>
              </w:rPr>
            </w:pPr>
          </w:p>
        </w:tc>
      </w:tr>
      <w:tr w:rsidR="003D664D" w:rsidRPr="003D664D" w14:paraId="4E8887DC" w14:textId="77777777" w:rsidTr="002E384B">
        <w:tc>
          <w:tcPr>
            <w:tcW w:w="4400" w:type="pct"/>
          </w:tcPr>
          <w:p w14:paraId="39EFA0BF" w14:textId="41BDF917" w:rsidR="006337F2" w:rsidRPr="003D664D" w:rsidRDefault="006337F2" w:rsidP="006337F2">
            <w:pPr>
              <w:rPr>
                <w:rFonts w:ascii="Arial" w:eastAsia="Times New Roman" w:hAnsi="Arial" w:cs="Arial"/>
                <w:sz w:val="24"/>
                <w:szCs w:val="24"/>
              </w:rPr>
            </w:pPr>
            <w:r w:rsidRPr="003D664D">
              <w:rPr>
                <w:rFonts w:ascii="Arial" w:eastAsia="Times New Roman" w:hAnsi="Arial" w:cs="Arial"/>
                <w:b/>
                <w:sz w:val="24"/>
                <w:szCs w:val="24"/>
              </w:rPr>
              <w:t>FP20/1</w:t>
            </w:r>
            <w:r w:rsidR="003D664D" w:rsidRPr="003D664D">
              <w:rPr>
                <w:rFonts w:ascii="Arial" w:eastAsia="Times New Roman" w:hAnsi="Arial" w:cs="Arial"/>
                <w:b/>
                <w:sz w:val="24"/>
                <w:szCs w:val="24"/>
              </w:rPr>
              <w:t>68</w:t>
            </w:r>
            <w:r w:rsidRPr="003D664D">
              <w:rPr>
                <w:rFonts w:ascii="Arial" w:eastAsia="Times New Roman" w:hAnsi="Arial" w:cs="Arial"/>
                <w:b/>
                <w:sz w:val="24"/>
                <w:szCs w:val="24"/>
              </w:rPr>
              <w:t xml:space="preserve"> Summary of </w:t>
            </w:r>
            <w:r w:rsidR="00247918">
              <w:rPr>
                <w:rFonts w:ascii="Arial" w:eastAsia="Times New Roman" w:hAnsi="Arial" w:cs="Arial"/>
                <w:b/>
                <w:sz w:val="24"/>
                <w:szCs w:val="24"/>
              </w:rPr>
              <w:t>p</w:t>
            </w:r>
            <w:r w:rsidRPr="003D664D">
              <w:rPr>
                <w:rFonts w:ascii="Arial" w:eastAsia="Times New Roman" w:hAnsi="Arial" w:cs="Arial"/>
                <w:b/>
                <w:sz w:val="24"/>
                <w:szCs w:val="24"/>
              </w:rPr>
              <w:t>rivate business to be reported in public</w:t>
            </w:r>
          </w:p>
          <w:p w14:paraId="270F4501" w14:textId="77777777" w:rsidR="009A09A2" w:rsidRPr="003D664D" w:rsidRDefault="009A09A2" w:rsidP="006337F2">
            <w:pPr>
              <w:rPr>
                <w:rFonts w:ascii="Arial" w:eastAsia="Times New Roman" w:hAnsi="Arial" w:cs="Arial"/>
                <w:b/>
                <w:sz w:val="24"/>
                <w:szCs w:val="24"/>
              </w:rPr>
            </w:pPr>
          </w:p>
          <w:p w14:paraId="7E52E7C3" w14:textId="31911CEC" w:rsidR="009A09A2" w:rsidRPr="003D664D" w:rsidRDefault="009A09A2" w:rsidP="006337F2">
            <w:pPr>
              <w:rPr>
                <w:rFonts w:ascii="Arial" w:eastAsia="Times New Roman" w:hAnsi="Arial" w:cs="Arial"/>
                <w:sz w:val="24"/>
                <w:szCs w:val="24"/>
              </w:rPr>
            </w:pPr>
            <w:r w:rsidRPr="003D664D">
              <w:rPr>
                <w:rFonts w:ascii="Arial" w:eastAsia="Times New Roman" w:hAnsi="Arial" w:cs="Arial"/>
                <w:b/>
                <w:sz w:val="24"/>
                <w:szCs w:val="24"/>
              </w:rPr>
              <w:t>It was resolved that</w:t>
            </w:r>
            <w:r w:rsidRPr="003D664D">
              <w:rPr>
                <w:rFonts w:ascii="Arial" w:eastAsia="Times New Roman" w:hAnsi="Arial" w:cs="Arial"/>
                <w:sz w:val="24"/>
                <w:szCs w:val="24"/>
              </w:rPr>
              <w:t xml:space="preserve"> the Committee </w:t>
            </w:r>
          </w:p>
          <w:p w14:paraId="38F6A165" w14:textId="34B7F8AF" w:rsidR="006337F2" w:rsidRPr="003D664D" w:rsidRDefault="006337F2" w:rsidP="006337F2">
            <w:pPr>
              <w:rPr>
                <w:rFonts w:ascii="Arial" w:hAnsi="Arial" w:cs="Arial"/>
                <w:sz w:val="24"/>
                <w:szCs w:val="24"/>
              </w:rPr>
            </w:pPr>
            <w:r w:rsidRPr="00DB1773">
              <w:rPr>
                <w:rFonts w:ascii="Arial" w:eastAsia="Times New Roman" w:hAnsi="Arial" w:cs="Arial"/>
                <w:b/>
                <w:sz w:val="24"/>
                <w:szCs w:val="24"/>
              </w:rPr>
              <w:t>note</w:t>
            </w:r>
            <w:r w:rsidR="009A09A2" w:rsidRPr="00DB1773">
              <w:rPr>
                <w:rFonts w:ascii="Arial" w:eastAsia="Times New Roman" w:hAnsi="Arial" w:cs="Arial"/>
                <w:b/>
                <w:sz w:val="24"/>
                <w:szCs w:val="24"/>
              </w:rPr>
              <w:t>d</w:t>
            </w:r>
            <w:r w:rsidRPr="003D664D">
              <w:rPr>
                <w:rFonts w:ascii="Arial" w:eastAsia="Times New Roman" w:hAnsi="Arial" w:cs="Arial"/>
                <w:sz w:val="24"/>
                <w:szCs w:val="24"/>
              </w:rPr>
              <w:t xml:space="preserve"> the report</w:t>
            </w:r>
          </w:p>
          <w:p w14:paraId="23DF044B" w14:textId="77777777" w:rsidR="006337F2" w:rsidRPr="003D664D" w:rsidRDefault="006337F2" w:rsidP="0088777D">
            <w:pPr>
              <w:rPr>
                <w:rFonts w:ascii="Arial" w:eastAsia="Times New Roman" w:hAnsi="Arial" w:cs="Arial"/>
                <w:b/>
                <w:sz w:val="24"/>
                <w:szCs w:val="24"/>
              </w:rPr>
            </w:pPr>
          </w:p>
        </w:tc>
        <w:tc>
          <w:tcPr>
            <w:tcW w:w="600" w:type="pct"/>
          </w:tcPr>
          <w:p w14:paraId="3DB4720F" w14:textId="77777777" w:rsidR="006337F2" w:rsidRPr="003D664D" w:rsidRDefault="006337F2" w:rsidP="0088777D">
            <w:pPr>
              <w:jc w:val="center"/>
              <w:rPr>
                <w:rFonts w:ascii="Arial" w:eastAsia="Times New Roman" w:hAnsi="Arial" w:cs="Arial"/>
                <w:sz w:val="24"/>
                <w:szCs w:val="24"/>
              </w:rPr>
            </w:pPr>
          </w:p>
        </w:tc>
      </w:tr>
      <w:tr w:rsidR="003D664D" w:rsidRPr="003D664D" w14:paraId="04FCA7B7" w14:textId="77777777" w:rsidTr="002E384B">
        <w:tc>
          <w:tcPr>
            <w:tcW w:w="4400" w:type="pct"/>
          </w:tcPr>
          <w:p w14:paraId="777332E4" w14:textId="134125F3" w:rsidR="000D2299" w:rsidRPr="003D664D" w:rsidRDefault="000D2299" w:rsidP="0088777D">
            <w:pPr>
              <w:rPr>
                <w:rFonts w:ascii="Arial" w:hAnsi="Arial" w:cs="Arial"/>
                <w:b/>
                <w:sz w:val="24"/>
                <w:szCs w:val="24"/>
                <w:lang w:val="en-GB"/>
              </w:rPr>
            </w:pPr>
            <w:r w:rsidRPr="003D664D">
              <w:rPr>
                <w:rFonts w:ascii="Arial" w:eastAsia="Times New Roman" w:hAnsi="Arial" w:cs="Arial"/>
                <w:b/>
                <w:sz w:val="24"/>
                <w:szCs w:val="24"/>
                <w:lang w:val="en-GB"/>
              </w:rPr>
              <w:t>FP20/</w:t>
            </w:r>
            <w:r w:rsidR="00423F18" w:rsidRPr="003D664D">
              <w:rPr>
                <w:rFonts w:ascii="Arial" w:eastAsia="Times New Roman" w:hAnsi="Arial" w:cs="Arial"/>
                <w:b/>
                <w:sz w:val="24"/>
                <w:szCs w:val="24"/>
                <w:lang w:val="en-GB"/>
              </w:rPr>
              <w:t>1</w:t>
            </w:r>
            <w:r w:rsidR="003D664D" w:rsidRPr="003D664D">
              <w:rPr>
                <w:rFonts w:ascii="Arial" w:eastAsia="Times New Roman" w:hAnsi="Arial" w:cs="Arial"/>
                <w:b/>
                <w:sz w:val="24"/>
                <w:szCs w:val="24"/>
                <w:lang w:val="en-GB"/>
              </w:rPr>
              <w:t>69</w:t>
            </w:r>
            <w:r w:rsidRPr="003D664D">
              <w:rPr>
                <w:rFonts w:ascii="Arial" w:eastAsia="Times New Roman" w:hAnsi="Arial" w:cs="Arial"/>
                <w:b/>
                <w:sz w:val="24"/>
                <w:szCs w:val="24"/>
                <w:lang w:val="en-GB"/>
              </w:rPr>
              <w:t xml:space="preserve"> Issues of significance to inform the Chair's assurance report</w:t>
            </w:r>
          </w:p>
          <w:p w14:paraId="0F887F23" w14:textId="77777777" w:rsidR="00F917F4" w:rsidRPr="003D664D" w:rsidRDefault="00F917F4" w:rsidP="0088777D">
            <w:pPr>
              <w:rPr>
                <w:rFonts w:ascii="Arial" w:hAnsi="Arial" w:cs="Arial"/>
                <w:sz w:val="24"/>
                <w:szCs w:val="24"/>
                <w:lang w:val="en-GB"/>
              </w:rPr>
            </w:pPr>
          </w:p>
          <w:p w14:paraId="1B5F0889" w14:textId="4D4623B7" w:rsidR="00DB1773" w:rsidRPr="003D664D" w:rsidRDefault="000D2299" w:rsidP="00475DF9">
            <w:pPr>
              <w:rPr>
                <w:rFonts w:ascii="Arial" w:eastAsia="Times New Roman" w:hAnsi="Arial" w:cs="Arial"/>
                <w:sz w:val="24"/>
                <w:szCs w:val="24"/>
                <w:lang w:val="en-GB"/>
              </w:rPr>
            </w:pPr>
            <w:r w:rsidRPr="003D664D">
              <w:rPr>
                <w:rFonts w:ascii="Arial" w:eastAsia="Times New Roman" w:hAnsi="Arial" w:cs="Arial"/>
                <w:sz w:val="24"/>
                <w:szCs w:val="24"/>
                <w:lang w:val="en-GB"/>
              </w:rPr>
              <w:t>To be agreed outside the meeting</w:t>
            </w:r>
          </w:p>
        </w:tc>
        <w:tc>
          <w:tcPr>
            <w:tcW w:w="600" w:type="pct"/>
          </w:tcPr>
          <w:p w14:paraId="27D72D96" w14:textId="77777777" w:rsidR="000D2299" w:rsidRPr="003D664D" w:rsidRDefault="000D2299" w:rsidP="0088777D">
            <w:pPr>
              <w:jc w:val="center"/>
              <w:rPr>
                <w:rFonts w:ascii="Arial" w:eastAsia="Times New Roman" w:hAnsi="Arial" w:cs="Arial"/>
                <w:sz w:val="24"/>
                <w:szCs w:val="24"/>
                <w:lang w:val="en-GB"/>
              </w:rPr>
            </w:pPr>
          </w:p>
        </w:tc>
      </w:tr>
      <w:tr w:rsidR="003D664D" w:rsidRPr="003D664D" w14:paraId="2448C443" w14:textId="77777777" w:rsidTr="002E384B">
        <w:tc>
          <w:tcPr>
            <w:tcW w:w="4400" w:type="pct"/>
          </w:tcPr>
          <w:p w14:paraId="6BBAD13F" w14:textId="0358A454" w:rsidR="000D2299" w:rsidRPr="003D664D" w:rsidRDefault="000D2299" w:rsidP="0088777D">
            <w:pPr>
              <w:rPr>
                <w:rFonts w:ascii="Arial" w:eastAsia="Times New Roman" w:hAnsi="Arial" w:cs="Arial"/>
                <w:b/>
                <w:sz w:val="24"/>
                <w:szCs w:val="24"/>
                <w:lang w:val="en-GB"/>
              </w:rPr>
            </w:pPr>
            <w:r w:rsidRPr="003D664D">
              <w:rPr>
                <w:rFonts w:ascii="Arial" w:eastAsia="Times New Roman" w:hAnsi="Arial" w:cs="Arial"/>
                <w:b/>
                <w:sz w:val="24"/>
                <w:szCs w:val="24"/>
                <w:lang w:val="en-GB"/>
              </w:rPr>
              <w:t>FP20/</w:t>
            </w:r>
            <w:r w:rsidR="00423F18" w:rsidRPr="003D664D">
              <w:rPr>
                <w:rFonts w:ascii="Arial" w:eastAsia="Times New Roman" w:hAnsi="Arial" w:cs="Arial"/>
                <w:b/>
                <w:sz w:val="24"/>
                <w:szCs w:val="24"/>
                <w:lang w:val="en-GB"/>
              </w:rPr>
              <w:t>1</w:t>
            </w:r>
            <w:r w:rsidR="003D664D" w:rsidRPr="003D664D">
              <w:rPr>
                <w:rFonts w:ascii="Arial" w:eastAsia="Times New Roman" w:hAnsi="Arial" w:cs="Arial"/>
                <w:b/>
                <w:sz w:val="24"/>
                <w:szCs w:val="24"/>
                <w:lang w:val="en-GB"/>
              </w:rPr>
              <w:t>70</w:t>
            </w:r>
            <w:r w:rsidRPr="003D664D">
              <w:rPr>
                <w:rFonts w:ascii="Arial" w:eastAsia="Times New Roman" w:hAnsi="Arial" w:cs="Arial"/>
                <w:b/>
                <w:sz w:val="24"/>
                <w:szCs w:val="24"/>
                <w:lang w:val="en-GB"/>
              </w:rPr>
              <w:t xml:space="preserve"> Date of next meeting </w:t>
            </w:r>
          </w:p>
          <w:p w14:paraId="3861AB3C" w14:textId="5B661C21" w:rsidR="000D2299" w:rsidRPr="003D664D" w:rsidRDefault="003D664D" w:rsidP="00475DF9">
            <w:pPr>
              <w:rPr>
                <w:rFonts w:ascii="Arial" w:eastAsia="Times New Roman" w:hAnsi="Arial" w:cs="Arial"/>
                <w:b/>
                <w:sz w:val="24"/>
                <w:szCs w:val="24"/>
                <w:lang w:val="en-GB"/>
              </w:rPr>
            </w:pPr>
            <w:r w:rsidRPr="003D664D">
              <w:rPr>
                <w:rFonts w:ascii="Arial" w:eastAsia="Times New Roman" w:hAnsi="Arial" w:cs="Arial"/>
                <w:sz w:val="24"/>
                <w:szCs w:val="24"/>
                <w:lang w:val="en-GB"/>
              </w:rPr>
              <w:t xml:space="preserve">28.1.21 </w:t>
            </w:r>
          </w:p>
        </w:tc>
        <w:tc>
          <w:tcPr>
            <w:tcW w:w="600" w:type="pct"/>
          </w:tcPr>
          <w:p w14:paraId="15F2F25E" w14:textId="77777777" w:rsidR="000D2299" w:rsidRPr="003D664D" w:rsidRDefault="000D2299" w:rsidP="0088777D">
            <w:pPr>
              <w:jc w:val="center"/>
              <w:rPr>
                <w:rFonts w:ascii="Arial" w:eastAsia="Times New Roman" w:hAnsi="Arial" w:cs="Arial"/>
                <w:sz w:val="24"/>
                <w:szCs w:val="24"/>
                <w:lang w:val="en-GB"/>
              </w:rPr>
            </w:pPr>
          </w:p>
        </w:tc>
      </w:tr>
    </w:tbl>
    <w:p w14:paraId="467D06D3" w14:textId="77777777" w:rsidR="00102683" w:rsidRDefault="00102683"/>
    <w:sectPr w:rsidR="00102683" w:rsidSect="008877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97B3" w14:textId="77777777" w:rsidR="006732C7" w:rsidRDefault="006732C7">
      <w:pPr>
        <w:spacing w:after="0" w:line="240" w:lineRule="auto"/>
      </w:pPr>
      <w:r>
        <w:separator/>
      </w:r>
    </w:p>
  </w:endnote>
  <w:endnote w:type="continuationSeparator" w:id="0">
    <w:p w14:paraId="6F45C300" w14:textId="77777777" w:rsidR="006732C7" w:rsidRDefault="006732C7">
      <w:pPr>
        <w:spacing w:after="0" w:line="240" w:lineRule="auto"/>
      </w:pPr>
      <w:r>
        <w:continuationSeparator/>
      </w:r>
    </w:p>
  </w:endnote>
  <w:endnote w:type="continuationNotice" w:id="1">
    <w:p w14:paraId="3504203F" w14:textId="77777777" w:rsidR="006732C7" w:rsidRDefault="00673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A2F4" w14:textId="77777777" w:rsidR="006732C7" w:rsidRDefault="006732C7">
      <w:pPr>
        <w:spacing w:after="0" w:line="240" w:lineRule="auto"/>
      </w:pPr>
      <w:r>
        <w:separator/>
      </w:r>
    </w:p>
  </w:footnote>
  <w:footnote w:type="continuationSeparator" w:id="0">
    <w:p w14:paraId="66E5F563" w14:textId="77777777" w:rsidR="006732C7" w:rsidRDefault="006732C7">
      <w:pPr>
        <w:spacing w:after="0" w:line="240" w:lineRule="auto"/>
      </w:pPr>
      <w:r>
        <w:continuationSeparator/>
      </w:r>
    </w:p>
  </w:footnote>
  <w:footnote w:type="continuationNotice" w:id="1">
    <w:p w14:paraId="70822861" w14:textId="77777777" w:rsidR="006732C7" w:rsidRDefault="00673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8F74" w14:textId="64500E49" w:rsidR="007D010A" w:rsidRDefault="007D010A">
    <w:pPr>
      <w:pStyle w:val="Header"/>
    </w:pPr>
    <w:r>
      <w:t xml:space="preserve">Minutes F&amp;P 21.12.20 Public session </w:t>
    </w:r>
    <w:r w:rsidR="006E0369">
      <w:t>v.03</w:t>
    </w:r>
    <w:r>
      <w:tab/>
    </w:r>
    <w:sdt>
      <w:sdtPr>
        <w:id w:val="-6587670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0C0C">
          <w:rPr>
            <w:noProof/>
          </w:rPr>
          <w:t>1</w:t>
        </w:r>
        <w:r>
          <w:rPr>
            <w:noProof/>
          </w:rPr>
          <w:fldChar w:fldCharType="end"/>
        </w:r>
      </w:sdtContent>
    </w:sdt>
  </w:p>
  <w:p w14:paraId="02F96010" w14:textId="77777777" w:rsidR="007D010A" w:rsidRDefault="007D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7203436">
      <w:start w:val="1"/>
      <w:numFmt w:val="bullet"/>
      <w:lvlText w:val=""/>
      <w:lvlJc w:val="left"/>
      <w:pPr>
        <w:tabs>
          <w:tab w:val="num" w:pos="720"/>
        </w:tabs>
        <w:ind w:left="720" w:hanging="360"/>
      </w:pPr>
      <w:rPr>
        <w:rFonts w:ascii="Symbol" w:hAnsi="Symbol"/>
      </w:rPr>
    </w:lvl>
    <w:lvl w:ilvl="1" w:tplc="6EB2096C">
      <w:start w:val="1"/>
      <w:numFmt w:val="bullet"/>
      <w:lvlText w:val="o"/>
      <w:lvlJc w:val="left"/>
      <w:pPr>
        <w:tabs>
          <w:tab w:val="num" w:pos="1440"/>
        </w:tabs>
        <w:ind w:left="1440" w:hanging="360"/>
      </w:pPr>
      <w:rPr>
        <w:rFonts w:ascii="Courier New" w:hAnsi="Courier New"/>
      </w:rPr>
    </w:lvl>
    <w:lvl w:ilvl="2" w:tplc="ED72AFA4">
      <w:start w:val="1"/>
      <w:numFmt w:val="bullet"/>
      <w:lvlText w:val=""/>
      <w:lvlJc w:val="left"/>
      <w:pPr>
        <w:tabs>
          <w:tab w:val="num" w:pos="2160"/>
        </w:tabs>
        <w:ind w:left="2160" w:hanging="360"/>
      </w:pPr>
      <w:rPr>
        <w:rFonts w:ascii="Wingdings" w:hAnsi="Wingdings"/>
      </w:rPr>
    </w:lvl>
    <w:lvl w:ilvl="3" w:tplc="B2D42220">
      <w:start w:val="1"/>
      <w:numFmt w:val="bullet"/>
      <w:lvlText w:val=""/>
      <w:lvlJc w:val="left"/>
      <w:pPr>
        <w:tabs>
          <w:tab w:val="num" w:pos="2880"/>
        </w:tabs>
        <w:ind w:left="2880" w:hanging="360"/>
      </w:pPr>
      <w:rPr>
        <w:rFonts w:ascii="Symbol" w:hAnsi="Symbol"/>
      </w:rPr>
    </w:lvl>
    <w:lvl w:ilvl="4" w:tplc="6EEE2F26">
      <w:start w:val="1"/>
      <w:numFmt w:val="bullet"/>
      <w:lvlText w:val="o"/>
      <w:lvlJc w:val="left"/>
      <w:pPr>
        <w:tabs>
          <w:tab w:val="num" w:pos="3600"/>
        </w:tabs>
        <w:ind w:left="3600" w:hanging="360"/>
      </w:pPr>
      <w:rPr>
        <w:rFonts w:ascii="Courier New" w:hAnsi="Courier New"/>
      </w:rPr>
    </w:lvl>
    <w:lvl w:ilvl="5" w:tplc="3DECDD00">
      <w:start w:val="1"/>
      <w:numFmt w:val="bullet"/>
      <w:lvlText w:val=""/>
      <w:lvlJc w:val="left"/>
      <w:pPr>
        <w:tabs>
          <w:tab w:val="num" w:pos="4320"/>
        </w:tabs>
        <w:ind w:left="4320" w:hanging="360"/>
      </w:pPr>
      <w:rPr>
        <w:rFonts w:ascii="Wingdings" w:hAnsi="Wingdings"/>
      </w:rPr>
    </w:lvl>
    <w:lvl w:ilvl="6" w:tplc="094C14E6">
      <w:start w:val="1"/>
      <w:numFmt w:val="bullet"/>
      <w:lvlText w:val=""/>
      <w:lvlJc w:val="left"/>
      <w:pPr>
        <w:tabs>
          <w:tab w:val="num" w:pos="5040"/>
        </w:tabs>
        <w:ind w:left="5040" w:hanging="360"/>
      </w:pPr>
      <w:rPr>
        <w:rFonts w:ascii="Symbol" w:hAnsi="Symbol"/>
      </w:rPr>
    </w:lvl>
    <w:lvl w:ilvl="7" w:tplc="1902E28C">
      <w:start w:val="1"/>
      <w:numFmt w:val="bullet"/>
      <w:lvlText w:val="o"/>
      <w:lvlJc w:val="left"/>
      <w:pPr>
        <w:tabs>
          <w:tab w:val="num" w:pos="5760"/>
        </w:tabs>
        <w:ind w:left="5760" w:hanging="360"/>
      </w:pPr>
      <w:rPr>
        <w:rFonts w:ascii="Courier New" w:hAnsi="Courier New"/>
      </w:rPr>
    </w:lvl>
    <w:lvl w:ilvl="8" w:tplc="BB9E2B70">
      <w:start w:val="1"/>
      <w:numFmt w:val="bullet"/>
      <w:lvlText w:val=""/>
      <w:lvlJc w:val="left"/>
      <w:pPr>
        <w:tabs>
          <w:tab w:val="num" w:pos="6480"/>
        </w:tabs>
        <w:ind w:left="6480" w:hanging="360"/>
      </w:pPr>
      <w:rPr>
        <w:rFonts w:ascii="Wingdings" w:hAnsi="Wingdings"/>
      </w:rPr>
    </w:lvl>
  </w:abstractNum>
  <w:abstractNum w:abstractNumId="1" w15:restartNumberingAfterBreak="0">
    <w:nsid w:val="074935BB"/>
    <w:multiLevelType w:val="hybridMultilevel"/>
    <w:tmpl w:val="F1C4743A"/>
    <w:lvl w:ilvl="0" w:tplc="7388A994">
      <w:start w:val="1"/>
      <w:numFmt w:val="bullet"/>
      <w:lvlText w:val=""/>
      <w:lvlJc w:val="left"/>
      <w:pPr>
        <w:tabs>
          <w:tab w:val="num" w:pos="720"/>
        </w:tabs>
        <w:ind w:left="720" w:hanging="360"/>
      </w:pPr>
      <w:rPr>
        <w:rFonts w:ascii="Wingdings" w:hAnsi="Wingdings" w:hint="default"/>
      </w:rPr>
    </w:lvl>
    <w:lvl w:ilvl="1" w:tplc="1B9EC88A" w:tentative="1">
      <w:start w:val="1"/>
      <w:numFmt w:val="bullet"/>
      <w:lvlText w:val=""/>
      <w:lvlJc w:val="left"/>
      <w:pPr>
        <w:tabs>
          <w:tab w:val="num" w:pos="1440"/>
        </w:tabs>
        <w:ind w:left="1440" w:hanging="360"/>
      </w:pPr>
      <w:rPr>
        <w:rFonts w:ascii="Wingdings" w:hAnsi="Wingdings" w:hint="default"/>
      </w:rPr>
    </w:lvl>
    <w:lvl w:ilvl="2" w:tplc="E2821924" w:tentative="1">
      <w:start w:val="1"/>
      <w:numFmt w:val="bullet"/>
      <w:lvlText w:val=""/>
      <w:lvlJc w:val="left"/>
      <w:pPr>
        <w:tabs>
          <w:tab w:val="num" w:pos="2160"/>
        </w:tabs>
        <w:ind w:left="2160" w:hanging="360"/>
      </w:pPr>
      <w:rPr>
        <w:rFonts w:ascii="Wingdings" w:hAnsi="Wingdings" w:hint="default"/>
      </w:rPr>
    </w:lvl>
    <w:lvl w:ilvl="3" w:tplc="BF386F80" w:tentative="1">
      <w:start w:val="1"/>
      <w:numFmt w:val="bullet"/>
      <w:lvlText w:val=""/>
      <w:lvlJc w:val="left"/>
      <w:pPr>
        <w:tabs>
          <w:tab w:val="num" w:pos="2880"/>
        </w:tabs>
        <w:ind w:left="2880" w:hanging="360"/>
      </w:pPr>
      <w:rPr>
        <w:rFonts w:ascii="Wingdings" w:hAnsi="Wingdings" w:hint="default"/>
      </w:rPr>
    </w:lvl>
    <w:lvl w:ilvl="4" w:tplc="DE6C82EC" w:tentative="1">
      <w:start w:val="1"/>
      <w:numFmt w:val="bullet"/>
      <w:lvlText w:val=""/>
      <w:lvlJc w:val="left"/>
      <w:pPr>
        <w:tabs>
          <w:tab w:val="num" w:pos="3600"/>
        </w:tabs>
        <w:ind w:left="3600" w:hanging="360"/>
      </w:pPr>
      <w:rPr>
        <w:rFonts w:ascii="Wingdings" w:hAnsi="Wingdings" w:hint="default"/>
      </w:rPr>
    </w:lvl>
    <w:lvl w:ilvl="5" w:tplc="2A0A4C60" w:tentative="1">
      <w:start w:val="1"/>
      <w:numFmt w:val="bullet"/>
      <w:lvlText w:val=""/>
      <w:lvlJc w:val="left"/>
      <w:pPr>
        <w:tabs>
          <w:tab w:val="num" w:pos="4320"/>
        </w:tabs>
        <w:ind w:left="4320" w:hanging="360"/>
      </w:pPr>
      <w:rPr>
        <w:rFonts w:ascii="Wingdings" w:hAnsi="Wingdings" w:hint="default"/>
      </w:rPr>
    </w:lvl>
    <w:lvl w:ilvl="6" w:tplc="829E484E" w:tentative="1">
      <w:start w:val="1"/>
      <w:numFmt w:val="bullet"/>
      <w:lvlText w:val=""/>
      <w:lvlJc w:val="left"/>
      <w:pPr>
        <w:tabs>
          <w:tab w:val="num" w:pos="5040"/>
        </w:tabs>
        <w:ind w:left="5040" w:hanging="360"/>
      </w:pPr>
      <w:rPr>
        <w:rFonts w:ascii="Wingdings" w:hAnsi="Wingdings" w:hint="default"/>
      </w:rPr>
    </w:lvl>
    <w:lvl w:ilvl="7" w:tplc="57F60348" w:tentative="1">
      <w:start w:val="1"/>
      <w:numFmt w:val="bullet"/>
      <w:lvlText w:val=""/>
      <w:lvlJc w:val="left"/>
      <w:pPr>
        <w:tabs>
          <w:tab w:val="num" w:pos="5760"/>
        </w:tabs>
        <w:ind w:left="5760" w:hanging="360"/>
      </w:pPr>
      <w:rPr>
        <w:rFonts w:ascii="Wingdings" w:hAnsi="Wingdings" w:hint="default"/>
      </w:rPr>
    </w:lvl>
    <w:lvl w:ilvl="8" w:tplc="331CFF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8633E"/>
    <w:multiLevelType w:val="hybridMultilevel"/>
    <w:tmpl w:val="363C2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A7853"/>
    <w:multiLevelType w:val="hybridMultilevel"/>
    <w:tmpl w:val="91E0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4126"/>
    <w:multiLevelType w:val="hybridMultilevel"/>
    <w:tmpl w:val="2284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341BB"/>
    <w:multiLevelType w:val="hybridMultilevel"/>
    <w:tmpl w:val="DFAEA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1579C1"/>
    <w:multiLevelType w:val="hybridMultilevel"/>
    <w:tmpl w:val="77D00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C26BB"/>
    <w:multiLevelType w:val="hybridMultilevel"/>
    <w:tmpl w:val="2D78D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33CA7"/>
    <w:multiLevelType w:val="hybridMultilevel"/>
    <w:tmpl w:val="2832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D4700"/>
    <w:multiLevelType w:val="hybridMultilevel"/>
    <w:tmpl w:val="3CAAC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BF638D"/>
    <w:multiLevelType w:val="hybridMultilevel"/>
    <w:tmpl w:val="B1AE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2436D"/>
    <w:multiLevelType w:val="hybridMultilevel"/>
    <w:tmpl w:val="CF5A2F3C"/>
    <w:lvl w:ilvl="0" w:tplc="825EC32A">
      <w:start w:val="1"/>
      <w:numFmt w:val="bullet"/>
      <w:lvlText w:val="•"/>
      <w:lvlJc w:val="left"/>
      <w:pPr>
        <w:tabs>
          <w:tab w:val="num" w:pos="720"/>
        </w:tabs>
        <w:ind w:left="720" w:hanging="360"/>
      </w:pPr>
      <w:rPr>
        <w:rFonts w:ascii="Arial" w:hAnsi="Arial" w:hint="default"/>
      </w:rPr>
    </w:lvl>
    <w:lvl w:ilvl="1" w:tplc="A27AA3FC" w:tentative="1">
      <w:start w:val="1"/>
      <w:numFmt w:val="bullet"/>
      <w:lvlText w:val="•"/>
      <w:lvlJc w:val="left"/>
      <w:pPr>
        <w:tabs>
          <w:tab w:val="num" w:pos="1440"/>
        </w:tabs>
        <w:ind w:left="1440" w:hanging="360"/>
      </w:pPr>
      <w:rPr>
        <w:rFonts w:ascii="Arial" w:hAnsi="Arial" w:hint="default"/>
      </w:rPr>
    </w:lvl>
    <w:lvl w:ilvl="2" w:tplc="8884C0EC" w:tentative="1">
      <w:start w:val="1"/>
      <w:numFmt w:val="bullet"/>
      <w:lvlText w:val="•"/>
      <w:lvlJc w:val="left"/>
      <w:pPr>
        <w:tabs>
          <w:tab w:val="num" w:pos="2160"/>
        </w:tabs>
        <w:ind w:left="2160" w:hanging="360"/>
      </w:pPr>
      <w:rPr>
        <w:rFonts w:ascii="Arial" w:hAnsi="Arial" w:hint="default"/>
      </w:rPr>
    </w:lvl>
    <w:lvl w:ilvl="3" w:tplc="912845E2" w:tentative="1">
      <w:start w:val="1"/>
      <w:numFmt w:val="bullet"/>
      <w:lvlText w:val="•"/>
      <w:lvlJc w:val="left"/>
      <w:pPr>
        <w:tabs>
          <w:tab w:val="num" w:pos="2880"/>
        </w:tabs>
        <w:ind w:left="2880" w:hanging="360"/>
      </w:pPr>
      <w:rPr>
        <w:rFonts w:ascii="Arial" w:hAnsi="Arial" w:hint="default"/>
      </w:rPr>
    </w:lvl>
    <w:lvl w:ilvl="4" w:tplc="86A876AC" w:tentative="1">
      <w:start w:val="1"/>
      <w:numFmt w:val="bullet"/>
      <w:lvlText w:val="•"/>
      <w:lvlJc w:val="left"/>
      <w:pPr>
        <w:tabs>
          <w:tab w:val="num" w:pos="3600"/>
        </w:tabs>
        <w:ind w:left="3600" w:hanging="360"/>
      </w:pPr>
      <w:rPr>
        <w:rFonts w:ascii="Arial" w:hAnsi="Arial" w:hint="default"/>
      </w:rPr>
    </w:lvl>
    <w:lvl w:ilvl="5" w:tplc="3B7C50EE" w:tentative="1">
      <w:start w:val="1"/>
      <w:numFmt w:val="bullet"/>
      <w:lvlText w:val="•"/>
      <w:lvlJc w:val="left"/>
      <w:pPr>
        <w:tabs>
          <w:tab w:val="num" w:pos="4320"/>
        </w:tabs>
        <w:ind w:left="4320" w:hanging="360"/>
      </w:pPr>
      <w:rPr>
        <w:rFonts w:ascii="Arial" w:hAnsi="Arial" w:hint="default"/>
      </w:rPr>
    </w:lvl>
    <w:lvl w:ilvl="6" w:tplc="09EAABF4" w:tentative="1">
      <w:start w:val="1"/>
      <w:numFmt w:val="bullet"/>
      <w:lvlText w:val="•"/>
      <w:lvlJc w:val="left"/>
      <w:pPr>
        <w:tabs>
          <w:tab w:val="num" w:pos="5040"/>
        </w:tabs>
        <w:ind w:left="5040" w:hanging="360"/>
      </w:pPr>
      <w:rPr>
        <w:rFonts w:ascii="Arial" w:hAnsi="Arial" w:hint="default"/>
      </w:rPr>
    </w:lvl>
    <w:lvl w:ilvl="7" w:tplc="5C023570" w:tentative="1">
      <w:start w:val="1"/>
      <w:numFmt w:val="bullet"/>
      <w:lvlText w:val="•"/>
      <w:lvlJc w:val="left"/>
      <w:pPr>
        <w:tabs>
          <w:tab w:val="num" w:pos="5760"/>
        </w:tabs>
        <w:ind w:left="5760" w:hanging="360"/>
      </w:pPr>
      <w:rPr>
        <w:rFonts w:ascii="Arial" w:hAnsi="Arial" w:hint="default"/>
      </w:rPr>
    </w:lvl>
    <w:lvl w:ilvl="8" w:tplc="989297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1C2F59"/>
    <w:multiLevelType w:val="hybridMultilevel"/>
    <w:tmpl w:val="58DA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E4758B"/>
    <w:multiLevelType w:val="hybridMultilevel"/>
    <w:tmpl w:val="2A66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6B3937"/>
    <w:multiLevelType w:val="hybridMultilevel"/>
    <w:tmpl w:val="4F6C6F9E"/>
    <w:lvl w:ilvl="0" w:tplc="89701E1E">
      <w:start w:val="1"/>
      <w:numFmt w:val="bullet"/>
      <w:lvlText w:val="•"/>
      <w:lvlJc w:val="left"/>
      <w:pPr>
        <w:tabs>
          <w:tab w:val="num" w:pos="720"/>
        </w:tabs>
        <w:ind w:left="720" w:hanging="360"/>
      </w:pPr>
      <w:rPr>
        <w:rFonts w:ascii="Arial" w:hAnsi="Arial" w:hint="default"/>
      </w:rPr>
    </w:lvl>
    <w:lvl w:ilvl="1" w:tplc="B136F358" w:tentative="1">
      <w:start w:val="1"/>
      <w:numFmt w:val="bullet"/>
      <w:lvlText w:val="•"/>
      <w:lvlJc w:val="left"/>
      <w:pPr>
        <w:tabs>
          <w:tab w:val="num" w:pos="1440"/>
        </w:tabs>
        <w:ind w:left="1440" w:hanging="360"/>
      </w:pPr>
      <w:rPr>
        <w:rFonts w:ascii="Arial" w:hAnsi="Arial" w:hint="default"/>
      </w:rPr>
    </w:lvl>
    <w:lvl w:ilvl="2" w:tplc="0C28B984" w:tentative="1">
      <w:start w:val="1"/>
      <w:numFmt w:val="bullet"/>
      <w:lvlText w:val="•"/>
      <w:lvlJc w:val="left"/>
      <w:pPr>
        <w:tabs>
          <w:tab w:val="num" w:pos="2160"/>
        </w:tabs>
        <w:ind w:left="2160" w:hanging="360"/>
      </w:pPr>
      <w:rPr>
        <w:rFonts w:ascii="Arial" w:hAnsi="Arial" w:hint="default"/>
      </w:rPr>
    </w:lvl>
    <w:lvl w:ilvl="3" w:tplc="7E2AAA4C" w:tentative="1">
      <w:start w:val="1"/>
      <w:numFmt w:val="bullet"/>
      <w:lvlText w:val="•"/>
      <w:lvlJc w:val="left"/>
      <w:pPr>
        <w:tabs>
          <w:tab w:val="num" w:pos="2880"/>
        </w:tabs>
        <w:ind w:left="2880" w:hanging="360"/>
      </w:pPr>
      <w:rPr>
        <w:rFonts w:ascii="Arial" w:hAnsi="Arial" w:hint="default"/>
      </w:rPr>
    </w:lvl>
    <w:lvl w:ilvl="4" w:tplc="988E27F2" w:tentative="1">
      <w:start w:val="1"/>
      <w:numFmt w:val="bullet"/>
      <w:lvlText w:val="•"/>
      <w:lvlJc w:val="left"/>
      <w:pPr>
        <w:tabs>
          <w:tab w:val="num" w:pos="3600"/>
        </w:tabs>
        <w:ind w:left="3600" w:hanging="360"/>
      </w:pPr>
      <w:rPr>
        <w:rFonts w:ascii="Arial" w:hAnsi="Arial" w:hint="default"/>
      </w:rPr>
    </w:lvl>
    <w:lvl w:ilvl="5" w:tplc="E772A4BE" w:tentative="1">
      <w:start w:val="1"/>
      <w:numFmt w:val="bullet"/>
      <w:lvlText w:val="•"/>
      <w:lvlJc w:val="left"/>
      <w:pPr>
        <w:tabs>
          <w:tab w:val="num" w:pos="4320"/>
        </w:tabs>
        <w:ind w:left="4320" w:hanging="360"/>
      </w:pPr>
      <w:rPr>
        <w:rFonts w:ascii="Arial" w:hAnsi="Arial" w:hint="default"/>
      </w:rPr>
    </w:lvl>
    <w:lvl w:ilvl="6" w:tplc="BF665532" w:tentative="1">
      <w:start w:val="1"/>
      <w:numFmt w:val="bullet"/>
      <w:lvlText w:val="•"/>
      <w:lvlJc w:val="left"/>
      <w:pPr>
        <w:tabs>
          <w:tab w:val="num" w:pos="5040"/>
        </w:tabs>
        <w:ind w:left="5040" w:hanging="360"/>
      </w:pPr>
      <w:rPr>
        <w:rFonts w:ascii="Arial" w:hAnsi="Arial" w:hint="default"/>
      </w:rPr>
    </w:lvl>
    <w:lvl w:ilvl="7" w:tplc="D7CEB31C" w:tentative="1">
      <w:start w:val="1"/>
      <w:numFmt w:val="bullet"/>
      <w:lvlText w:val="•"/>
      <w:lvlJc w:val="left"/>
      <w:pPr>
        <w:tabs>
          <w:tab w:val="num" w:pos="5760"/>
        </w:tabs>
        <w:ind w:left="5760" w:hanging="360"/>
      </w:pPr>
      <w:rPr>
        <w:rFonts w:ascii="Arial" w:hAnsi="Arial" w:hint="default"/>
      </w:rPr>
    </w:lvl>
    <w:lvl w:ilvl="8" w:tplc="D79886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503EBB"/>
    <w:multiLevelType w:val="hybridMultilevel"/>
    <w:tmpl w:val="12AC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3375A"/>
    <w:multiLevelType w:val="hybridMultilevel"/>
    <w:tmpl w:val="64686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3D6D34"/>
    <w:multiLevelType w:val="hybridMultilevel"/>
    <w:tmpl w:val="82EC2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4A280C"/>
    <w:multiLevelType w:val="hybridMultilevel"/>
    <w:tmpl w:val="2E749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763822"/>
    <w:multiLevelType w:val="hybridMultilevel"/>
    <w:tmpl w:val="5912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866C4"/>
    <w:multiLevelType w:val="hybridMultilevel"/>
    <w:tmpl w:val="61ACA294"/>
    <w:lvl w:ilvl="0" w:tplc="94FC00EE">
      <w:start w:val="1"/>
      <w:numFmt w:val="bullet"/>
      <w:lvlText w:val="•"/>
      <w:lvlJc w:val="left"/>
      <w:pPr>
        <w:tabs>
          <w:tab w:val="num" w:pos="720"/>
        </w:tabs>
        <w:ind w:left="720" w:hanging="360"/>
      </w:pPr>
      <w:rPr>
        <w:rFonts w:ascii="Arial" w:hAnsi="Arial" w:hint="default"/>
      </w:rPr>
    </w:lvl>
    <w:lvl w:ilvl="1" w:tplc="08E200BE" w:tentative="1">
      <w:start w:val="1"/>
      <w:numFmt w:val="bullet"/>
      <w:lvlText w:val="•"/>
      <w:lvlJc w:val="left"/>
      <w:pPr>
        <w:tabs>
          <w:tab w:val="num" w:pos="1440"/>
        </w:tabs>
        <w:ind w:left="1440" w:hanging="360"/>
      </w:pPr>
      <w:rPr>
        <w:rFonts w:ascii="Arial" w:hAnsi="Arial" w:hint="default"/>
      </w:rPr>
    </w:lvl>
    <w:lvl w:ilvl="2" w:tplc="CDB8B82C" w:tentative="1">
      <w:start w:val="1"/>
      <w:numFmt w:val="bullet"/>
      <w:lvlText w:val="•"/>
      <w:lvlJc w:val="left"/>
      <w:pPr>
        <w:tabs>
          <w:tab w:val="num" w:pos="2160"/>
        </w:tabs>
        <w:ind w:left="2160" w:hanging="360"/>
      </w:pPr>
      <w:rPr>
        <w:rFonts w:ascii="Arial" w:hAnsi="Arial" w:hint="default"/>
      </w:rPr>
    </w:lvl>
    <w:lvl w:ilvl="3" w:tplc="1FF0B6AA" w:tentative="1">
      <w:start w:val="1"/>
      <w:numFmt w:val="bullet"/>
      <w:lvlText w:val="•"/>
      <w:lvlJc w:val="left"/>
      <w:pPr>
        <w:tabs>
          <w:tab w:val="num" w:pos="2880"/>
        </w:tabs>
        <w:ind w:left="2880" w:hanging="360"/>
      </w:pPr>
      <w:rPr>
        <w:rFonts w:ascii="Arial" w:hAnsi="Arial" w:hint="default"/>
      </w:rPr>
    </w:lvl>
    <w:lvl w:ilvl="4" w:tplc="0BAC31C8" w:tentative="1">
      <w:start w:val="1"/>
      <w:numFmt w:val="bullet"/>
      <w:lvlText w:val="•"/>
      <w:lvlJc w:val="left"/>
      <w:pPr>
        <w:tabs>
          <w:tab w:val="num" w:pos="3600"/>
        </w:tabs>
        <w:ind w:left="3600" w:hanging="360"/>
      </w:pPr>
      <w:rPr>
        <w:rFonts w:ascii="Arial" w:hAnsi="Arial" w:hint="default"/>
      </w:rPr>
    </w:lvl>
    <w:lvl w:ilvl="5" w:tplc="5754CD22" w:tentative="1">
      <w:start w:val="1"/>
      <w:numFmt w:val="bullet"/>
      <w:lvlText w:val="•"/>
      <w:lvlJc w:val="left"/>
      <w:pPr>
        <w:tabs>
          <w:tab w:val="num" w:pos="4320"/>
        </w:tabs>
        <w:ind w:left="4320" w:hanging="360"/>
      </w:pPr>
      <w:rPr>
        <w:rFonts w:ascii="Arial" w:hAnsi="Arial" w:hint="default"/>
      </w:rPr>
    </w:lvl>
    <w:lvl w:ilvl="6" w:tplc="3F5C358E" w:tentative="1">
      <w:start w:val="1"/>
      <w:numFmt w:val="bullet"/>
      <w:lvlText w:val="•"/>
      <w:lvlJc w:val="left"/>
      <w:pPr>
        <w:tabs>
          <w:tab w:val="num" w:pos="5040"/>
        </w:tabs>
        <w:ind w:left="5040" w:hanging="360"/>
      </w:pPr>
      <w:rPr>
        <w:rFonts w:ascii="Arial" w:hAnsi="Arial" w:hint="default"/>
      </w:rPr>
    </w:lvl>
    <w:lvl w:ilvl="7" w:tplc="E8687750" w:tentative="1">
      <w:start w:val="1"/>
      <w:numFmt w:val="bullet"/>
      <w:lvlText w:val="•"/>
      <w:lvlJc w:val="left"/>
      <w:pPr>
        <w:tabs>
          <w:tab w:val="num" w:pos="5760"/>
        </w:tabs>
        <w:ind w:left="5760" w:hanging="360"/>
      </w:pPr>
      <w:rPr>
        <w:rFonts w:ascii="Arial" w:hAnsi="Arial" w:hint="default"/>
      </w:rPr>
    </w:lvl>
    <w:lvl w:ilvl="8" w:tplc="A2CCEA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B14463"/>
    <w:multiLevelType w:val="multilevel"/>
    <w:tmpl w:val="26D63B2E"/>
    <w:lvl w:ilvl="0">
      <w:start w:val="1"/>
      <w:numFmt w:val="decimal"/>
      <w:pStyle w:val="ListBullet"/>
      <w:lvlText w:val="%1"/>
      <w:lvlJc w:val="left"/>
      <w:pPr>
        <w:ind w:left="360" w:hanging="360"/>
      </w:pPr>
      <w:rPr>
        <w:rFonts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Courier New" w:hAnsi="Courier New" w:hint="default"/>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4A4868AD"/>
    <w:multiLevelType w:val="hybridMultilevel"/>
    <w:tmpl w:val="EAF8D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452B4B"/>
    <w:multiLevelType w:val="hybridMultilevel"/>
    <w:tmpl w:val="5152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D224E7"/>
    <w:multiLevelType w:val="hybridMultilevel"/>
    <w:tmpl w:val="CE10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9191C"/>
    <w:multiLevelType w:val="hybridMultilevel"/>
    <w:tmpl w:val="F7A63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007A29"/>
    <w:multiLevelType w:val="hybridMultilevel"/>
    <w:tmpl w:val="8CAC336A"/>
    <w:lvl w:ilvl="0" w:tplc="DABAC348">
      <w:start w:val="1"/>
      <w:numFmt w:val="bullet"/>
      <w:lvlText w:val=""/>
      <w:lvlJc w:val="left"/>
      <w:pPr>
        <w:tabs>
          <w:tab w:val="num" w:pos="720"/>
        </w:tabs>
        <w:ind w:left="720" w:hanging="360"/>
      </w:pPr>
      <w:rPr>
        <w:rFonts w:ascii="Wingdings" w:hAnsi="Wingdings" w:hint="default"/>
      </w:rPr>
    </w:lvl>
    <w:lvl w:ilvl="1" w:tplc="520CFE8E" w:tentative="1">
      <w:start w:val="1"/>
      <w:numFmt w:val="bullet"/>
      <w:lvlText w:val=""/>
      <w:lvlJc w:val="left"/>
      <w:pPr>
        <w:tabs>
          <w:tab w:val="num" w:pos="1440"/>
        </w:tabs>
        <w:ind w:left="1440" w:hanging="360"/>
      </w:pPr>
      <w:rPr>
        <w:rFonts w:ascii="Wingdings" w:hAnsi="Wingdings" w:hint="default"/>
      </w:rPr>
    </w:lvl>
    <w:lvl w:ilvl="2" w:tplc="11C04786" w:tentative="1">
      <w:start w:val="1"/>
      <w:numFmt w:val="bullet"/>
      <w:lvlText w:val=""/>
      <w:lvlJc w:val="left"/>
      <w:pPr>
        <w:tabs>
          <w:tab w:val="num" w:pos="2160"/>
        </w:tabs>
        <w:ind w:left="2160" w:hanging="360"/>
      </w:pPr>
      <w:rPr>
        <w:rFonts w:ascii="Wingdings" w:hAnsi="Wingdings" w:hint="default"/>
      </w:rPr>
    </w:lvl>
    <w:lvl w:ilvl="3" w:tplc="3E48BB80" w:tentative="1">
      <w:start w:val="1"/>
      <w:numFmt w:val="bullet"/>
      <w:lvlText w:val=""/>
      <w:lvlJc w:val="left"/>
      <w:pPr>
        <w:tabs>
          <w:tab w:val="num" w:pos="2880"/>
        </w:tabs>
        <w:ind w:left="2880" w:hanging="360"/>
      </w:pPr>
      <w:rPr>
        <w:rFonts w:ascii="Wingdings" w:hAnsi="Wingdings" w:hint="default"/>
      </w:rPr>
    </w:lvl>
    <w:lvl w:ilvl="4" w:tplc="D8582862" w:tentative="1">
      <w:start w:val="1"/>
      <w:numFmt w:val="bullet"/>
      <w:lvlText w:val=""/>
      <w:lvlJc w:val="left"/>
      <w:pPr>
        <w:tabs>
          <w:tab w:val="num" w:pos="3600"/>
        </w:tabs>
        <w:ind w:left="3600" w:hanging="360"/>
      </w:pPr>
      <w:rPr>
        <w:rFonts w:ascii="Wingdings" w:hAnsi="Wingdings" w:hint="default"/>
      </w:rPr>
    </w:lvl>
    <w:lvl w:ilvl="5" w:tplc="7B7CE470" w:tentative="1">
      <w:start w:val="1"/>
      <w:numFmt w:val="bullet"/>
      <w:lvlText w:val=""/>
      <w:lvlJc w:val="left"/>
      <w:pPr>
        <w:tabs>
          <w:tab w:val="num" w:pos="4320"/>
        </w:tabs>
        <w:ind w:left="4320" w:hanging="360"/>
      </w:pPr>
      <w:rPr>
        <w:rFonts w:ascii="Wingdings" w:hAnsi="Wingdings" w:hint="default"/>
      </w:rPr>
    </w:lvl>
    <w:lvl w:ilvl="6" w:tplc="5E1A9CA8" w:tentative="1">
      <w:start w:val="1"/>
      <w:numFmt w:val="bullet"/>
      <w:lvlText w:val=""/>
      <w:lvlJc w:val="left"/>
      <w:pPr>
        <w:tabs>
          <w:tab w:val="num" w:pos="5040"/>
        </w:tabs>
        <w:ind w:left="5040" w:hanging="360"/>
      </w:pPr>
      <w:rPr>
        <w:rFonts w:ascii="Wingdings" w:hAnsi="Wingdings" w:hint="default"/>
      </w:rPr>
    </w:lvl>
    <w:lvl w:ilvl="7" w:tplc="3E522BC8" w:tentative="1">
      <w:start w:val="1"/>
      <w:numFmt w:val="bullet"/>
      <w:lvlText w:val=""/>
      <w:lvlJc w:val="left"/>
      <w:pPr>
        <w:tabs>
          <w:tab w:val="num" w:pos="5760"/>
        </w:tabs>
        <w:ind w:left="5760" w:hanging="360"/>
      </w:pPr>
      <w:rPr>
        <w:rFonts w:ascii="Wingdings" w:hAnsi="Wingdings" w:hint="default"/>
      </w:rPr>
    </w:lvl>
    <w:lvl w:ilvl="8" w:tplc="10CA60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3279C"/>
    <w:multiLevelType w:val="hybridMultilevel"/>
    <w:tmpl w:val="96C4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66527"/>
    <w:multiLevelType w:val="hybridMultilevel"/>
    <w:tmpl w:val="AFBC2E86"/>
    <w:lvl w:ilvl="0" w:tplc="1B12F486">
      <w:start w:val="1"/>
      <w:numFmt w:val="bullet"/>
      <w:lvlText w:val="•"/>
      <w:lvlJc w:val="left"/>
      <w:pPr>
        <w:tabs>
          <w:tab w:val="num" w:pos="720"/>
        </w:tabs>
        <w:ind w:left="720" w:hanging="360"/>
      </w:pPr>
      <w:rPr>
        <w:rFonts w:ascii="Arial" w:hAnsi="Arial" w:hint="default"/>
      </w:rPr>
    </w:lvl>
    <w:lvl w:ilvl="1" w:tplc="468A9BA8" w:tentative="1">
      <w:start w:val="1"/>
      <w:numFmt w:val="bullet"/>
      <w:lvlText w:val="•"/>
      <w:lvlJc w:val="left"/>
      <w:pPr>
        <w:tabs>
          <w:tab w:val="num" w:pos="1440"/>
        </w:tabs>
        <w:ind w:left="1440" w:hanging="360"/>
      </w:pPr>
      <w:rPr>
        <w:rFonts w:ascii="Arial" w:hAnsi="Arial" w:hint="default"/>
      </w:rPr>
    </w:lvl>
    <w:lvl w:ilvl="2" w:tplc="23C6CB14" w:tentative="1">
      <w:start w:val="1"/>
      <w:numFmt w:val="bullet"/>
      <w:lvlText w:val="•"/>
      <w:lvlJc w:val="left"/>
      <w:pPr>
        <w:tabs>
          <w:tab w:val="num" w:pos="2160"/>
        </w:tabs>
        <w:ind w:left="2160" w:hanging="360"/>
      </w:pPr>
      <w:rPr>
        <w:rFonts w:ascii="Arial" w:hAnsi="Arial" w:hint="default"/>
      </w:rPr>
    </w:lvl>
    <w:lvl w:ilvl="3" w:tplc="56E04C1E" w:tentative="1">
      <w:start w:val="1"/>
      <w:numFmt w:val="bullet"/>
      <w:lvlText w:val="•"/>
      <w:lvlJc w:val="left"/>
      <w:pPr>
        <w:tabs>
          <w:tab w:val="num" w:pos="2880"/>
        </w:tabs>
        <w:ind w:left="2880" w:hanging="360"/>
      </w:pPr>
      <w:rPr>
        <w:rFonts w:ascii="Arial" w:hAnsi="Arial" w:hint="default"/>
      </w:rPr>
    </w:lvl>
    <w:lvl w:ilvl="4" w:tplc="90323D28" w:tentative="1">
      <w:start w:val="1"/>
      <w:numFmt w:val="bullet"/>
      <w:lvlText w:val="•"/>
      <w:lvlJc w:val="left"/>
      <w:pPr>
        <w:tabs>
          <w:tab w:val="num" w:pos="3600"/>
        </w:tabs>
        <w:ind w:left="3600" w:hanging="360"/>
      </w:pPr>
      <w:rPr>
        <w:rFonts w:ascii="Arial" w:hAnsi="Arial" w:hint="default"/>
      </w:rPr>
    </w:lvl>
    <w:lvl w:ilvl="5" w:tplc="7AEE7FBA" w:tentative="1">
      <w:start w:val="1"/>
      <w:numFmt w:val="bullet"/>
      <w:lvlText w:val="•"/>
      <w:lvlJc w:val="left"/>
      <w:pPr>
        <w:tabs>
          <w:tab w:val="num" w:pos="4320"/>
        </w:tabs>
        <w:ind w:left="4320" w:hanging="360"/>
      </w:pPr>
      <w:rPr>
        <w:rFonts w:ascii="Arial" w:hAnsi="Arial" w:hint="default"/>
      </w:rPr>
    </w:lvl>
    <w:lvl w:ilvl="6" w:tplc="73B44D1C" w:tentative="1">
      <w:start w:val="1"/>
      <w:numFmt w:val="bullet"/>
      <w:lvlText w:val="•"/>
      <w:lvlJc w:val="left"/>
      <w:pPr>
        <w:tabs>
          <w:tab w:val="num" w:pos="5040"/>
        </w:tabs>
        <w:ind w:left="5040" w:hanging="360"/>
      </w:pPr>
      <w:rPr>
        <w:rFonts w:ascii="Arial" w:hAnsi="Arial" w:hint="default"/>
      </w:rPr>
    </w:lvl>
    <w:lvl w:ilvl="7" w:tplc="BAEEAB04" w:tentative="1">
      <w:start w:val="1"/>
      <w:numFmt w:val="bullet"/>
      <w:lvlText w:val="•"/>
      <w:lvlJc w:val="left"/>
      <w:pPr>
        <w:tabs>
          <w:tab w:val="num" w:pos="5760"/>
        </w:tabs>
        <w:ind w:left="5760" w:hanging="360"/>
      </w:pPr>
      <w:rPr>
        <w:rFonts w:ascii="Arial" w:hAnsi="Arial" w:hint="default"/>
      </w:rPr>
    </w:lvl>
    <w:lvl w:ilvl="8" w:tplc="23EC67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CB33F8"/>
    <w:multiLevelType w:val="hybridMultilevel"/>
    <w:tmpl w:val="820C7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626F1F"/>
    <w:multiLevelType w:val="hybridMultilevel"/>
    <w:tmpl w:val="9E7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2B7A71"/>
    <w:multiLevelType w:val="hybridMultilevel"/>
    <w:tmpl w:val="04DCC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962603"/>
    <w:multiLevelType w:val="hybridMultilevel"/>
    <w:tmpl w:val="E10C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31E1E"/>
    <w:multiLevelType w:val="hybridMultilevel"/>
    <w:tmpl w:val="5894A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73860"/>
    <w:multiLevelType w:val="hybridMultilevel"/>
    <w:tmpl w:val="F080F176"/>
    <w:lvl w:ilvl="0" w:tplc="CE423B6A">
      <w:start w:val="1"/>
      <w:numFmt w:val="bullet"/>
      <w:lvlText w:val="•"/>
      <w:lvlJc w:val="left"/>
      <w:pPr>
        <w:tabs>
          <w:tab w:val="num" w:pos="720"/>
        </w:tabs>
        <w:ind w:left="720" w:hanging="360"/>
      </w:pPr>
      <w:rPr>
        <w:rFonts w:ascii="Arial" w:hAnsi="Arial" w:hint="default"/>
      </w:rPr>
    </w:lvl>
    <w:lvl w:ilvl="1" w:tplc="99B098FE" w:tentative="1">
      <w:start w:val="1"/>
      <w:numFmt w:val="bullet"/>
      <w:lvlText w:val="•"/>
      <w:lvlJc w:val="left"/>
      <w:pPr>
        <w:tabs>
          <w:tab w:val="num" w:pos="1440"/>
        </w:tabs>
        <w:ind w:left="1440" w:hanging="360"/>
      </w:pPr>
      <w:rPr>
        <w:rFonts w:ascii="Arial" w:hAnsi="Arial" w:hint="default"/>
      </w:rPr>
    </w:lvl>
    <w:lvl w:ilvl="2" w:tplc="BC9AFA26" w:tentative="1">
      <w:start w:val="1"/>
      <w:numFmt w:val="bullet"/>
      <w:lvlText w:val="•"/>
      <w:lvlJc w:val="left"/>
      <w:pPr>
        <w:tabs>
          <w:tab w:val="num" w:pos="2160"/>
        </w:tabs>
        <w:ind w:left="2160" w:hanging="360"/>
      </w:pPr>
      <w:rPr>
        <w:rFonts w:ascii="Arial" w:hAnsi="Arial" w:hint="default"/>
      </w:rPr>
    </w:lvl>
    <w:lvl w:ilvl="3" w:tplc="14AED1CE" w:tentative="1">
      <w:start w:val="1"/>
      <w:numFmt w:val="bullet"/>
      <w:lvlText w:val="•"/>
      <w:lvlJc w:val="left"/>
      <w:pPr>
        <w:tabs>
          <w:tab w:val="num" w:pos="2880"/>
        </w:tabs>
        <w:ind w:left="2880" w:hanging="360"/>
      </w:pPr>
      <w:rPr>
        <w:rFonts w:ascii="Arial" w:hAnsi="Arial" w:hint="default"/>
      </w:rPr>
    </w:lvl>
    <w:lvl w:ilvl="4" w:tplc="43C405B4" w:tentative="1">
      <w:start w:val="1"/>
      <w:numFmt w:val="bullet"/>
      <w:lvlText w:val="•"/>
      <w:lvlJc w:val="left"/>
      <w:pPr>
        <w:tabs>
          <w:tab w:val="num" w:pos="3600"/>
        </w:tabs>
        <w:ind w:left="3600" w:hanging="360"/>
      </w:pPr>
      <w:rPr>
        <w:rFonts w:ascii="Arial" w:hAnsi="Arial" w:hint="default"/>
      </w:rPr>
    </w:lvl>
    <w:lvl w:ilvl="5" w:tplc="217A9AE0" w:tentative="1">
      <w:start w:val="1"/>
      <w:numFmt w:val="bullet"/>
      <w:lvlText w:val="•"/>
      <w:lvlJc w:val="left"/>
      <w:pPr>
        <w:tabs>
          <w:tab w:val="num" w:pos="4320"/>
        </w:tabs>
        <w:ind w:left="4320" w:hanging="360"/>
      </w:pPr>
      <w:rPr>
        <w:rFonts w:ascii="Arial" w:hAnsi="Arial" w:hint="default"/>
      </w:rPr>
    </w:lvl>
    <w:lvl w:ilvl="6" w:tplc="1004BE26" w:tentative="1">
      <w:start w:val="1"/>
      <w:numFmt w:val="bullet"/>
      <w:lvlText w:val="•"/>
      <w:lvlJc w:val="left"/>
      <w:pPr>
        <w:tabs>
          <w:tab w:val="num" w:pos="5040"/>
        </w:tabs>
        <w:ind w:left="5040" w:hanging="360"/>
      </w:pPr>
      <w:rPr>
        <w:rFonts w:ascii="Arial" w:hAnsi="Arial" w:hint="default"/>
      </w:rPr>
    </w:lvl>
    <w:lvl w:ilvl="7" w:tplc="2D28B926" w:tentative="1">
      <w:start w:val="1"/>
      <w:numFmt w:val="bullet"/>
      <w:lvlText w:val="•"/>
      <w:lvlJc w:val="left"/>
      <w:pPr>
        <w:tabs>
          <w:tab w:val="num" w:pos="5760"/>
        </w:tabs>
        <w:ind w:left="5760" w:hanging="360"/>
      </w:pPr>
      <w:rPr>
        <w:rFonts w:ascii="Arial" w:hAnsi="Arial" w:hint="default"/>
      </w:rPr>
    </w:lvl>
    <w:lvl w:ilvl="8" w:tplc="8E1EB62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FB2919"/>
    <w:multiLevelType w:val="hybridMultilevel"/>
    <w:tmpl w:val="BF5E24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26175D"/>
    <w:multiLevelType w:val="hybridMultilevel"/>
    <w:tmpl w:val="0366D114"/>
    <w:lvl w:ilvl="0" w:tplc="0809000B">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32"/>
  </w:num>
  <w:num w:numId="2">
    <w:abstractNumId w:val="0"/>
  </w:num>
  <w:num w:numId="3">
    <w:abstractNumId w:val="29"/>
  </w:num>
  <w:num w:numId="4">
    <w:abstractNumId w:val="13"/>
  </w:num>
  <w:num w:numId="5">
    <w:abstractNumId w:val="9"/>
  </w:num>
  <w:num w:numId="6">
    <w:abstractNumId w:val="31"/>
  </w:num>
  <w:num w:numId="7">
    <w:abstractNumId w:val="15"/>
  </w:num>
  <w:num w:numId="8">
    <w:abstractNumId w:val="22"/>
  </w:num>
  <w:num w:numId="9">
    <w:abstractNumId w:val="30"/>
  </w:num>
  <w:num w:numId="10">
    <w:abstractNumId w:val="12"/>
  </w:num>
  <w:num w:numId="11">
    <w:abstractNumId w:val="3"/>
  </w:num>
  <w:num w:numId="12">
    <w:abstractNumId w:val="5"/>
  </w:num>
  <w:num w:numId="13">
    <w:abstractNumId w:val="21"/>
  </w:num>
  <w:num w:numId="14">
    <w:abstractNumId w:val="25"/>
  </w:num>
  <w:num w:numId="15">
    <w:abstractNumId w:val="27"/>
  </w:num>
  <w:num w:numId="16">
    <w:abstractNumId w:val="10"/>
  </w:num>
  <w:num w:numId="17">
    <w:abstractNumId w:val="18"/>
  </w:num>
  <w:num w:numId="18">
    <w:abstractNumId w:val="11"/>
  </w:num>
  <w:num w:numId="19">
    <w:abstractNumId w:val="20"/>
  </w:num>
  <w:num w:numId="20">
    <w:abstractNumId w:val="28"/>
  </w:num>
  <w:num w:numId="21">
    <w:abstractNumId w:val="24"/>
  </w:num>
  <w:num w:numId="22">
    <w:abstractNumId w:val="4"/>
  </w:num>
  <w:num w:numId="23">
    <w:abstractNumId w:val="33"/>
  </w:num>
  <w:num w:numId="24">
    <w:abstractNumId w:val="6"/>
  </w:num>
  <w:num w:numId="25">
    <w:abstractNumId w:val="14"/>
  </w:num>
  <w:num w:numId="26">
    <w:abstractNumId w:val="34"/>
  </w:num>
  <w:num w:numId="27">
    <w:abstractNumId w:val="19"/>
  </w:num>
  <w:num w:numId="28">
    <w:abstractNumId w:val="36"/>
  </w:num>
  <w:num w:numId="29">
    <w:abstractNumId w:val="17"/>
  </w:num>
  <w:num w:numId="30">
    <w:abstractNumId w:val="2"/>
  </w:num>
  <w:num w:numId="31">
    <w:abstractNumId w:val="7"/>
  </w:num>
  <w:num w:numId="32">
    <w:abstractNumId w:val="16"/>
  </w:num>
  <w:num w:numId="33">
    <w:abstractNumId w:val="35"/>
  </w:num>
  <w:num w:numId="34">
    <w:abstractNumId w:val="26"/>
  </w:num>
  <w:num w:numId="35">
    <w:abstractNumId w:val="1"/>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99"/>
    <w:rsid w:val="00001ABC"/>
    <w:rsid w:val="00002F0B"/>
    <w:rsid w:val="0000644F"/>
    <w:rsid w:val="000078CF"/>
    <w:rsid w:val="00020F84"/>
    <w:rsid w:val="00033A69"/>
    <w:rsid w:val="00040B20"/>
    <w:rsid w:val="00040B51"/>
    <w:rsid w:val="00045E93"/>
    <w:rsid w:val="00051219"/>
    <w:rsid w:val="00051490"/>
    <w:rsid w:val="00054CB2"/>
    <w:rsid w:val="00056956"/>
    <w:rsid w:val="0005720D"/>
    <w:rsid w:val="000710EF"/>
    <w:rsid w:val="000803AD"/>
    <w:rsid w:val="00081145"/>
    <w:rsid w:val="00083052"/>
    <w:rsid w:val="000939F3"/>
    <w:rsid w:val="00094EDF"/>
    <w:rsid w:val="000A23C2"/>
    <w:rsid w:val="000B2310"/>
    <w:rsid w:val="000B2AF8"/>
    <w:rsid w:val="000B3D06"/>
    <w:rsid w:val="000B6FA4"/>
    <w:rsid w:val="000C2A22"/>
    <w:rsid w:val="000C6B28"/>
    <w:rsid w:val="000D2299"/>
    <w:rsid w:val="000D466E"/>
    <w:rsid w:val="000D63C5"/>
    <w:rsid w:val="000D78CD"/>
    <w:rsid w:val="000E76D8"/>
    <w:rsid w:val="000F2934"/>
    <w:rsid w:val="000F6341"/>
    <w:rsid w:val="00102683"/>
    <w:rsid w:val="0011403E"/>
    <w:rsid w:val="0011421C"/>
    <w:rsid w:val="00115927"/>
    <w:rsid w:val="00124E81"/>
    <w:rsid w:val="00126C04"/>
    <w:rsid w:val="001338C3"/>
    <w:rsid w:val="00137880"/>
    <w:rsid w:val="00143DCD"/>
    <w:rsid w:val="0015329A"/>
    <w:rsid w:val="001536DA"/>
    <w:rsid w:val="001652F2"/>
    <w:rsid w:val="00170638"/>
    <w:rsid w:val="00170B75"/>
    <w:rsid w:val="0017700F"/>
    <w:rsid w:val="00177A37"/>
    <w:rsid w:val="00180E08"/>
    <w:rsid w:val="00183945"/>
    <w:rsid w:val="00186851"/>
    <w:rsid w:val="0019009E"/>
    <w:rsid w:val="00193A7E"/>
    <w:rsid w:val="001966AC"/>
    <w:rsid w:val="001979B4"/>
    <w:rsid w:val="001A31B9"/>
    <w:rsid w:val="001A514D"/>
    <w:rsid w:val="001B23BE"/>
    <w:rsid w:val="001B2AF0"/>
    <w:rsid w:val="001B3326"/>
    <w:rsid w:val="001B4A8D"/>
    <w:rsid w:val="001B5E83"/>
    <w:rsid w:val="001C3378"/>
    <w:rsid w:val="001D4FD4"/>
    <w:rsid w:val="001E2E70"/>
    <w:rsid w:val="001E3BA9"/>
    <w:rsid w:val="001F3457"/>
    <w:rsid w:val="001F3646"/>
    <w:rsid w:val="001F76C4"/>
    <w:rsid w:val="0020204B"/>
    <w:rsid w:val="002032EA"/>
    <w:rsid w:val="00217A95"/>
    <w:rsid w:val="0022349C"/>
    <w:rsid w:val="00231855"/>
    <w:rsid w:val="00240297"/>
    <w:rsid w:val="0024074B"/>
    <w:rsid w:val="00247918"/>
    <w:rsid w:val="00261E91"/>
    <w:rsid w:val="00267CF1"/>
    <w:rsid w:val="002946F6"/>
    <w:rsid w:val="002972D3"/>
    <w:rsid w:val="002A5A07"/>
    <w:rsid w:val="002B11CD"/>
    <w:rsid w:val="002B6822"/>
    <w:rsid w:val="002C0324"/>
    <w:rsid w:val="002C4EB3"/>
    <w:rsid w:val="002C75B7"/>
    <w:rsid w:val="002D0185"/>
    <w:rsid w:val="002D0593"/>
    <w:rsid w:val="002D3EFF"/>
    <w:rsid w:val="002D63F2"/>
    <w:rsid w:val="002E14AD"/>
    <w:rsid w:val="002E384B"/>
    <w:rsid w:val="002E754E"/>
    <w:rsid w:val="002F21AA"/>
    <w:rsid w:val="00306DA0"/>
    <w:rsid w:val="003075B3"/>
    <w:rsid w:val="00320393"/>
    <w:rsid w:val="0032523D"/>
    <w:rsid w:val="00350888"/>
    <w:rsid w:val="00351F02"/>
    <w:rsid w:val="00353886"/>
    <w:rsid w:val="003541F0"/>
    <w:rsid w:val="00360367"/>
    <w:rsid w:val="00361E26"/>
    <w:rsid w:val="0038013A"/>
    <w:rsid w:val="003842A6"/>
    <w:rsid w:val="003853D4"/>
    <w:rsid w:val="0038687A"/>
    <w:rsid w:val="003A48B7"/>
    <w:rsid w:val="003A4C71"/>
    <w:rsid w:val="003A70A5"/>
    <w:rsid w:val="003A7F9F"/>
    <w:rsid w:val="003B0827"/>
    <w:rsid w:val="003B1E2A"/>
    <w:rsid w:val="003B6A1A"/>
    <w:rsid w:val="003C6AFA"/>
    <w:rsid w:val="003D664D"/>
    <w:rsid w:val="003F2446"/>
    <w:rsid w:val="003F39EF"/>
    <w:rsid w:val="003F52CC"/>
    <w:rsid w:val="00405EB7"/>
    <w:rsid w:val="00406397"/>
    <w:rsid w:val="00407E92"/>
    <w:rsid w:val="0041055E"/>
    <w:rsid w:val="00411777"/>
    <w:rsid w:val="004128D1"/>
    <w:rsid w:val="00417184"/>
    <w:rsid w:val="00423F18"/>
    <w:rsid w:val="00424E46"/>
    <w:rsid w:val="00425F32"/>
    <w:rsid w:val="00433507"/>
    <w:rsid w:val="00435553"/>
    <w:rsid w:val="00443C22"/>
    <w:rsid w:val="0045054E"/>
    <w:rsid w:val="004507B5"/>
    <w:rsid w:val="0045544D"/>
    <w:rsid w:val="004571D1"/>
    <w:rsid w:val="0045737B"/>
    <w:rsid w:val="00460CE3"/>
    <w:rsid w:val="004610A9"/>
    <w:rsid w:val="00473029"/>
    <w:rsid w:val="00475DF9"/>
    <w:rsid w:val="004831ED"/>
    <w:rsid w:val="004844DE"/>
    <w:rsid w:val="004848AF"/>
    <w:rsid w:val="00484F2B"/>
    <w:rsid w:val="004A18E8"/>
    <w:rsid w:val="004B1824"/>
    <w:rsid w:val="004B1902"/>
    <w:rsid w:val="004B4015"/>
    <w:rsid w:val="004C305E"/>
    <w:rsid w:val="004C3E66"/>
    <w:rsid w:val="004E4046"/>
    <w:rsid w:val="004E7016"/>
    <w:rsid w:val="004F0C0C"/>
    <w:rsid w:val="004F0E1F"/>
    <w:rsid w:val="004F327C"/>
    <w:rsid w:val="004F7FEA"/>
    <w:rsid w:val="005042A1"/>
    <w:rsid w:val="00507727"/>
    <w:rsid w:val="00523888"/>
    <w:rsid w:val="00524F5E"/>
    <w:rsid w:val="00524FC5"/>
    <w:rsid w:val="00535ADB"/>
    <w:rsid w:val="00535EE3"/>
    <w:rsid w:val="00536C62"/>
    <w:rsid w:val="00551F49"/>
    <w:rsid w:val="0056504B"/>
    <w:rsid w:val="00565867"/>
    <w:rsid w:val="00566C82"/>
    <w:rsid w:val="00594F00"/>
    <w:rsid w:val="005A2888"/>
    <w:rsid w:val="005B0F7D"/>
    <w:rsid w:val="005B28B4"/>
    <w:rsid w:val="005B6438"/>
    <w:rsid w:val="005D2AF9"/>
    <w:rsid w:val="005D66A4"/>
    <w:rsid w:val="005E0849"/>
    <w:rsid w:val="005E1648"/>
    <w:rsid w:val="005E308D"/>
    <w:rsid w:val="005E3BDD"/>
    <w:rsid w:val="005E5ACA"/>
    <w:rsid w:val="005F1FB3"/>
    <w:rsid w:val="005F30A4"/>
    <w:rsid w:val="005F4809"/>
    <w:rsid w:val="005F5A35"/>
    <w:rsid w:val="005F7E4C"/>
    <w:rsid w:val="00611929"/>
    <w:rsid w:val="00620526"/>
    <w:rsid w:val="006263D9"/>
    <w:rsid w:val="006337F2"/>
    <w:rsid w:val="00637263"/>
    <w:rsid w:val="00637AC6"/>
    <w:rsid w:val="00640C5D"/>
    <w:rsid w:val="00642580"/>
    <w:rsid w:val="00650835"/>
    <w:rsid w:val="00654F5C"/>
    <w:rsid w:val="006604DE"/>
    <w:rsid w:val="00663481"/>
    <w:rsid w:val="00666635"/>
    <w:rsid w:val="006732C7"/>
    <w:rsid w:val="0067612E"/>
    <w:rsid w:val="006772A7"/>
    <w:rsid w:val="00692F5C"/>
    <w:rsid w:val="006A07D3"/>
    <w:rsid w:val="006A3F4E"/>
    <w:rsid w:val="006B2C10"/>
    <w:rsid w:val="006B35DA"/>
    <w:rsid w:val="006C1533"/>
    <w:rsid w:val="006C2A23"/>
    <w:rsid w:val="006C2D2D"/>
    <w:rsid w:val="006D0E22"/>
    <w:rsid w:val="006E0369"/>
    <w:rsid w:val="006E1392"/>
    <w:rsid w:val="006E13B1"/>
    <w:rsid w:val="006F2AFB"/>
    <w:rsid w:val="00705C00"/>
    <w:rsid w:val="0070724C"/>
    <w:rsid w:val="00713044"/>
    <w:rsid w:val="007139ED"/>
    <w:rsid w:val="007246C4"/>
    <w:rsid w:val="00727DD0"/>
    <w:rsid w:val="00737AA5"/>
    <w:rsid w:val="00737EED"/>
    <w:rsid w:val="0074191B"/>
    <w:rsid w:val="00743A27"/>
    <w:rsid w:val="007522BC"/>
    <w:rsid w:val="0075574B"/>
    <w:rsid w:val="00755C40"/>
    <w:rsid w:val="00757E00"/>
    <w:rsid w:val="00767EAA"/>
    <w:rsid w:val="007709B3"/>
    <w:rsid w:val="0077255C"/>
    <w:rsid w:val="007727FA"/>
    <w:rsid w:val="00782393"/>
    <w:rsid w:val="007912D1"/>
    <w:rsid w:val="007A2686"/>
    <w:rsid w:val="007A6CF0"/>
    <w:rsid w:val="007A705A"/>
    <w:rsid w:val="007B5290"/>
    <w:rsid w:val="007C0C24"/>
    <w:rsid w:val="007C0DFF"/>
    <w:rsid w:val="007C6408"/>
    <w:rsid w:val="007D010A"/>
    <w:rsid w:val="007D724E"/>
    <w:rsid w:val="007E1947"/>
    <w:rsid w:val="007E763D"/>
    <w:rsid w:val="007F78A1"/>
    <w:rsid w:val="00804174"/>
    <w:rsid w:val="00817BD9"/>
    <w:rsid w:val="0082426F"/>
    <w:rsid w:val="0083570B"/>
    <w:rsid w:val="008477A0"/>
    <w:rsid w:val="00850C79"/>
    <w:rsid w:val="008566F4"/>
    <w:rsid w:val="00865B44"/>
    <w:rsid w:val="00875395"/>
    <w:rsid w:val="0088777D"/>
    <w:rsid w:val="00891D7D"/>
    <w:rsid w:val="00891F33"/>
    <w:rsid w:val="00896456"/>
    <w:rsid w:val="008A0465"/>
    <w:rsid w:val="008B220D"/>
    <w:rsid w:val="008B3C22"/>
    <w:rsid w:val="008D03DC"/>
    <w:rsid w:val="008D045F"/>
    <w:rsid w:val="008D27C0"/>
    <w:rsid w:val="008D2EB3"/>
    <w:rsid w:val="008D6BBE"/>
    <w:rsid w:val="008F358C"/>
    <w:rsid w:val="008F4CB6"/>
    <w:rsid w:val="00901EAC"/>
    <w:rsid w:val="00902008"/>
    <w:rsid w:val="00911524"/>
    <w:rsid w:val="00915933"/>
    <w:rsid w:val="009179BF"/>
    <w:rsid w:val="00917DB1"/>
    <w:rsid w:val="00920FC3"/>
    <w:rsid w:val="009255A6"/>
    <w:rsid w:val="00926FDB"/>
    <w:rsid w:val="009333B1"/>
    <w:rsid w:val="009463EB"/>
    <w:rsid w:val="00963F5B"/>
    <w:rsid w:val="00967890"/>
    <w:rsid w:val="00972D2C"/>
    <w:rsid w:val="00976AF0"/>
    <w:rsid w:val="00987B2D"/>
    <w:rsid w:val="00993B15"/>
    <w:rsid w:val="00993BA3"/>
    <w:rsid w:val="009948F5"/>
    <w:rsid w:val="009A09A2"/>
    <w:rsid w:val="009A2510"/>
    <w:rsid w:val="009C0B24"/>
    <w:rsid w:val="009D071D"/>
    <w:rsid w:val="009D07D2"/>
    <w:rsid w:val="009D326A"/>
    <w:rsid w:val="009D5545"/>
    <w:rsid w:val="00A00789"/>
    <w:rsid w:val="00A021F7"/>
    <w:rsid w:val="00A03580"/>
    <w:rsid w:val="00A05736"/>
    <w:rsid w:val="00A0624C"/>
    <w:rsid w:val="00A06AD6"/>
    <w:rsid w:val="00A15A67"/>
    <w:rsid w:val="00A1638A"/>
    <w:rsid w:val="00A172CD"/>
    <w:rsid w:val="00A22CFC"/>
    <w:rsid w:val="00A23D3C"/>
    <w:rsid w:val="00A26627"/>
    <w:rsid w:val="00A371B1"/>
    <w:rsid w:val="00A41E23"/>
    <w:rsid w:val="00A52866"/>
    <w:rsid w:val="00A52DB3"/>
    <w:rsid w:val="00A52E01"/>
    <w:rsid w:val="00A54D43"/>
    <w:rsid w:val="00A574E8"/>
    <w:rsid w:val="00A61A09"/>
    <w:rsid w:val="00A64A1F"/>
    <w:rsid w:val="00A70DF1"/>
    <w:rsid w:val="00A732B4"/>
    <w:rsid w:val="00A7763D"/>
    <w:rsid w:val="00AA032C"/>
    <w:rsid w:val="00AA4B17"/>
    <w:rsid w:val="00AA4B8D"/>
    <w:rsid w:val="00AC44E4"/>
    <w:rsid w:val="00AD31EC"/>
    <w:rsid w:val="00AD3E97"/>
    <w:rsid w:val="00AD7F7F"/>
    <w:rsid w:val="00AE14EA"/>
    <w:rsid w:val="00AE49AC"/>
    <w:rsid w:val="00AF0B5F"/>
    <w:rsid w:val="00AF30AB"/>
    <w:rsid w:val="00AF4B66"/>
    <w:rsid w:val="00B05481"/>
    <w:rsid w:val="00B07FCD"/>
    <w:rsid w:val="00B120C6"/>
    <w:rsid w:val="00B2041A"/>
    <w:rsid w:val="00B22AEE"/>
    <w:rsid w:val="00B43EE5"/>
    <w:rsid w:val="00B5277A"/>
    <w:rsid w:val="00B60A99"/>
    <w:rsid w:val="00B63AF1"/>
    <w:rsid w:val="00B72FFD"/>
    <w:rsid w:val="00B746FD"/>
    <w:rsid w:val="00B93F76"/>
    <w:rsid w:val="00B9642C"/>
    <w:rsid w:val="00BA2333"/>
    <w:rsid w:val="00BA4E22"/>
    <w:rsid w:val="00BB0C23"/>
    <w:rsid w:val="00BC1553"/>
    <w:rsid w:val="00BD54C9"/>
    <w:rsid w:val="00BE0B7F"/>
    <w:rsid w:val="00BE2507"/>
    <w:rsid w:val="00BE2952"/>
    <w:rsid w:val="00BE6ABE"/>
    <w:rsid w:val="00BF0A09"/>
    <w:rsid w:val="00BF5B69"/>
    <w:rsid w:val="00BF5EEE"/>
    <w:rsid w:val="00C036D3"/>
    <w:rsid w:val="00C075DD"/>
    <w:rsid w:val="00C123FB"/>
    <w:rsid w:val="00C154F3"/>
    <w:rsid w:val="00C1759A"/>
    <w:rsid w:val="00C37D4D"/>
    <w:rsid w:val="00C405C4"/>
    <w:rsid w:val="00C42DA7"/>
    <w:rsid w:val="00C43982"/>
    <w:rsid w:val="00C45520"/>
    <w:rsid w:val="00C5114B"/>
    <w:rsid w:val="00C514EE"/>
    <w:rsid w:val="00C5217F"/>
    <w:rsid w:val="00C524CF"/>
    <w:rsid w:val="00C54AFA"/>
    <w:rsid w:val="00C55413"/>
    <w:rsid w:val="00C57D54"/>
    <w:rsid w:val="00C61AA4"/>
    <w:rsid w:val="00C65F74"/>
    <w:rsid w:val="00C676D5"/>
    <w:rsid w:val="00C67D71"/>
    <w:rsid w:val="00C7679D"/>
    <w:rsid w:val="00C83844"/>
    <w:rsid w:val="00C87190"/>
    <w:rsid w:val="00C97364"/>
    <w:rsid w:val="00CA2295"/>
    <w:rsid w:val="00CA233C"/>
    <w:rsid w:val="00CA272C"/>
    <w:rsid w:val="00CA7BF9"/>
    <w:rsid w:val="00CB0301"/>
    <w:rsid w:val="00CB0600"/>
    <w:rsid w:val="00CB0DA3"/>
    <w:rsid w:val="00CB39E4"/>
    <w:rsid w:val="00CB5165"/>
    <w:rsid w:val="00CB6DBB"/>
    <w:rsid w:val="00CB6E77"/>
    <w:rsid w:val="00CB6EF0"/>
    <w:rsid w:val="00CC19E7"/>
    <w:rsid w:val="00CC4522"/>
    <w:rsid w:val="00CC4A9B"/>
    <w:rsid w:val="00CC500A"/>
    <w:rsid w:val="00CC706B"/>
    <w:rsid w:val="00CE3A4D"/>
    <w:rsid w:val="00CE5AF8"/>
    <w:rsid w:val="00CF0CE1"/>
    <w:rsid w:val="00CF1C6F"/>
    <w:rsid w:val="00CF6F10"/>
    <w:rsid w:val="00D01C9F"/>
    <w:rsid w:val="00D03418"/>
    <w:rsid w:val="00D10A73"/>
    <w:rsid w:val="00D11944"/>
    <w:rsid w:val="00D20AC4"/>
    <w:rsid w:val="00D24C77"/>
    <w:rsid w:val="00D34423"/>
    <w:rsid w:val="00D3537B"/>
    <w:rsid w:val="00D456CB"/>
    <w:rsid w:val="00D50F09"/>
    <w:rsid w:val="00D55D90"/>
    <w:rsid w:val="00D56663"/>
    <w:rsid w:val="00D6026C"/>
    <w:rsid w:val="00D60631"/>
    <w:rsid w:val="00D769EE"/>
    <w:rsid w:val="00D801CB"/>
    <w:rsid w:val="00D82B7B"/>
    <w:rsid w:val="00D91141"/>
    <w:rsid w:val="00D94DCB"/>
    <w:rsid w:val="00D971D1"/>
    <w:rsid w:val="00D9738A"/>
    <w:rsid w:val="00DA089D"/>
    <w:rsid w:val="00DA26F3"/>
    <w:rsid w:val="00DA2BF2"/>
    <w:rsid w:val="00DA35DC"/>
    <w:rsid w:val="00DA7E3F"/>
    <w:rsid w:val="00DB1773"/>
    <w:rsid w:val="00DB553A"/>
    <w:rsid w:val="00DC46FF"/>
    <w:rsid w:val="00DD07D7"/>
    <w:rsid w:val="00DE1F86"/>
    <w:rsid w:val="00DF64A5"/>
    <w:rsid w:val="00E03788"/>
    <w:rsid w:val="00E058D8"/>
    <w:rsid w:val="00E11EA0"/>
    <w:rsid w:val="00E15AC9"/>
    <w:rsid w:val="00E160AD"/>
    <w:rsid w:val="00E20BDC"/>
    <w:rsid w:val="00E21120"/>
    <w:rsid w:val="00E26A65"/>
    <w:rsid w:val="00E4627A"/>
    <w:rsid w:val="00E46F98"/>
    <w:rsid w:val="00E50E0C"/>
    <w:rsid w:val="00E603EF"/>
    <w:rsid w:val="00E648A8"/>
    <w:rsid w:val="00E6655B"/>
    <w:rsid w:val="00E72ED1"/>
    <w:rsid w:val="00E8016E"/>
    <w:rsid w:val="00E879C5"/>
    <w:rsid w:val="00E902F4"/>
    <w:rsid w:val="00E920C2"/>
    <w:rsid w:val="00E97923"/>
    <w:rsid w:val="00EB79B0"/>
    <w:rsid w:val="00EC212A"/>
    <w:rsid w:val="00ED51A0"/>
    <w:rsid w:val="00ED6F80"/>
    <w:rsid w:val="00ED7B51"/>
    <w:rsid w:val="00EE7855"/>
    <w:rsid w:val="00EF0E2F"/>
    <w:rsid w:val="00EF2F18"/>
    <w:rsid w:val="00EF4EF1"/>
    <w:rsid w:val="00F034C4"/>
    <w:rsid w:val="00F03FA5"/>
    <w:rsid w:val="00F125B4"/>
    <w:rsid w:val="00F13986"/>
    <w:rsid w:val="00F2076B"/>
    <w:rsid w:val="00F21C2E"/>
    <w:rsid w:val="00F21D54"/>
    <w:rsid w:val="00F237B9"/>
    <w:rsid w:val="00F2557A"/>
    <w:rsid w:val="00F27904"/>
    <w:rsid w:val="00F308C2"/>
    <w:rsid w:val="00F36072"/>
    <w:rsid w:val="00F50E5C"/>
    <w:rsid w:val="00F554B1"/>
    <w:rsid w:val="00F76FC8"/>
    <w:rsid w:val="00F838A1"/>
    <w:rsid w:val="00F90816"/>
    <w:rsid w:val="00F917F4"/>
    <w:rsid w:val="00F973DF"/>
    <w:rsid w:val="00FA2F4B"/>
    <w:rsid w:val="00FB4F87"/>
    <w:rsid w:val="00FB637F"/>
    <w:rsid w:val="00FD2154"/>
    <w:rsid w:val="00FD3346"/>
    <w:rsid w:val="00FD5FD2"/>
    <w:rsid w:val="00FF504F"/>
    <w:rsid w:val="00FF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CA03"/>
  <w15:docId w15:val="{48F99203-C4B6-4AEB-92FD-54187AE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299"/>
    <w:pPr>
      <w:spacing w:after="0" w:line="240" w:lineRule="auto"/>
    </w:pPr>
    <w:rPr>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2299"/>
    <w:pPr>
      <w:spacing w:after="0" w:line="240" w:lineRule="auto"/>
    </w:pPr>
    <w:rPr>
      <w:sz w:val="20"/>
      <w:szCs w:val="20"/>
      <w:lang w:val="nl-NL"/>
    </w:rPr>
  </w:style>
  <w:style w:type="table" w:customStyle="1" w:styleId="TableGrid1">
    <w:name w:val="Table Grid1"/>
    <w:basedOn w:val="TableNormal"/>
    <w:next w:val="TableGrid"/>
    <w:uiPriority w:val="39"/>
    <w:rsid w:val="000D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299"/>
  </w:style>
  <w:style w:type="paragraph" w:styleId="ListParagraph">
    <w:name w:val="List Paragraph"/>
    <w:aliases w:val="Bullet Points,Dot pt,No Spacing1,List Paragraph Char Char Char,Indicator Text,Numbered Para 1,List Paragraph1,MAIN CONTENT,Bullet 1,List Paragraph11,List Paragraph12,F5 List Paragraph,Bulleted list,Colorful List - Accent 11,Bullet Style,L"/>
    <w:basedOn w:val="Normal"/>
    <w:link w:val="ListParagraphChar"/>
    <w:uiPriority w:val="34"/>
    <w:qFormat/>
    <w:rsid w:val="000D2299"/>
    <w:pPr>
      <w:ind w:left="720"/>
      <w:contextualSpacing/>
    </w:pPr>
  </w:style>
  <w:style w:type="character" w:customStyle="1" w:styleId="ListParagraphChar">
    <w:name w:val="List Paragraph Char"/>
    <w:aliases w:val="Bullet Points Char,Dot pt Char,No Spacing1 Char,List Paragraph Char Char Char Char,Indicator Text Char,Numbered Para 1 Char,List Paragraph1 Char,MAIN CONTENT Char,Bullet 1 Char,List Paragraph11 Char,List Paragraph12 Char,L Char"/>
    <w:link w:val="ListParagraph"/>
    <w:uiPriority w:val="34"/>
    <w:qFormat/>
    <w:locked/>
    <w:rsid w:val="000D2299"/>
  </w:style>
  <w:style w:type="paragraph" w:styleId="BalloonText">
    <w:name w:val="Balloon Text"/>
    <w:basedOn w:val="Normal"/>
    <w:link w:val="BalloonTextChar"/>
    <w:uiPriority w:val="99"/>
    <w:semiHidden/>
    <w:unhideWhenUsed/>
    <w:rsid w:val="006F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FB"/>
    <w:rPr>
      <w:rFonts w:ascii="Tahoma" w:hAnsi="Tahoma" w:cs="Tahoma"/>
      <w:sz w:val="16"/>
      <w:szCs w:val="16"/>
    </w:rPr>
  </w:style>
  <w:style w:type="character" w:styleId="CommentReference">
    <w:name w:val="annotation reference"/>
    <w:basedOn w:val="DefaultParagraphFont"/>
    <w:uiPriority w:val="99"/>
    <w:semiHidden/>
    <w:unhideWhenUsed/>
    <w:rsid w:val="006F2AFB"/>
    <w:rPr>
      <w:sz w:val="16"/>
      <w:szCs w:val="16"/>
    </w:rPr>
  </w:style>
  <w:style w:type="paragraph" w:styleId="CommentText">
    <w:name w:val="annotation text"/>
    <w:basedOn w:val="Normal"/>
    <w:link w:val="CommentTextChar"/>
    <w:uiPriority w:val="99"/>
    <w:semiHidden/>
    <w:unhideWhenUsed/>
    <w:rsid w:val="006F2AFB"/>
    <w:pPr>
      <w:spacing w:line="240" w:lineRule="auto"/>
    </w:pPr>
    <w:rPr>
      <w:sz w:val="20"/>
      <w:szCs w:val="20"/>
    </w:rPr>
  </w:style>
  <w:style w:type="character" w:customStyle="1" w:styleId="CommentTextChar">
    <w:name w:val="Comment Text Char"/>
    <w:basedOn w:val="DefaultParagraphFont"/>
    <w:link w:val="CommentText"/>
    <w:uiPriority w:val="99"/>
    <w:semiHidden/>
    <w:rsid w:val="006F2AFB"/>
    <w:rPr>
      <w:sz w:val="20"/>
      <w:szCs w:val="20"/>
    </w:rPr>
  </w:style>
  <w:style w:type="paragraph" w:styleId="CommentSubject">
    <w:name w:val="annotation subject"/>
    <w:basedOn w:val="CommentText"/>
    <w:next w:val="CommentText"/>
    <w:link w:val="CommentSubjectChar"/>
    <w:uiPriority w:val="99"/>
    <w:semiHidden/>
    <w:unhideWhenUsed/>
    <w:rsid w:val="006F2AFB"/>
    <w:rPr>
      <w:b/>
      <w:bCs/>
    </w:rPr>
  </w:style>
  <w:style w:type="character" w:customStyle="1" w:styleId="CommentSubjectChar">
    <w:name w:val="Comment Subject Char"/>
    <w:basedOn w:val="CommentTextChar"/>
    <w:link w:val="CommentSubject"/>
    <w:uiPriority w:val="99"/>
    <w:semiHidden/>
    <w:rsid w:val="006F2AFB"/>
    <w:rPr>
      <w:b/>
      <w:bCs/>
      <w:sz w:val="20"/>
      <w:szCs w:val="20"/>
    </w:rPr>
  </w:style>
  <w:style w:type="paragraph" w:styleId="Footer">
    <w:name w:val="footer"/>
    <w:basedOn w:val="Normal"/>
    <w:link w:val="FooterChar"/>
    <w:uiPriority w:val="99"/>
    <w:unhideWhenUsed/>
    <w:rsid w:val="00B93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F76"/>
  </w:style>
  <w:style w:type="paragraph" w:styleId="NormalWeb">
    <w:name w:val="Normal (Web)"/>
    <w:basedOn w:val="Normal"/>
    <w:uiPriority w:val="99"/>
    <w:semiHidden/>
    <w:unhideWhenUsed/>
    <w:rsid w:val="00791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3F52CC"/>
    <w:pPr>
      <w:numPr>
        <w:numId w:val="13"/>
      </w:numPr>
      <w:contextualSpacing/>
    </w:pPr>
    <w:rPr>
      <w:rFonts w:ascii="Arial" w:eastAsia="Calibri" w:hAnsi="Arial" w:cs="Arial"/>
      <w:sz w:val="24"/>
      <w:szCs w:val="24"/>
    </w:rPr>
  </w:style>
  <w:style w:type="paragraph" w:styleId="ListBullet2">
    <w:name w:val="List Bullet 2"/>
    <w:basedOn w:val="Normal"/>
    <w:uiPriority w:val="99"/>
    <w:unhideWhenUsed/>
    <w:rsid w:val="003F52CC"/>
    <w:pPr>
      <w:numPr>
        <w:ilvl w:val="1"/>
        <w:numId w:val="13"/>
      </w:numPr>
      <w:contextualSpacing/>
    </w:pPr>
    <w:rPr>
      <w:rFonts w:ascii="Arial" w:eastAsia="Calibri" w:hAnsi="Arial" w:cs="Arial"/>
      <w:sz w:val="24"/>
      <w:szCs w:val="24"/>
    </w:rPr>
  </w:style>
  <w:style w:type="paragraph" w:styleId="ListBullet3">
    <w:name w:val="List Bullet 3"/>
    <w:basedOn w:val="Normal"/>
    <w:uiPriority w:val="99"/>
    <w:unhideWhenUsed/>
    <w:rsid w:val="003F52CC"/>
    <w:pPr>
      <w:numPr>
        <w:ilvl w:val="2"/>
        <w:numId w:val="13"/>
      </w:numPr>
      <w:contextualSpacing/>
    </w:pPr>
    <w:rPr>
      <w:rFonts w:ascii="Arial" w:eastAsia="Calibri" w:hAnsi="Arial" w:cs="Arial"/>
      <w:sz w:val="24"/>
      <w:szCs w:val="24"/>
    </w:rPr>
  </w:style>
  <w:style w:type="paragraph" w:styleId="ListBullet4">
    <w:name w:val="List Bullet 4"/>
    <w:basedOn w:val="Normal"/>
    <w:uiPriority w:val="99"/>
    <w:semiHidden/>
    <w:unhideWhenUsed/>
    <w:rsid w:val="003F52CC"/>
    <w:pPr>
      <w:numPr>
        <w:ilvl w:val="3"/>
        <w:numId w:val="13"/>
      </w:numPr>
      <w:contextualSpacing/>
    </w:pPr>
    <w:rPr>
      <w:rFonts w:ascii="Arial" w:eastAsia="Calibri" w:hAnsi="Arial" w:cs="Arial"/>
      <w:sz w:val="24"/>
      <w:szCs w:val="24"/>
    </w:rPr>
  </w:style>
  <w:style w:type="paragraph" w:styleId="ListBullet5">
    <w:name w:val="List Bullet 5"/>
    <w:basedOn w:val="Normal"/>
    <w:uiPriority w:val="99"/>
    <w:semiHidden/>
    <w:unhideWhenUsed/>
    <w:rsid w:val="003F52CC"/>
    <w:pPr>
      <w:numPr>
        <w:ilvl w:val="4"/>
        <w:numId w:val="13"/>
      </w:numPr>
      <w:contextualSpacing/>
    </w:pPr>
    <w:rPr>
      <w:rFonts w:ascii="Arial" w:eastAsia="Calibri" w:hAnsi="Arial" w:cs="Arial"/>
      <w:sz w:val="24"/>
      <w:szCs w:val="24"/>
    </w:rPr>
  </w:style>
  <w:style w:type="paragraph" w:styleId="Revision">
    <w:name w:val="Revision"/>
    <w:hidden/>
    <w:uiPriority w:val="99"/>
    <w:semiHidden/>
    <w:rsid w:val="00611929"/>
    <w:pPr>
      <w:spacing w:after="0" w:line="240" w:lineRule="auto"/>
    </w:pPr>
  </w:style>
  <w:style w:type="paragraph" w:customStyle="1" w:styleId="Default">
    <w:name w:val="Default"/>
    <w:rsid w:val="00692F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4863">
      <w:bodyDiv w:val="1"/>
      <w:marLeft w:val="0"/>
      <w:marRight w:val="0"/>
      <w:marTop w:val="0"/>
      <w:marBottom w:val="0"/>
      <w:divBdr>
        <w:top w:val="none" w:sz="0" w:space="0" w:color="auto"/>
        <w:left w:val="none" w:sz="0" w:space="0" w:color="auto"/>
        <w:bottom w:val="none" w:sz="0" w:space="0" w:color="auto"/>
        <w:right w:val="none" w:sz="0" w:space="0" w:color="auto"/>
      </w:divBdr>
      <w:divsChild>
        <w:div w:id="1417095715">
          <w:marLeft w:val="274"/>
          <w:marRight w:val="0"/>
          <w:marTop w:val="0"/>
          <w:marBottom w:val="0"/>
          <w:divBdr>
            <w:top w:val="none" w:sz="0" w:space="0" w:color="auto"/>
            <w:left w:val="none" w:sz="0" w:space="0" w:color="auto"/>
            <w:bottom w:val="none" w:sz="0" w:space="0" w:color="auto"/>
            <w:right w:val="none" w:sz="0" w:space="0" w:color="auto"/>
          </w:divBdr>
        </w:div>
        <w:div w:id="435254950">
          <w:marLeft w:val="274"/>
          <w:marRight w:val="0"/>
          <w:marTop w:val="0"/>
          <w:marBottom w:val="0"/>
          <w:divBdr>
            <w:top w:val="none" w:sz="0" w:space="0" w:color="auto"/>
            <w:left w:val="none" w:sz="0" w:space="0" w:color="auto"/>
            <w:bottom w:val="none" w:sz="0" w:space="0" w:color="auto"/>
            <w:right w:val="none" w:sz="0" w:space="0" w:color="auto"/>
          </w:divBdr>
        </w:div>
        <w:div w:id="1844592416">
          <w:marLeft w:val="274"/>
          <w:marRight w:val="0"/>
          <w:marTop w:val="0"/>
          <w:marBottom w:val="0"/>
          <w:divBdr>
            <w:top w:val="none" w:sz="0" w:space="0" w:color="auto"/>
            <w:left w:val="none" w:sz="0" w:space="0" w:color="auto"/>
            <w:bottom w:val="none" w:sz="0" w:space="0" w:color="auto"/>
            <w:right w:val="none" w:sz="0" w:space="0" w:color="auto"/>
          </w:divBdr>
        </w:div>
        <w:div w:id="214515256">
          <w:marLeft w:val="274"/>
          <w:marRight w:val="0"/>
          <w:marTop w:val="0"/>
          <w:marBottom w:val="0"/>
          <w:divBdr>
            <w:top w:val="none" w:sz="0" w:space="0" w:color="auto"/>
            <w:left w:val="none" w:sz="0" w:space="0" w:color="auto"/>
            <w:bottom w:val="none" w:sz="0" w:space="0" w:color="auto"/>
            <w:right w:val="none" w:sz="0" w:space="0" w:color="auto"/>
          </w:divBdr>
        </w:div>
        <w:div w:id="1758477411">
          <w:marLeft w:val="274"/>
          <w:marRight w:val="0"/>
          <w:marTop w:val="0"/>
          <w:marBottom w:val="0"/>
          <w:divBdr>
            <w:top w:val="none" w:sz="0" w:space="0" w:color="auto"/>
            <w:left w:val="none" w:sz="0" w:space="0" w:color="auto"/>
            <w:bottom w:val="none" w:sz="0" w:space="0" w:color="auto"/>
            <w:right w:val="none" w:sz="0" w:space="0" w:color="auto"/>
          </w:divBdr>
        </w:div>
        <w:div w:id="168910703">
          <w:marLeft w:val="274"/>
          <w:marRight w:val="0"/>
          <w:marTop w:val="0"/>
          <w:marBottom w:val="0"/>
          <w:divBdr>
            <w:top w:val="none" w:sz="0" w:space="0" w:color="auto"/>
            <w:left w:val="none" w:sz="0" w:space="0" w:color="auto"/>
            <w:bottom w:val="none" w:sz="0" w:space="0" w:color="auto"/>
            <w:right w:val="none" w:sz="0" w:space="0" w:color="auto"/>
          </w:divBdr>
        </w:div>
        <w:div w:id="2071222625">
          <w:marLeft w:val="274"/>
          <w:marRight w:val="0"/>
          <w:marTop w:val="0"/>
          <w:marBottom w:val="0"/>
          <w:divBdr>
            <w:top w:val="none" w:sz="0" w:space="0" w:color="auto"/>
            <w:left w:val="none" w:sz="0" w:space="0" w:color="auto"/>
            <w:bottom w:val="none" w:sz="0" w:space="0" w:color="auto"/>
            <w:right w:val="none" w:sz="0" w:space="0" w:color="auto"/>
          </w:divBdr>
        </w:div>
        <w:div w:id="499277244">
          <w:marLeft w:val="274"/>
          <w:marRight w:val="0"/>
          <w:marTop w:val="0"/>
          <w:marBottom w:val="0"/>
          <w:divBdr>
            <w:top w:val="none" w:sz="0" w:space="0" w:color="auto"/>
            <w:left w:val="none" w:sz="0" w:space="0" w:color="auto"/>
            <w:bottom w:val="none" w:sz="0" w:space="0" w:color="auto"/>
            <w:right w:val="none" w:sz="0" w:space="0" w:color="auto"/>
          </w:divBdr>
        </w:div>
        <w:div w:id="1328677524">
          <w:marLeft w:val="274"/>
          <w:marRight w:val="0"/>
          <w:marTop w:val="0"/>
          <w:marBottom w:val="0"/>
          <w:divBdr>
            <w:top w:val="none" w:sz="0" w:space="0" w:color="auto"/>
            <w:left w:val="none" w:sz="0" w:space="0" w:color="auto"/>
            <w:bottom w:val="none" w:sz="0" w:space="0" w:color="auto"/>
            <w:right w:val="none" w:sz="0" w:space="0" w:color="auto"/>
          </w:divBdr>
        </w:div>
        <w:div w:id="6489841">
          <w:marLeft w:val="274"/>
          <w:marRight w:val="0"/>
          <w:marTop w:val="0"/>
          <w:marBottom w:val="0"/>
          <w:divBdr>
            <w:top w:val="none" w:sz="0" w:space="0" w:color="auto"/>
            <w:left w:val="none" w:sz="0" w:space="0" w:color="auto"/>
            <w:bottom w:val="none" w:sz="0" w:space="0" w:color="auto"/>
            <w:right w:val="none" w:sz="0" w:space="0" w:color="auto"/>
          </w:divBdr>
        </w:div>
        <w:div w:id="548300731">
          <w:marLeft w:val="274"/>
          <w:marRight w:val="0"/>
          <w:marTop w:val="0"/>
          <w:marBottom w:val="0"/>
          <w:divBdr>
            <w:top w:val="none" w:sz="0" w:space="0" w:color="auto"/>
            <w:left w:val="none" w:sz="0" w:space="0" w:color="auto"/>
            <w:bottom w:val="none" w:sz="0" w:space="0" w:color="auto"/>
            <w:right w:val="none" w:sz="0" w:space="0" w:color="auto"/>
          </w:divBdr>
        </w:div>
      </w:divsChild>
    </w:div>
    <w:div w:id="370810311">
      <w:bodyDiv w:val="1"/>
      <w:marLeft w:val="0"/>
      <w:marRight w:val="0"/>
      <w:marTop w:val="0"/>
      <w:marBottom w:val="0"/>
      <w:divBdr>
        <w:top w:val="none" w:sz="0" w:space="0" w:color="auto"/>
        <w:left w:val="none" w:sz="0" w:space="0" w:color="auto"/>
        <w:bottom w:val="none" w:sz="0" w:space="0" w:color="auto"/>
        <w:right w:val="none" w:sz="0" w:space="0" w:color="auto"/>
      </w:divBdr>
      <w:divsChild>
        <w:div w:id="5791848">
          <w:marLeft w:val="446"/>
          <w:marRight w:val="0"/>
          <w:marTop w:val="0"/>
          <w:marBottom w:val="0"/>
          <w:divBdr>
            <w:top w:val="none" w:sz="0" w:space="0" w:color="auto"/>
            <w:left w:val="none" w:sz="0" w:space="0" w:color="auto"/>
            <w:bottom w:val="none" w:sz="0" w:space="0" w:color="auto"/>
            <w:right w:val="none" w:sz="0" w:space="0" w:color="auto"/>
          </w:divBdr>
        </w:div>
        <w:div w:id="1108937597">
          <w:marLeft w:val="446"/>
          <w:marRight w:val="0"/>
          <w:marTop w:val="0"/>
          <w:marBottom w:val="0"/>
          <w:divBdr>
            <w:top w:val="none" w:sz="0" w:space="0" w:color="auto"/>
            <w:left w:val="none" w:sz="0" w:space="0" w:color="auto"/>
            <w:bottom w:val="none" w:sz="0" w:space="0" w:color="auto"/>
            <w:right w:val="none" w:sz="0" w:space="0" w:color="auto"/>
          </w:divBdr>
        </w:div>
        <w:div w:id="320499155">
          <w:marLeft w:val="446"/>
          <w:marRight w:val="0"/>
          <w:marTop w:val="0"/>
          <w:marBottom w:val="0"/>
          <w:divBdr>
            <w:top w:val="none" w:sz="0" w:space="0" w:color="auto"/>
            <w:left w:val="none" w:sz="0" w:space="0" w:color="auto"/>
            <w:bottom w:val="none" w:sz="0" w:space="0" w:color="auto"/>
            <w:right w:val="none" w:sz="0" w:space="0" w:color="auto"/>
          </w:divBdr>
        </w:div>
        <w:div w:id="1135023803">
          <w:marLeft w:val="446"/>
          <w:marRight w:val="0"/>
          <w:marTop w:val="0"/>
          <w:marBottom w:val="0"/>
          <w:divBdr>
            <w:top w:val="none" w:sz="0" w:space="0" w:color="auto"/>
            <w:left w:val="none" w:sz="0" w:space="0" w:color="auto"/>
            <w:bottom w:val="none" w:sz="0" w:space="0" w:color="auto"/>
            <w:right w:val="none" w:sz="0" w:space="0" w:color="auto"/>
          </w:divBdr>
        </w:div>
      </w:divsChild>
    </w:div>
    <w:div w:id="757679455">
      <w:bodyDiv w:val="1"/>
      <w:marLeft w:val="0"/>
      <w:marRight w:val="0"/>
      <w:marTop w:val="0"/>
      <w:marBottom w:val="0"/>
      <w:divBdr>
        <w:top w:val="none" w:sz="0" w:space="0" w:color="auto"/>
        <w:left w:val="none" w:sz="0" w:space="0" w:color="auto"/>
        <w:bottom w:val="none" w:sz="0" w:space="0" w:color="auto"/>
        <w:right w:val="none" w:sz="0" w:space="0" w:color="auto"/>
      </w:divBdr>
      <w:divsChild>
        <w:div w:id="1894344209">
          <w:marLeft w:val="446"/>
          <w:marRight w:val="0"/>
          <w:marTop w:val="0"/>
          <w:marBottom w:val="0"/>
          <w:divBdr>
            <w:top w:val="none" w:sz="0" w:space="0" w:color="auto"/>
            <w:left w:val="none" w:sz="0" w:space="0" w:color="auto"/>
            <w:bottom w:val="none" w:sz="0" w:space="0" w:color="auto"/>
            <w:right w:val="none" w:sz="0" w:space="0" w:color="auto"/>
          </w:divBdr>
        </w:div>
        <w:div w:id="2097315113">
          <w:marLeft w:val="446"/>
          <w:marRight w:val="0"/>
          <w:marTop w:val="0"/>
          <w:marBottom w:val="0"/>
          <w:divBdr>
            <w:top w:val="none" w:sz="0" w:space="0" w:color="auto"/>
            <w:left w:val="none" w:sz="0" w:space="0" w:color="auto"/>
            <w:bottom w:val="none" w:sz="0" w:space="0" w:color="auto"/>
            <w:right w:val="none" w:sz="0" w:space="0" w:color="auto"/>
          </w:divBdr>
        </w:div>
        <w:div w:id="410202283">
          <w:marLeft w:val="446"/>
          <w:marRight w:val="0"/>
          <w:marTop w:val="0"/>
          <w:marBottom w:val="0"/>
          <w:divBdr>
            <w:top w:val="none" w:sz="0" w:space="0" w:color="auto"/>
            <w:left w:val="none" w:sz="0" w:space="0" w:color="auto"/>
            <w:bottom w:val="none" w:sz="0" w:space="0" w:color="auto"/>
            <w:right w:val="none" w:sz="0" w:space="0" w:color="auto"/>
          </w:divBdr>
        </w:div>
        <w:div w:id="30883605">
          <w:marLeft w:val="446"/>
          <w:marRight w:val="0"/>
          <w:marTop w:val="0"/>
          <w:marBottom w:val="0"/>
          <w:divBdr>
            <w:top w:val="none" w:sz="0" w:space="0" w:color="auto"/>
            <w:left w:val="none" w:sz="0" w:space="0" w:color="auto"/>
            <w:bottom w:val="none" w:sz="0" w:space="0" w:color="auto"/>
            <w:right w:val="none" w:sz="0" w:space="0" w:color="auto"/>
          </w:divBdr>
        </w:div>
      </w:divsChild>
    </w:div>
    <w:div w:id="789788668">
      <w:bodyDiv w:val="1"/>
      <w:marLeft w:val="0"/>
      <w:marRight w:val="0"/>
      <w:marTop w:val="0"/>
      <w:marBottom w:val="0"/>
      <w:divBdr>
        <w:top w:val="none" w:sz="0" w:space="0" w:color="auto"/>
        <w:left w:val="none" w:sz="0" w:space="0" w:color="auto"/>
        <w:bottom w:val="none" w:sz="0" w:space="0" w:color="auto"/>
        <w:right w:val="none" w:sz="0" w:space="0" w:color="auto"/>
      </w:divBdr>
      <w:divsChild>
        <w:div w:id="362707075">
          <w:marLeft w:val="446"/>
          <w:marRight w:val="0"/>
          <w:marTop w:val="200"/>
          <w:marBottom w:val="0"/>
          <w:divBdr>
            <w:top w:val="none" w:sz="0" w:space="0" w:color="auto"/>
            <w:left w:val="none" w:sz="0" w:space="0" w:color="auto"/>
            <w:bottom w:val="none" w:sz="0" w:space="0" w:color="auto"/>
            <w:right w:val="none" w:sz="0" w:space="0" w:color="auto"/>
          </w:divBdr>
        </w:div>
        <w:div w:id="1516993282">
          <w:marLeft w:val="446"/>
          <w:marRight w:val="0"/>
          <w:marTop w:val="200"/>
          <w:marBottom w:val="0"/>
          <w:divBdr>
            <w:top w:val="none" w:sz="0" w:space="0" w:color="auto"/>
            <w:left w:val="none" w:sz="0" w:space="0" w:color="auto"/>
            <w:bottom w:val="none" w:sz="0" w:space="0" w:color="auto"/>
            <w:right w:val="none" w:sz="0" w:space="0" w:color="auto"/>
          </w:divBdr>
        </w:div>
        <w:div w:id="1375740268">
          <w:marLeft w:val="446"/>
          <w:marRight w:val="0"/>
          <w:marTop w:val="200"/>
          <w:marBottom w:val="0"/>
          <w:divBdr>
            <w:top w:val="none" w:sz="0" w:space="0" w:color="auto"/>
            <w:left w:val="none" w:sz="0" w:space="0" w:color="auto"/>
            <w:bottom w:val="none" w:sz="0" w:space="0" w:color="auto"/>
            <w:right w:val="none" w:sz="0" w:space="0" w:color="auto"/>
          </w:divBdr>
        </w:div>
        <w:div w:id="909078207">
          <w:marLeft w:val="446"/>
          <w:marRight w:val="0"/>
          <w:marTop w:val="200"/>
          <w:marBottom w:val="0"/>
          <w:divBdr>
            <w:top w:val="none" w:sz="0" w:space="0" w:color="auto"/>
            <w:left w:val="none" w:sz="0" w:space="0" w:color="auto"/>
            <w:bottom w:val="none" w:sz="0" w:space="0" w:color="auto"/>
            <w:right w:val="none" w:sz="0" w:space="0" w:color="auto"/>
          </w:divBdr>
        </w:div>
        <w:div w:id="585916230">
          <w:marLeft w:val="446"/>
          <w:marRight w:val="0"/>
          <w:marTop w:val="200"/>
          <w:marBottom w:val="0"/>
          <w:divBdr>
            <w:top w:val="none" w:sz="0" w:space="0" w:color="auto"/>
            <w:left w:val="none" w:sz="0" w:space="0" w:color="auto"/>
            <w:bottom w:val="none" w:sz="0" w:space="0" w:color="auto"/>
            <w:right w:val="none" w:sz="0" w:space="0" w:color="auto"/>
          </w:divBdr>
        </w:div>
        <w:div w:id="1312707385">
          <w:marLeft w:val="446"/>
          <w:marRight w:val="0"/>
          <w:marTop w:val="200"/>
          <w:marBottom w:val="0"/>
          <w:divBdr>
            <w:top w:val="none" w:sz="0" w:space="0" w:color="auto"/>
            <w:left w:val="none" w:sz="0" w:space="0" w:color="auto"/>
            <w:bottom w:val="none" w:sz="0" w:space="0" w:color="auto"/>
            <w:right w:val="none" w:sz="0" w:space="0" w:color="auto"/>
          </w:divBdr>
        </w:div>
        <w:div w:id="75907056">
          <w:marLeft w:val="446"/>
          <w:marRight w:val="0"/>
          <w:marTop w:val="200"/>
          <w:marBottom w:val="0"/>
          <w:divBdr>
            <w:top w:val="none" w:sz="0" w:space="0" w:color="auto"/>
            <w:left w:val="none" w:sz="0" w:space="0" w:color="auto"/>
            <w:bottom w:val="none" w:sz="0" w:space="0" w:color="auto"/>
            <w:right w:val="none" w:sz="0" w:space="0" w:color="auto"/>
          </w:divBdr>
        </w:div>
        <w:div w:id="1985694455">
          <w:marLeft w:val="446"/>
          <w:marRight w:val="0"/>
          <w:marTop w:val="200"/>
          <w:marBottom w:val="0"/>
          <w:divBdr>
            <w:top w:val="none" w:sz="0" w:space="0" w:color="auto"/>
            <w:left w:val="none" w:sz="0" w:space="0" w:color="auto"/>
            <w:bottom w:val="none" w:sz="0" w:space="0" w:color="auto"/>
            <w:right w:val="none" w:sz="0" w:space="0" w:color="auto"/>
          </w:divBdr>
        </w:div>
        <w:div w:id="926230724">
          <w:marLeft w:val="446"/>
          <w:marRight w:val="0"/>
          <w:marTop w:val="200"/>
          <w:marBottom w:val="0"/>
          <w:divBdr>
            <w:top w:val="none" w:sz="0" w:space="0" w:color="auto"/>
            <w:left w:val="none" w:sz="0" w:space="0" w:color="auto"/>
            <w:bottom w:val="none" w:sz="0" w:space="0" w:color="auto"/>
            <w:right w:val="none" w:sz="0" w:space="0" w:color="auto"/>
          </w:divBdr>
        </w:div>
        <w:div w:id="646133999">
          <w:marLeft w:val="446"/>
          <w:marRight w:val="0"/>
          <w:marTop w:val="200"/>
          <w:marBottom w:val="0"/>
          <w:divBdr>
            <w:top w:val="none" w:sz="0" w:space="0" w:color="auto"/>
            <w:left w:val="none" w:sz="0" w:space="0" w:color="auto"/>
            <w:bottom w:val="none" w:sz="0" w:space="0" w:color="auto"/>
            <w:right w:val="none" w:sz="0" w:space="0" w:color="auto"/>
          </w:divBdr>
        </w:div>
      </w:divsChild>
    </w:div>
    <w:div w:id="1261253746">
      <w:bodyDiv w:val="1"/>
      <w:marLeft w:val="0"/>
      <w:marRight w:val="0"/>
      <w:marTop w:val="0"/>
      <w:marBottom w:val="0"/>
      <w:divBdr>
        <w:top w:val="none" w:sz="0" w:space="0" w:color="auto"/>
        <w:left w:val="none" w:sz="0" w:space="0" w:color="auto"/>
        <w:bottom w:val="none" w:sz="0" w:space="0" w:color="auto"/>
        <w:right w:val="none" w:sz="0" w:space="0" w:color="auto"/>
      </w:divBdr>
      <w:divsChild>
        <w:div w:id="2002194974">
          <w:marLeft w:val="274"/>
          <w:marRight w:val="0"/>
          <w:marTop w:val="0"/>
          <w:marBottom w:val="0"/>
          <w:divBdr>
            <w:top w:val="none" w:sz="0" w:space="0" w:color="auto"/>
            <w:left w:val="none" w:sz="0" w:space="0" w:color="auto"/>
            <w:bottom w:val="none" w:sz="0" w:space="0" w:color="auto"/>
            <w:right w:val="none" w:sz="0" w:space="0" w:color="auto"/>
          </w:divBdr>
        </w:div>
        <w:div w:id="240678142">
          <w:marLeft w:val="274"/>
          <w:marRight w:val="0"/>
          <w:marTop w:val="0"/>
          <w:marBottom w:val="0"/>
          <w:divBdr>
            <w:top w:val="none" w:sz="0" w:space="0" w:color="auto"/>
            <w:left w:val="none" w:sz="0" w:space="0" w:color="auto"/>
            <w:bottom w:val="none" w:sz="0" w:space="0" w:color="auto"/>
            <w:right w:val="none" w:sz="0" w:space="0" w:color="auto"/>
          </w:divBdr>
        </w:div>
        <w:div w:id="1289555356">
          <w:marLeft w:val="274"/>
          <w:marRight w:val="0"/>
          <w:marTop w:val="0"/>
          <w:marBottom w:val="0"/>
          <w:divBdr>
            <w:top w:val="none" w:sz="0" w:space="0" w:color="auto"/>
            <w:left w:val="none" w:sz="0" w:space="0" w:color="auto"/>
            <w:bottom w:val="none" w:sz="0" w:space="0" w:color="auto"/>
            <w:right w:val="none" w:sz="0" w:space="0" w:color="auto"/>
          </w:divBdr>
        </w:div>
        <w:div w:id="220947193">
          <w:marLeft w:val="274"/>
          <w:marRight w:val="0"/>
          <w:marTop w:val="0"/>
          <w:marBottom w:val="0"/>
          <w:divBdr>
            <w:top w:val="none" w:sz="0" w:space="0" w:color="auto"/>
            <w:left w:val="none" w:sz="0" w:space="0" w:color="auto"/>
            <w:bottom w:val="none" w:sz="0" w:space="0" w:color="auto"/>
            <w:right w:val="none" w:sz="0" w:space="0" w:color="auto"/>
          </w:divBdr>
        </w:div>
        <w:div w:id="299700040">
          <w:marLeft w:val="274"/>
          <w:marRight w:val="0"/>
          <w:marTop w:val="0"/>
          <w:marBottom w:val="0"/>
          <w:divBdr>
            <w:top w:val="none" w:sz="0" w:space="0" w:color="auto"/>
            <w:left w:val="none" w:sz="0" w:space="0" w:color="auto"/>
            <w:bottom w:val="none" w:sz="0" w:space="0" w:color="auto"/>
            <w:right w:val="none" w:sz="0" w:space="0" w:color="auto"/>
          </w:divBdr>
        </w:div>
        <w:div w:id="287591174">
          <w:marLeft w:val="274"/>
          <w:marRight w:val="0"/>
          <w:marTop w:val="0"/>
          <w:marBottom w:val="0"/>
          <w:divBdr>
            <w:top w:val="none" w:sz="0" w:space="0" w:color="auto"/>
            <w:left w:val="none" w:sz="0" w:space="0" w:color="auto"/>
            <w:bottom w:val="none" w:sz="0" w:space="0" w:color="auto"/>
            <w:right w:val="none" w:sz="0" w:space="0" w:color="auto"/>
          </w:divBdr>
        </w:div>
        <w:div w:id="1138648706">
          <w:marLeft w:val="274"/>
          <w:marRight w:val="0"/>
          <w:marTop w:val="0"/>
          <w:marBottom w:val="0"/>
          <w:divBdr>
            <w:top w:val="none" w:sz="0" w:space="0" w:color="auto"/>
            <w:left w:val="none" w:sz="0" w:space="0" w:color="auto"/>
            <w:bottom w:val="none" w:sz="0" w:space="0" w:color="auto"/>
            <w:right w:val="none" w:sz="0" w:space="0" w:color="auto"/>
          </w:divBdr>
        </w:div>
        <w:div w:id="1196583389">
          <w:marLeft w:val="274"/>
          <w:marRight w:val="0"/>
          <w:marTop w:val="0"/>
          <w:marBottom w:val="0"/>
          <w:divBdr>
            <w:top w:val="none" w:sz="0" w:space="0" w:color="auto"/>
            <w:left w:val="none" w:sz="0" w:space="0" w:color="auto"/>
            <w:bottom w:val="none" w:sz="0" w:space="0" w:color="auto"/>
            <w:right w:val="none" w:sz="0" w:space="0" w:color="auto"/>
          </w:divBdr>
        </w:div>
        <w:div w:id="6296856">
          <w:marLeft w:val="274"/>
          <w:marRight w:val="0"/>
          <w:marTop w:val="0"/>
          <w:marBottom w:val="0"/>
          <w:divBdr>
            <w:top w:val="none" w:sz="0" w:space="0" w:color="auto"/>
            <w:left w:val="none" w:sz="0" w:space="0" w:color="auto"/>
            <w:bottom w:val="none" w:sz="0" w:space="0" w:color="auto"/>
            <w:right w:val="none" w:sz="0" w:space="0" w:color="auto"/>
          </w:divBdr>
        </w:div>
        <w:div w:id="1276014188">
          <w:marLeft w:val="274"/>
          <w:marRight w:val="0"/>
          <w:marTop w:val="0"/>
          <w:marBottom w:val="0"/>
          <w:divBdr>
            <w:top w:val="none" w:sz="0" w:space="0" w:color="auto"/>
            <w:left w:val="none" w:sz="0" w:space="0" w:color="auto"/>
            <w:bottom w:val="none" w:sz="0" w:space="0" w:color="auto"/>
            <w:right w:val="none" w:sz="0" w:space="0" w:color="auto"/>
          </w:divBdr>
        </w:div>
      </w:divsChild>
    </w:div>
    <w:div w:id="1396585960">
      <w:bodyDiv w:val="1"/>
      <w:marLeft w:val="0"/>
      <w:marRight w:val="0"/>
      <w:marTop w:val="0"/>
      <w:marBottom w:val="0"/>
      <w:divBdr>
        <w:top w:val="none" w:sz="0" w:space="0" w:color="auto"/>
        <w:left w:val="none" w:sz="0" w:space="0" w:color="auto"/>
        <w:bottom w:val="none" w:sz="0" w:space="0" w:color="auto"/>
        <w:right w:val="none" w:sz="0" w:space="0" w:color="auto"/>
      </w:divBdr>
    </w:div>
    <w:div w:id="1441147296">
      <w:bodyDiv w:val="1"/>
      <w:marLeft w:val="0"/>
      <w:marRight w:val="0"/>
      <w:marTop w:val="0"/>
      <w:marBottom w:val="0"/>
      <w:divBdr>
        <w:top w:val="none" w:sz="0" w:space="0" w:color="auto"/>
        <w:left w:val="none" w:sz="0" w:space="0" w:color="auto"/>
        <w:bottom w:val="none" w:sz="0" w:space="0" w:color="auto"/>
        <w:right w:val="none" w:sz="0" w:space="0" w:color="auto"/>
      </w:divBdr>
      <w:divsChild>
        <w:div w:id="1326206618">
          <w:marLeft w:val="274"/>
          <w:marRight w:val="0"/>
          <w:marTop w:val="0"/>
          <w:marBottom w:val="0"/>
          <w:divBdr>
            <w:top w:val="none" w:sz="0" w:space="0" w:color="auto"/>
            <w:left w:val="none" w:sz="0" w:space="0" w:color="auto"/>
            <w:bottom w:val="none" w:sz="0" w:space="0" w:color="auto"/>
            <w:right w:val="none" w:sz="0" w:space="0" w:color="auto"/>
          </w:divBdr>
        </w:div>
        <w:div w:id="30502142">
          <w:marLeft w:val="274"/>
          <w:marRight w:val="0"/>
          <w:marTop w:val="0"/>
          <w:marBottom w:val="0"/>
          <w:divBdr>
            <w:top w:val="none" w:sz="0" w:space="0" w:color="auto"/>
            <w:left w:val="none" w:sz="0" w:space="0" w:color="auto"/>
            <w:bottom w:val="none" w:sz="0" w:space="0" w:color="auto"/>
            <w:right w:val="none" w:sz="0" w:space="0" w:color="auto"/>
          </w:divBdr>
        </w:div>
        <w:div w:id="435945590">
          <w:marLeft w:val="274"/>
          <w:marRight w:val="0"/>
          <w:marTop w:val="0"/>
          <w:marBottom w:val="0"/>
          <w:divBdr>
            <w:top w:val="none" w:sz="0" w:space="0" w:color="auto"/>
            <w:left w:val="none" w:sz="0" w:space="0" w:color="auto"/>
            <w:bottom w:val="none" w:sz="0" w:space="0" w:color="auto"/>
            <w:right w:val="none" w:sz="0" w:space="0" w:color="auto"/>
          </w:divBdr>
        </w:div>
        <w:div w:id="128013265">
          <w:marLeft w:val="274"/>
          <w:marRight w:val="0"/>
          <w:marTop w:val="0"/>
          <w:marBottom w:val="0"/>
          <w:divBdr>
            <w:top w:val="none" w:sz="0" w:space="0" w:color="auto"/>
            <w:left w:val="none" w:sz="0" w:space="0" w:color="auto"/>
            <w:bottom w:val="none" w:sz="0" w:space="0" w:color="auto"/>
            <w:right w:val="none" w:sz="0" w:space="0" w:color="auto"/>
          </w:divBdr>
        </w:div>
        <w:div w:id="818576481">
          <w:marLeft w:val="274"/>
          <w:marRight w:val="0"/>
          <w:marTop w:val="0"/>
          <w:marBottom w:val="0"/>
          <w:divBdr>
            <w:top w:val="none" w:sz="0" w:space="0" w:color="auto"/>
            <w:left w:val="none" w:sz="0" w:space="0" w:color="auto"/>
            <w:bottom w:val="none" w:sz="0" w:space="0" w:color="auto"/>
            <w:right w:val="none" w:sz="0" w:space="0" w:color="auto"/>
          </w:divBdr>
        </w:div>
        <w:div w:id="1771973571">
          <w:marLeft w:val="274"/>
          <w:marRight w:val="0"/>
          <w:marTop w:val="0"/>
          <w:marBottom w:val="0"/>
          <w:divBdr>
            <w:top w:val="none" w:sz="0" w:space="0" w:color="auto"/>
            <w:left w:val="none" w:sz="0" w:space="0" w:color="auto"/>
            <w:bottom w:val="none" w:sz="0" w:space="0" w:color="auto"/>
            <w:right w:val="none" w:sz="0" w:space="0" w:color="auto"/>
          </w:divBdr>
        </w:div>
        <w:div w:id="1061518655">
          <w:marLeft w:val="274"/>
          <w:marRight w:val="0"/>
          <w:marTop w:val="0"/>
          <w:marBottom w:val="0"/>
          <w:divBdr>
            <w:top w:val="none" w:sz="0" w:space="0" w:color="auto"/>
            <w:left w:val="none" w:sz="0" w:space="0" w:color="auto"/>
            <w:bottom w:val="none" w:sz="0" w:space="0" w:color="auto"/>
            <w:right w:val="none" w:sz="0" w:space="0" w:color="auto"/>
          </w:divBdr>
        </w:div>
        <w:div w:id="110173389">
          <w:marLeft w:val="274"/>
          <w:marRight w:val="0"/>
          <w:marTop w:val="0"/>
          <w:marBottom w:val="0"/>
          <w:divBdr>
            <w:top w:val="none" w:sz="0" w:space="0" w:color="auto"/>
            <w:left w:val="none" w:sz="0" w:space="0" w:color="auto"/>
            <w:bottom w:val="none" w:sz="0" w:space="0" w:color="auto"/>
            <w:right w:val="none" w:sz="0" w:space="0" w:color="auto"/>
          </w:divBdr>
        </w:div>
        <w:div w:id="1861315754">
          <w:marLeft w:val="274"/>
          <w:marRight w:val="0"/>
          <w:marTop w:val="0"/>
          <w:marBottom w:val="0"/>
          <w:divBdr>
            <w:top w:val="none" w:sz="0" w:space="0" w:color="auto"/>
            <w:left w:val="none" w:sz="0" w:space="0" w:color="auto"/>
            <w:bottom w:val="none" w:sz="0" w:space="0" w:color="auto"/>
            <w:right w:val="none" w:sz="0" w:space="0" w:color="auto"/>
          </w:divBdr>
        </w:div>
        <w:div w:id="1304434523">
          <w:marLeft w:val="274"/>
          <w:marRight w:val="0"/>
          <w:marTop w:val="0"/>
          <w:marBottom w:val="0"/>
          <w:divBdr>
            <w:top w:val="none" w:sz="0" w:space="0" w:color="auto"/>
            <w:left w:val="none" w:sz="0" w:space="0" w:color="auto"/>
            <w:bottom w:val="none" w:sz="0" w:space="0" w:color="auto"/>
            <w:right w:val="none" w:sz="0" w:space="0" w:color="auto"/>
          </w:divBdr>
        </w:div>
        <w:div w:id="233010346">
          <w:marLeft w:val="274"/>
          <w:marRight w:val="0"/>
          <w:marTop w:val="0"/>
          <w:marBottom w:val="0"/>
          <w:divBdr>
            <w:top w:val="none" w:sz="0" w:space="0" w:color="auto"/>
            <w:left w:val="none" w:sz="0" w:space="0" w:color="auto"/>
            <w:bottom w:val="none" w:sz="0" w:space="0" w:color="auto"/>
            <w:right w:val="none" w:sz="0" w:space="0" w:color="auto"/>
          </w:divBdr>
        </w:div>
        <w:div w:id="1723602517">
          <w:marLeft w:val="274"/>
          <w:marRight w:val="0"/>
          <w:marTop w:val="0"/>
          <w:marBottom w:val="0"/>
          <w:divBdr>
            <w:top w:val="none" w:sz="0" w:space="0" w:color="auto"/>
            <w:left w:val="none" w:sz="0" w:space="0" w:color="auto"/>
            <w:bottom w:val="none" w:sz="0" w:space="0" w:color="auto"/>
            <w:right w:val="none" w:sz="0" w:space="0" w:color="auto"/>
          </w:divBdr>
        </w:div>
        <w:div w:id="42995394">
          <w:marLeft w:val="274"/>
          <w:marRight w:val="0"/>
          <w:marTop w:val="0"/>
          <w:marBottom w:val="0"/>
          <w:divBdr>
            <w:top w:val="none" w:sz="0" w:space="0" w:color="auto"/>
            <w:left w:val="none" w:sz="0" w:space="0" w:color="auto"/>
            <w:bottom w:val="none" w:sz="0" w:space="0" w:color="auto"/>
            <w:right w:val="none" w:sz="0" w:space="0" w:color="auto"/>
          </w:divBdr>
        </w:div>
        <w:div w:id="193082217">
          <w:marLeft w:val="274"/>
          <w:marRight w:val="0"/>
          <w:marTop w:val="0"/>
          <w:marBottom w:val="0"/>
          <w:divBdr>
            <w:top w:val="none" w:sz="0" w:space="0" w:color="auto"/>
            <w:left w:val="none" w:sz="0" w:space="0" w:color="auto"/>
            <w:bottom w:val="none" w:sz="0" w:space="0" w:color="auto"/>
            <w:right w:val="none" w:sz="0" w:space="0" w:color="auto"/>
          </w:divBdr>
        </w:div>
      </w:divsChild>
    </w:div>
    <w:div w:id="1547330042">
      <w:bodyDiv w:val="1"/>
      <w:marLeft w:val="0"/>
      <w:marRight w:val="0"/>
      <w:marTop w:val="0"/>
      <w:marBottom w:val="0"/>
      <w:divBdr>
        <w:top w:val="none" w:sz="0" w:space="0" w:color="auto"/>
        <w:left w:val="none" w:sz="0" w:space="0" w:color="auto"/>
        <w:bottom w:val="none" w:sz="0" w:space="0" w:color="auto"/>
        <w:right w:val="none" w:sz="0" w:space="0" w:color="auto"/>
      </w:divBdr>
      <w:divsChild>
        <w:div w:id="2013605805">
          <w:marLeft w:val="446"/>
          <w:marRight w:val="0"/>
          <w:marTop w:val="200"/>
          <w:marBottom w:val="0"/>
          <w:divBdr>
            <w:top w:val="none" w:sz="0" w:space="0" w:color="auto"/>
            <w:left w:val="none" w:sz="0" w:space="0" w:color="auto"/>
            <w:bottom w:val="none" w:sz="0" w:space="0" w:color="auto"/>
            <w:right w:val="none" w:sz="0" w:space="0" w:color="auto"/>
          </w:divBdr>
        </w:div>
        <w:div w:id="866257878">
          <w:marLeft w:val="446"/>
          <w:marRight w:val="0"/>
          <w:marTop w:val="200"/>
          <w:marBottom w:val="0"/>
          <w:divBdr>
            <w:top w:val="none" w:sz="0" w:space="0" w:color="auto"/>
            <w:left w:val="none" w:sz="0" w:space="0" w:color="auto"/>
            <w:bottom w:val="none" w:sz="0" w:space="0" w:color="auto"/>
            <w:right w:val="none" w:sz="0" w:space="0" w:color="auto"/>
          </w:divBdr>
        </w:div>
        <w:div w:id="1859613110">
          <w:marLeft w:val="446"/>
          <w:marRight w:val="0"/>
          <w:marTop w:val="200"/>
          <w:marBottom w:val="0"/>
          <w:divBdr>
            <w:top w:val="none" w:sz="0" w:space="0" w:color="auto"/>
            <w:left w:val="none" w:sz="0" w:space="0" w:color="auto"/>
            <w:bottom w:val="none" w:sz="0" w:space="0" w:color="auto"/>
            <w:right w:val="none" w:sz="0" w:space="0" w:color="auto"/>
          </w:divBdr>
        </w:div>
        <w:div w:id="1582788811">
          <w:marLeft w:val="446"/>
          <w:marRight w:val="0"/>
          <w:marTop w:val="200"/>
          <w:marBottom w:val="0"/>
          <w:divBdr>
            <w:top w:val="none" w:sz="0" w:space="0" w:color="auto"/>
            <w:left w:val="none" w:sz="0" w:space="0" w:color="auto"/>
            <w:bottom w:val="none" w:sz="0" w:space="0" w:color="auto"/>
            <w:right w:val="none" w:sz="0" w:space="0" w:color="auto"/>
          </w:divBdr>
        </w:div>
        <w:div w:id="1849101718">
          <w:marLeft w:val="446"/>
          <w:marRight w:val="0"/>
          <w:marTop w:val="200"/>
          <w:marBottom w:val="0"/>
          <w:divBdr>
            <w:top w:val="none" w:sz="0" w:space="0" w:color="auto"/>
            <w:left w:val="none" w:sz="0" w:space="0" w:color="auto"/>
            <w:bottom w:val="none" w:sz="0" w:space="0" w:color="auto"/>
            <w:right w:val="none" w:sz="0" w:space="0" w:color="auto"/>
          </w:divBdr>
        </w:div>
        <w:div w:id="1724989166">
          <w:marLeft w:val="446"/>
          <w:marRight w:val="0"/>
          <w:marTop w:val="200"/>
          <w:marBottom w:val="0"/>
          <w:divBdr>
            <w:top w:val="none" w:sz="0" w:space="0" w:color="auto"/>
            <w:left w:val="none" w:sz="0" w:space="0" w:color="auto"/>
            <w:bottom w:val="none" w:sz="0" w:space="0" w:color="auto"/>
            <w:right w:val="none" w:sz="0" w:space="0" w:color="auto"/>
          </w:divBdr>
        </w:div>
        <w:div w:id="331836962">
          <w:marLeft w:val="446"/>
          <w:marRight w:val="0"/>
          <w:marTop w:val="200"/>
          <w:marBottom w:val="0"/>
          <w:divBdr>
            <w:top w:val="none" w:sz="0" w:space="0" w:color="auto"/>
            <w:left w:val="none" w:sz="0" w:space="0" w:color="auto"/>
            <w:bottom w:val="none" w:sz="0" w:space="0" w:color="auto"/>
            <w:right w:val="none" w:sz="0" w:space="0" w:color="auto"/>
          </w:divBdr>
        </w:div>
        <w:div w:id="1277373436">
          <w:marLeft w:val="446"/>
          <w:marRight w:val="0"/>
          <w:marTop w:val="200"/>
          <w:marBottom w:val="0"/>
          <w:divBdr>
            <w:top w:val="none" w:sz="0" w:space="0" w:color="auto"/>
            <w:left w:val="none" w:sz="0" w:space="0" w:color="auto"/>
            <w:bottom w:val="none" w:sz="0" w:space="0" w:color="auto"/>
            <w:right w:val="none" w:sz="0" w:space="0" w:color="auto"/>
          </w:divBdr>
        </w:div>
        <w:div w:id="1845123000">
          <w:marLeft w:val="446"/>
          <w:marRight w:val="0"/>
          <w:marTop w:val="200"/>
          <w:marBottom w:val="0"/>
          <w:divBdr>
            <w:top w:val="none" w:sz="0" w:space="0" w:color="auto"/>
            <w:left w:val="none" w:sz="0" w:space="0" w:color="auto"/>
            <w:bottom w:val="none" w:sz="0" w:space="0" w:color="auto"/>
            <w:right w:val="none" w:sz="0" w:space="0" w:color="auto"/>
          </w:divBdr>
        </w:div>
      </w:divsChild>
    </w:div>
    <w:div w:id="1624116440">
      <w:bodyDiv w:val="1"/>
      <w:marLeft w:val="0"/>
      <w:marRight w:val="0"/>
      <w:marTop w:val="0"/>
      <w:marBottom w:val="0"/>
      <w:divBdr>
        <w:top w:val="none" w:sz="0" w:space="0" w:color="auto"/>
        <w:left w:val="none" w:sz="0" w:space="0" w:color="auto"/>
        <w:bottom w:val="none" w:sz="0" w:space="0" w:color="auto"/>
        <w:right w:val="none" w:sz="0" w:space="0" w:color="auto"/>
      </w:divBdr>
    </w:div>
    <w:div w:id="1715155209">
      <w:bodyDiv w:val="1"/>
      <w:marLeft w:val="0"/>
      <w:marRight w:val="0"/>
      <w:marTop w:val="0"/>
      <w:marBottom w:val="0"/>
      <w:divBdr>
        <w:top w:val="none" w:sz="0" w:space="0" w:color="auto"/>
        <w:left w:val="none" w:sz="0" w:space="0" w:color="auto"/>
        <w:bottom w:val="none" w:sz="0" w:space="0" w:color="auto"/>
        <w:right w:val="none" w:sz="0" w:space="0" w:color="auto"/>
      </w:divBdr>
      <w:divsChild>
        <w:div w:id="957495242">
          <w:marLeft w:val="446"/>
          <w:marRight w:val="0"/>
          <w:marTop w:val="0"/>
          <w:marBottom w:val="0"/>
          <w:divBdr>
            <w:top w:val="none" w:sz="0" w:space="0" w:color="auto"/>
            <w:left w:val="none" w:sz="0" w:space="0" w:color="auto"/>
            <w:bottom w:val="none" w:sz="0" w:space="0" w:color="auto"/>
            <w:right w:val="none" w:sz="0" w:space="0" w:color="auto"/>
          </w:divBdr>
        </w:div>
        <w:div w:id="381254493">
          <w:marLeft w:val="446"/>
          <w:marRight w:val="0"/>
          <w:marTop w:val="0"/>
          <w:marBottom w:val="0"/>
          <w:divBdr>
            <w:top w:val="none" w:sz="0" w:space="0" w:color="auto"/>
            <w:left w:val="none" w:sz="0" w:space="0" w:color="auto"/>
            <w:bottom w:val="none" w:sz="0" w:space="0" w:color="auto"/>
            <w:right w:val="none" w:sz="0" w:space="0" w:color="auto"/>
          </w:divBdr>
        </w:div>
        <w:div w:id="235213807">
          <w:marLeft w:val="446"/>
          <w:marRight w:val="0"/>
          <w:marTop w:val="0"/>
          <w:marBottom w:val="0"/>
          <w:divBdr>
            <w:top w:val="none" w:sz="0" w:space="0" w:color="auto"/>
            <w:left w:val="none" w:sz="0" w:space="0" w:color="auto"/>
            <w:bottom w:val="none" w:sz="0" w:space="0" w:color="auto"/>
            <w:right w:val="none" w:sz="0" w:space="0" w:color="auto"/>
          </w:divBdr>
        </w:div>
        <w:div w:id="12801264">
          <w:marLeft w:val="446"/>
          <w:marRight w:val="0"/>
          <w:marTop w:val="0"/>
          <w:marBottom w:val="0"/>
          <w:divBdr>
            <w:top w:val="none" w:sz="0" w:space="0" w:color="auto"/>
            <w:left w:val="none" w:sz="0" w:space="0" w:color="auto"/>
            <w:bottom w:val="none" w:sz="0" w:space="0" w:color="auto"/>
            <w:right w:val="none" w:sz="0" w:space="0" w:color="auto"/>
          </w:divBdr>
        </w:div>
        <w:div w:id="319963500">
          <w:marLeft w:val="446"/>
          <w:marRight w:val="0"/>
          <w:marTop w:val="0"/>
          <w:marBottom w:val="0"/>
          <w:divBdr>
            <w:top w:val="none" w:sz="0" w:space="0" w:color="auto"/>
            <w:left w:val="none" w:sz="0" w:space="0" w:color="auto"/>
            <w:bottom w:val="none" w:sz="0" w:space="0" w:color="auto"/>
            <w:right w:val="none" w:sz="0" w:space="0" w:color="auto"/>
          </w:divBdr>
        </w:div>
      </w:divsChild>
    </w:div>
    <w:div w:id="20393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5695-744E-49F6-9C69-5E137D9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4608</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Davies (BCUHB - Corporate Office)</dc:creator>
  <cp:lastModifiedBy>Diane Davies (BCUHB - Corporate Office)</cp:lastModifiedBy>
  <cp:revision>2</cp:revision>
  <cp:lastPrinted>2021-01-08T08:54:00Z</cp:lastPrinted>
  <dcterms:created xsi:type="dcterms:W3CDTF">2021-01-20T11:30:00Z</dcterms:created>
  <dcterms:modified xsi:type="dcterms:W3CDTF">2021-01-20T11:30:00Z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