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C903F" w14:textId="77777777" w:rsidR="00F332A5" w:rsidRPr="00ED3977" w:rsidRDefault="00F332A5" w:rsidP="00F332A5">
      <w:pPr>
        <w:rPr>
          <w:rFonts w:ascii="Arial" w:hAnsi="Arial" w:cs="Arial"/>
        </w:rPr>
      </w:pPr>
    </w:p>
    <w:tbl>
      <w:tblPr>
        <w:tblStyle w:val="TableGrid"/>
        <w:tblW w:w="9493" w:type="dxa"/>
        <w:jc w:val="center"/>
        <w:shd w:val="clear" w:color="auto" w:fill="1F4E79" w:themeFill="accent1" w:themeFillShade="80"/>
        <w:tblLook w:val="04A0" w:firstRow="1" w:lastRow="0" w:firstColumn="1" w:lastColumn="0" w:noHBand="0" w:noVBand="1"/>
      </w:tblPr>
      <w:tblGrid>
        <w:gridCol w:w="705"/>
        <w:gridCol w:w="1693"/>
        <w:gridCol w:w="6"/>
        <w:gridCol w:w="9"/>
        <w:gridCol w:w="2015"/>
        <w:gridCol w:w="1533"/>
        <w:gridCol w:w="3532"/>
      </w:tblGrid>
      <w:tr w:rsidR="00BB6D74" w:rsidRPr="009F51F4" w14:paraId="419EECAE" w14:textId="77777777" w:rsidTr="00FC13DD">
        <w:trPr>
          <w:jc w:val="center"/>
        </w:trPr>
        <w:tc>
          <w:tcPr>
            <w:tcW w:w="9493" w:type="dxa"/>
            <w:gridSpan w:val="7"/>
            <w:shd w:val="clear" w:color="auto" w:fill="414D7D"/>
          </w:tcPr>
          <w:p w14:paraId="13B67B7C" w14:textId="58113143" w:rsidR="00BB6D74" w:rsidRPr="009F51F4" w:rsidRDefault="00BB6D74" w:rsidP="00BB6D74">
            <w:pPr>
              <w:jc w:val="center"/>
              <w:rPr>
                <w:rFonts w:ascii="Arial" w:hAnsi="Arial" w:cs="Arial"/>
                <w:sz w:val="24"/>
                <w:szCs w:val="24"/>
              </w:rPr>
            </w:pPr>
          </w:p>
          <w:p w14:paraId="03F8FF8C" w14:textId="4B0EE788" w:rsidR="00BB6D74" w:rsidRPr="009F51F4" w:rsidRDefault="00BB6D74" w:rsidP="00BB6D74">
            <w:pPr>
              <w:jc w:val="center"/>
              <w:rPr>
                <w:rStyle w:val="Style1"/>
                <w:rFonts w:ascii="Arial" w:hAnsi="Arial" w:cs="Arial"/>
                <w:b/>
                <w:color w:val="FFFFFF" w:themeColor="background1"/>
                <w:sz w:val="24"/>
                <w:szCs w:val="24"/>
              </w:rPr>
            </w:pPr>
            <w:r w:rsidRPr="009F51F4">
              <w:rPr>
                <w:rStyle w:val="Style1"/>
                <w:rFonts w:ascii="Arial" w:hAnsi="Arial" w:cs="Arial"/>
                <w:b/>
                <w:color w:val="FFFFFF" w:themeColor="background1"/>
                <w:sz w:val="24"/>
                <w:szCs w:val="24"/>
              </w:rPr>
              <w:t>Health Board</w:t>
            </w:r>
          </w:p>
          <w:p w14:paraId="23DD60C8" w14:textId="6760B47D" w:rsidR="00BB6D74" w:rsidRPr="009F51F4" w:rsidRDefault="00BB6D74" w:rsidP="00BB6D74">
            <w:pPr>
              <w:jc w:val="center"/>
              <w:rPr>
                <w:rStyle w:val="Style1"/>
                <w:rFonts w:ascii="Arial" w:hAnsi="Arial" w:cs="Arial"/>
                <w:b/>
                <w:color w:val="FFFFFF" w:themeColor="background1"/>
                <w:sz w:val="24"/>
                <w:szCs w:val="24"/>
              </w:rPr>
            </w:pPr>
            <w:r w:rsidRPr="009F51F4">
              <w:rPr>
                <w:rStyle w:val="Style1"/>
                <w:rFonts w:ascii="Arial" w:hAnsi="Arial" w:cs="Arial"/>
                <w:b/>
                <w:color w:val="FFFFFF" w:themeColor="background1"/>
                <w:sz w:val="24"/>
                <w:szCs w:val="24"/>
              </w:rPr>
              <w:t>Key Issues Report</w:t>
            </w:r>
          </w:p>
          <w:p w14:paraId="1282DE82" w14:textId="77777777" w:rsidR="00BB6D74" w:rsidRPr="009F51F4" w:rsidRDefault="00BB6D74" w:rsidP="00CC19A8">
            <w:pPr>
              <w:jc w:val="center"/>
              <w:rPr>
                <w:rFonts w:ascii="Arial" w:hAnsi="Arial" w:cs="Arial"/>
                <w:sz w:val="24"/>
                <w:szCs w:val="24"/>
              </w:rPr>
            </w:pPr>
          </w:p>
        </w:tc>
      </w:tr>
      <w:tr w:rsidR="0075140F" w:rsidRPr="009F51F4" w14:paraId="3E1ADBB0" w14:textId="77777777" w:rsidTr="00B02FA7">
        <w:tblPrEx>
          <w:jc w:val="left"/>
          <w:shd w:val="clear" w:color="auto" w:fill="auto"/>
        </w:tblPrEx>
        <w:tc>
          <w:tcPr>
            <w:tcW w:w="2398" w:type="dxa"/>
            <w:gridSpan w:val="2"/>
            <w:shd w:val="clear" w:color="auto" w:fill="D9E2F3" w:themeFill="accent5" w:themeFillTint="33"/>
          </w:tcPr>
          <w:p w14:paraId="68B8A476" w14:textId="1FE5D4D9" w:rsidR="0075140F" w:rsidRPr="009F51F4" w:rsidRDefault="0075140F" w:rsidP="0075140F">
            <w:pPr>
              <w:rPr>
                <w:rFonts w:ascii="Arial" w:hAnsi="Arial" w:cs="Arial"/>
                <w:b/>
                <w:sz w:val="24"/>
                <w:szCs w:val="24"/>
              </w:rPr>
            </w:pPr>
            <w:r w:rsidRPr="009F51F4">
              <w:rPr>
                <w:rFonts w:ascii="Arial" w:hAnsi="Arial" w:cs="Arial"/>
                <w:b/>
                <w:sz w:val="24"/>
                <w:szCs w:val="24"/>
              </w:rPr>
              <w:t>Board</w:t>
            </w:r>
            <w:r w:rsidRPr="009F51F4">
              <w:rPr>
                <w:rFonts w:ascii="Arial" w:hAnsi="Arial" w:cs="Arial"/>
                <w:sz w:val="24"/>
                <w:szCs w:val="24"/>
              </w:rPr>
              <w:t xml:space="preserve"> </w:t>
            </w:r>
            <w:r w:rsidRPr="009F51F4">
              <w:rPr>
                <w:rFonts w:ascii="Arial" w:hAnsi="Arial" w:cs="Arial"/>
                <w:b/>
                <w:sz w:val="24"/>
                <w:szCs w:val="24"/>
              </w:rPr>
              <w:t xml:space="preserve">Date </w:t>
            </w:r>
          </w:p>
        </w:tc>
        <w:tc>
          <w:tcPr>
            <w:tcW w:w="7095" w:type="dxa"/>
            <w:gridSpan w:val="5"/>
          </w:tcPr>
          <w:sdt>
            <w:sdtPr>
              <w:rPr>
                <w:rFonts w:ascii="Arial" w:hAnsi="Arial" w:cs="Arial"/>
                <w:sz w:val="24"/>
                <w:szCs w:val="24"/>
              </w:rPr>
              <w:id w:val="1741908150"/>
              <w:placeholder>
                <w:docPart w:val="F356EC72DCA046AE9154F59C80CFF82C"/>
              </w:placeholder>
              <w:date w:fullDate="2026-07-30T00:00:00Z">
                <w:dateFormat w:val="dd/MM/yyyy"/>
                <w:lid w:val="en-GB"/>
                <w:storeMappedDataAs w:val="dateTime"/>
                <w:calendar w:val="gregorian"/>
              </w:date>
            </w:sdtPr>
            <w:sdtContent>
              <w:p w14:paraId="296B7888" w14:textId="005A2DD5" w:rsidR="0075140F" w:rsidRPr="009F51F4" w:rsidRDefault="005D1344" w:rsidP="0075140F">
                <w:pPr>
                  <w:rPr>
                    <w:rFonts w:ascii="Arial" w:hAnsi="Arial" w:cs="Arial"/>
                    <w:sz w:val="24"/>
                    <w:szCs w:val="24"/>
                  </w:rPr>
                </w:pPr>
                <w:r w:rsidRPr="009F51F4">
                  <w:rPr>
                    <w:rFonts w:ascii="Arial" w:hAnsi="Arial" w:cs="Arial"/>
                    <w:sz w:val="24"/>
                    <w:szCs w:val="24"/>
                  </w:rPr>
                  <w:t>30/07/2026</w:t>
                </w:r>
              </w:p>
            </w:sdtContent>
          </w:sdt>
          <w:p w14:paraId="5284721E" w14:textId="5E777FB7" w:rsidR="0075140F" w:rsidRPr="009F51F4" w:rsidRDefault="0075140F" w:rsidP="0075140F">
            <w:pPr>
              <w:rPr>
                <w:rFonts w:ascii="Arial" w:hAnsi="Arial" w:cs="Arial"/>
                <w:sz w:val="24"/>
                <w:szCs w:val="24"/>
              </w:rPr>
            </w:pPr>
            <w:r w:rsidRPr="009F51F4">
              <w:rPr>
                <w:rFonts w:ascii="Arial" w:hAnsi="Arial" w:cs="Arial"/>
                <w:sz w:val="24"/>
                <w:szCs w:val="24"/>
              </w:rPr>
              <w:t xml:space="preserve"> </w:t>
            </w:r>
          </w:p>
        </w:tc>
      </w:tr>
      <w:tr w:rsidR="0075140F" w:rsidRPr="009F51F4" w14:paraId="2EA94651" w14:textId="77777777" w:rsidTr="0075140F">
        <w:tblPrEx>
          <w:jc w:val="left"/>
          <w:shd w:val="clear" w:color="auto" w:fill="auto"/>
        </w:tblPrEx>
        <w:tc>
          <w:tcPr>
            <w:tcW w:w="2404" w:type="dxa"/>
            <w:gridSpan w:val="3"/>
            <w:shd w:val="clear" w:color="auto" w:fill="D9E2F3" w:themeFill="accent5" w:themeFillTint="33"/>
          </w:tcPr>
          <w:p w14:paraId="0555F919" w14:textId="1401C1B8" w:rsidR="0075140F" w:rsidRPr="009F51F4" w:rsidRDefault="0075140F" w:rsidP="0075140F">
            <w:pPr>
              <w:rPr>
                <w:rFonts w:ascii="Arial" w:hAnsi="Arial" w:cs="Arial"/>
                <w:b/>
                <w:sz w:val="24"/>
                <w:szCs w:val="24"/>
              </w:rPr>
            </w:pPr>
            <w:r w:rsidRPr="009F51F4">
              <w:rPr>
                <w:rFonts w:ascii="Arial" w:hAnsi="Arial" w:cs="Arial"/>
                <w:b/>
                <w:sz w:val="24"/>
                <w:szCs w:val="24"/>
              </w:rPr>
              <w:t>Date of Committee</w:t>
            </w:r>
          </w:p>
        </w:tc>
        <w:sdt>
          <w:sdtPr>
            <w:rPr>
              <w:rFonts w:ascii="Arial" w:hAnsi="Arial" w:cs="Arial"/>
              <w:sz w:val="24"/>
              <w:szCs w:val="24"/>
            </w:rPr>
            <w:id w:val="-1363976196"/>
            <w:placeholder>
              <w:docPart w:val="52FF376CF6E04F8B940DF9E7DCA32129"/>
            </w:placeholder>
            <w:date w:fullDate="2026-07-02T00:00:00Z">
              <w:dateFormat w:val="dd/MM/yyyy"/>
              <w:lid w:val="en-GB"/>
              <w:storeMappedDataAs w:val="dateTime"/>
              <w:calendar w:val="gregorian"/>
            </w:date>
          </w:sdtPr>
          <w:sdtContent>
            <w:tc>
              <w:tcPr>
                <w:tcW w:w="2024" w:type="dxa"/>
                <w:gridSpan w:val="2"/>
              </w:tcPr>
              <w:p w14:paraId="4E41DA98" w14:textId="054AF057" w:rsidR="0075140F" w:rsidRPr="009F51F4" w:rsidRDefault="005D1344" w:rsidP="0075140F">
                <w:pPr>
                  <w:rPr>
                    <w:rFonts w:ascii="Arial" w:hAnsi="Arial" w:cs="Arial"/>
                    <w:sz w:val="24"/>
                    <w:szCs w:val="24"/>
                  </w:rPr>
                </w:pPr>
                <w:r w:rsidRPr="009F51F4">
                  <w:rPr>
                    <w:rFonts w:ascii="Arial" w:hAnsi="Arial" w:cs="Arial"/>
                    <w:sz w:val="24"/>
                    <w:szCs w:val="24"/>
                  </w:rPr>
                  <w:t>02/07/2026</w:t>
                </w:r>
              </w:p>
            </w:tc>
          </w:sdtContent>
        </w:sdt>
        <w:tc>
          <w:tcPr>
            <w:tcW w:w="1533" w:type="dxa"/>
            <w:shd w:val="clear" w:color="auto" w:fill="D9E2F3" w:themeFill="accent5" w:themeFillTint="33"/>
          </w:tcPr>
          <w:p w14:paraId="66A54A51" w14:textId="77777777" w:rsidR="0075140F" w:rsidRPr="009F51F4" w:rsidRDefault="0075140F" w:rsidP="0075140F">
            <w:pPr>
              <w:rPr>
                <w:rFonts w:ascii="Arial" w:hAnsi="Arial" w:cs="Arial"/>
                <w:b/>
                <w:bCs/>
                <w:sz w:val="24"/>
                <w:szCs w:val="24"/>
              </w:rPr>
            </w:pPr>
            <w:r w:rsidRPr="009F51F4">
              <w:rPr>
                <w:rFonts w:ascii="Arial" w:hAnsi="Arial" w:cs="Arial"/>
                <w:b/>
                <w:bCs/>
                <w:sz w:val="24"/>
                <w:szCs w:val="24"/>
              </w:rPr>
              <w:t>Report of:</w:t>
            </w:r>
          </w:p>
          <w:p w14:paraId="4F6BE0FE" w14:textId="77777777" w:rsidR="0075140F" w:rsidRPr="009F51F4" w:rsidRDefault="0075140F" w:rsidP="0075140F">
            <w:pPr>
              <w:rPr>
                <w:rFonts w:ascii="Arial" w:hAnsi="Arial" w:cs="Arial"/>
                <w:sz w:val="24"/>
                <w:szCs w:val="24"/>
              </w:rPr>
            </w:pPr>
          </w:p>
        </w:tc>
        <w:tc>
          <w:tcPr>
            <w:tcW w:w="3532" w:type="dxa"/>
          </w:tcPr>
          <w:p w14:paraId="78A36010" w14:textId="5FC6E4F4" w:rsidR="0075140F" w:rsidRPr="009F51F4" w:rsidRDefault="005C3647" w:rsidP="0075140F">
            <w:pPr>
              <w:jc w:val="center"/>
              <w:rPr>
                <w:rStyle w:val="Style1"/>
                <w:rFonts w:ascii="Arial" w:hAnsi="Arial" w:cs="Arial"/>
                <w:bCs/>
                <w:sz w:val="24"/>
                <w:szCs w:val="24"/>
              </w:rPr>
            </w:pPr>
            <w:r w:rsidRPr="009F51F4">
              <w:rPr>
                <w:rStyle w:val="Style1"/>
                <w:rFonts w:ascii="Arial" w:hAnsi="Arial" w:cs="Arial"/>
                <w:bCs/>
                <w:sz w:val="24"/>
                <w:szCs w:val="24"/>
              </w:rPr>
              <w:t>P</w:t>
            </w:r>
            <w:r w:rsidR="00C12532" w:rsidRPr="009F51F4">
              <w:rPr>
                <w:rStyle w:val="Style1"/>
                <w:rFonts w:ascii="Arial" w:hAnsi="Arial" w:cs="Arial"/>
                <w:bCs/>
                <w:sz w:val="24"/>
                <w:szCs w:val="24"/>
              </w:rPr>
              <w:t>lanning, Population Health &amp; Partnerships</w:t>
            </w:r>
            <w:r w:rsidRPr="009F51F4">
              <w:rPr>
                <w:rStyle w:val="Style1"/>
                <w:rFonts w:ascii="Arial" w:hAnsi="Arial" w:cs="Arial"/>
                <w:bCs/>
                <w:sz w:val="24"/>
                <w:szCs w:val="24"/>
              </w:rPr>
              <w:t xml:space="preserve"> Committee</w:t>
            </w:r>
          </w:p>
        </w:tc>
      </w:tr>
      <w:tr w:rsidR="0075140F" w:rsidRPr="009F51F4" w14:paraId="6654FFDF" w14:textId="77777777" w:rsidTr="00B02FA7">
        <w:tblPrEx>
          <w:jc w:val="left"/>
          <w:shd w:val="clear" w:color="auto" w:fill="auto"/>
        </w:tblPrEx>
        <w:tc>
          <w:tcPr>
            <w:tcW w:w="2404" w:type="dxa"/>
            <w:gridSpan w:val="3"/>
            <w:shd w:val="clear" w:color="auto" w:fill="D9E2F3" w:themeFill="accent5" w:themeFillTint="33"/>
          </w:tcPr>
          <w:p w14:paraId="541C27C5" w14:textId="2E0959E7" w:rsidR="0075140F" w:rsidRPr="009F51F4" w:rsidRDefault="0075140F" w:rsidP="0075140F">
            <w:pPr>
              <w:rPr>
                <w:rFonts w:ascii="Arial" w:hAnsi="Arial" w:cs="Arial"/>
                <w:b/>
                <w:sz w:val="24"/>
                <w:szCs w:val="24"/>
              </w:rPr>
            </w:pPr>
            <w:r w:rsidRPr="009F51F4">
              <w:rPr>
                <w:rFonts w:ascii="Arial" w:hAnsi="Arial" w:cs="Arial"/>
                <w:b/>
                <w:bCs/>
                <w:sz w:val="24"/>
                <w:szCs w:val="24"/>
              </w:rPr>
              <w:t xml:space="preserve">Quoracy met:  </w:t>
            </w:r>
          </w:p>
        </w:tc>
        <w:tc>
          <w:tcPr>
            <w:tcW w:w="7089" w:type="dxa"/>
            <w:gridSpan w:val="4"/>
          </w:tcPr>
          <w:p w14:paraId="6EE1C525" w14:textId="64F4F4B9" w:rsidR="0075140F" w:rsidRPr="009F51F4" w:rsidRDefault="00370C08" w:rsidP="0075140F">
            <w:pPr>
              <w:rPr>
                <w:rStyle w:val="Style1"/>
                <w:rFonts w:ascii="Arial" w:hAnsi="Arial" w:cs="Arial"/>
                <w:bCs/>
                <w:color w:val="FFFFFF" w:themeColor="background1"/>
                <w:sz w:val="24"/>
                <w:szCs w:val="24"/>
              </w:rPr>
            </w:pPr>
            <w:r w:rsidRPr="009F51F4">
              <w:rPr>
                <w:rStyle w:val="Style1"/>
                <w:rFonts w:ascii="Arial" w:hAnsi="Arial" w:cs="Arial"/>
                <w:bCs/>
                <w:sz w:val="24"/>
                <w:szCs w:val="24"/>
              </w:rPr>
              <w:t>Yes</w:t>
            </w:r>
          </w:p>
        </w:tc>
      </w:tr>
      <w:tr w:rsidR="0075140F" w:rsidRPr="009F51F4" w14:paraId="7CD1BA59" w14:textId="77777777" w:rsidTr="0075140F">
        <w:tblPrEx>
          <w:jc w:val="left"/>
          <w:shd w:val="clear" w:color="auto" w:fill="auto"/>
        </w:tblPrEx>
        <w:tc>
          <w:tcPr>
            <w:tcW w:w="705" w:type="dxa"/>
            <w:shd w:val="clear" w:color="auto" w:fill="D9E2F3" w:themeFill="accent5" w:themeFillTint="33"/>
          </w:tcPr>
          <w:p w14:paraId="479650B2" w14:textId="0ACF1ECA" w:rsidR="0075140F" w:rsidRPr="009F51F4" w:rsidRDefault="0075140F" w:rsidP="0075140F">
            <w:pPr>
              <w:rPr>
                <w:rFonts w:ascii="Arial" w:hAnsi="Arial" w:cs="Arial"/>
                <w:b/>
                <w:sz w:val="24"/>
                <w:szCs w:val="24"/>
              </w:rPr>
            </w:pPr>
            <w:r w:rsidRPr="009F51F4">
              <w:rPr>
                <w:rFonts w:ascii="Arial" w:hAnsi="Arial" w:cs="Arial"/>
                <w:b/>
                <w:sz w:val="24"/>
                <w:szCs w:val="24"/>
              </w:rPr>
              <w:t>1</w:t>
            </w:r>
          </w:p>
        </w:tc>
        <w:tc>
          <w:tcPr>
            <w:tcW w:w="1708" w:type="dxa"/>
            <w:gridSpan w:val="3"/>
          </w:tcPr>
          <w:p w14:paraId="6CA298E6" w14:textId="0D5C1393" w:rsidR="0075140F" w:rsidRPr="009F51F4" w:rsidRDefault="0075140F" w:rsidP="0075140F">
            <w:pPr>
              <w:rPr>
                <w:rFonts w:ascii="Arial" w:hAnsi="Arial" w:cs="Arial"/>
                <w:sz w:val="24"/>
                <w:szCs w:val="24"/>
              </w:rPr>
            </w:pPr>
            <w:r w:rsidRPr="009F51F4">
              <w:rPr>
                <w:rFonts w:ascii="Arial" w:hAnsi="Arial" w:cs="Arial"/>
                <w:sz w:val="24"/>
                <w:szCs w:val="24"/>
              </w:rPr>
              <w:t>Agenda</w:t>
            </w:r>
          </w:p>
        </w:tc>
        <w:tc>
          <w:tcPr>
            <w:tcW w:w="7080" w:type="dxa"/>
            <w:gridSpan w:val="3"/>
          </w:tcPr>
          <w:p w14:paraId="3E33340D" w14:textId="7575B616" w:rsidR="00E5722A" w:rsidRPr="009F51F4" w:rsidRDefault="0075140F" w:rsidP="00CC19A8">
            <w:pPr>
              <w:rPr>
                <w:rFonts w:ascii="Arial" w:hAnsi="Arial" w:cs="Arial"/>
                <w:sz w:val="24"/>
                <w:szCs w:val="24"/>
              </w:rPr>
            </w:pPr>
            <w:r w:rsidRPr="009F51F4">
              <w:rPr>
                <w:rFonts w:ascii="Arial" w:hAnsi="Arial" w:cs="Arial"/>
                <w:sz w:val="24"/>
                <w:szCs w:val="24"/>
              </w:rPr>
              <w:t>The</w:t>
            </w:r>
            <w:r w:rsidR="00370C08" w:rsidRPr="009F51F4">
              <w:rPr>
                <w:rFonts w:ascii="Arial" w:hAnsi="Arial" w:cs="Arial"/>
                <w:sz w:val="24"/>
                <w:szCs w:val="24"/>
              </w:rPr>
              <w:t xml:space="preserve"> </w:t>
            </w:r>
            <w:r w:rsidR="00C12532" w:rsidRPr="009F51F4">
              <w:rPr>
                <w:rStyle w:val="Style1"/>
                <w:rFonts w:ascii="Arial" w:hAnsi="Arial" w:cs="Arial"/>
                <w:bCs/>
                <w:sz w:val="24"/>
                <w:szCs w:val="24"/>
              </w:rPr>
              <w:t xml:space="preserve">Planning, Population Health &amp; Partnerships </w:t>
            </w:r>
            <w:r w:rsidR="00370C08" w:rsidRPr="009F51F4">
              <w:rPr>
                <w:rFonts w:ascii="Arial" w:hAnsi="Arial" w:cs="Arial"/>
                <w:sz w:val="24"/>
                <w:szCs w:val="24"/>
              </w:rPr>
              <w:t>C</w:t>
            </w:r>
            <w:r w:rsidRPr="009F51F4">
              <w:rPr>
                <w:rFonts w:ascii="Arial" w:hAnsi="Arial" w:cs="Arial"/>
                <w:sz w:val="24"/>
                <w:szCs w:val="24"/>
              </w:rPr>
              <w:t>ommittee</w:t>
            </w:r>
            <w:r w:rsidR="00370C08" w:rsidRPr="009F51F4">
              <w:rPr>
                <w:rFonts w:ascii="Arial" w:hAnsi="Arial" w:cs="Arial"/>
                <w:sz w:val="24"/>
                <w:szCs w:val="24"/>
              </w:rPr>
              <w:t xml:space="preserve"> </w:t>
            </w:r>
            <w:r w:rsidR="00813BDA" w:rsidRPr="009F51F4">
              <w:rPr>
                <w:rFonts w:ascii="Arial" w:hAnsi="Arial" w:cs="Arial"/>
                <w:sz w:val="24"/>
                <w:szCs w:val="24"/>
              </w:rPr>
              <w:t xml:space="preserve">(PPHP) </w:t>
            </w:r>
            <w:r w:rsidRPr="009F51F4">
              <w:rPr>
                <w:rFonts w:ascii="Arial" w:hAnsi="Arial" w:cs="Arial"/>
                <w:sz w:val="24"/>
                <w:szCs w:val="24"/>
              </w:rPr>
              <w:t xml:space="preserve">continues to meet </w:t>
            </w:r>
            <w:r w:rsidR="00370C08" w:rsidRPr="009F51F4">
              <w:rPr>
                <w:rFonts w:ascii="Arial" w:hAnsi="Arial" w:cs="Arial"/>
                <w:sz w:val="24"/>
                <w:szCs w:val="24"/>
              </w:rPr>
              <w:t>bi-monthly</w:t>
            </w:r>
            <w:r w:rsidRPr="009F51F4">
              <w:rPr>
                <w:rFonts w:ascii="Arial" w:hAnsi="Arial" w:cs="Arial"/>
                <w:sz w:val="24"/>
                <w:szCs w:val="24"/>
              </w:rPr>
              <w:t xml:space="preserve">. The </w:t>
            </w:r>
            <w:r w:rsidR="00370C08" w:rsidRPr="009F51F4">
              <w:rPr>
                <w:rFonts w:ascii="Arial" w:hAnsi="Arial" w:cs="Arial"/>
                <w:sz w:val="24"/>
                <w:szCs w:val="24"/>
              </w:rPr>
              <w:t>C</w:t>
            </w:r>
            <w:r w:rsidRPr="009F51F4">
              <w:rPr>
                <w:rFonts w:ascii="Arial" w:hAnsi="Arial" w:cs="Arial"/>
                <w:sz w:val="24"/>
                <w:szCs w:val="24"/>
              </w:rPr>
              <w:t>ommittee considered an agenda which is attached</w:t>
            </w:r>
            <w:r w:rsidR="00370C08" w:rsidRPr="009F51F4">
              <w:rPr>
                <w:rFonts w:ascii="Arial" w:hAnsi="Arial" w:cs="Arial"/>
                <w:sz w:val="24"/>
                <w:szCs w:val="24"/>
              </w:rPr>
              <w:t>:</w:t>
            </w:r>
            <w:r w:rsidR="00E5722A" w:rsidRPr="009F51F4">
              <w:rPr>
                <w:rFonts w:ascii="Arial" w:hAnsi="Arial" w:cs="Arial"/>
                <w:sz w:val="24"/>
                <w:szCs w:val="24"/>
              </w:rPr>
              <w:t xml:space="preserve"> </w:t>
            </w:r>
            <w:hyperlink r:id="rId11" w:history="1">
              <w:r w:rsidR="00E5722A" w:rsidRPr="009F51F4">
                <w:rPr>
                  <w:rStyle w:val="Hyperlink"/>
                  <w:rFonts w:ascii="Arial" w:hAnsi="Arial" w:cs="Arial"/>
                  <w:sz w:val="24"/>
                  <w:szCs w:val="24"/>
                </w:rPr>
                <w:t>PPHP</w:t>
              </w:r>
              <w:r w:rsidR="008675BF" w:rsidRPr="009F51F4">
                <w:rPr>
                  <w:rStyle w:val="Hyperlink"/>
                  <w:rFonts w:ascii="Arial" w:hAnsi="Arial" w:cs="Arial"/>
                  <w:sz w:val="24"/>
                  <w:szCs w:val="24"/>
                </w:rPr>
                <w:t xml:space="preserve"> </w:t>
              </w:r>
              <w:r w:rsidR="00E5722A" w:rsidRPr="009F51F4">
                <w:rPr>
                  <w:rStyle w:val="Hyperlink"/>
                  <w:rFonts w:ascii="Arial" w:hAnsi="Arial" w:cs="Arial"/>
                  <w:sz w:val="24"/>
                  <w:szCs w:val="24"/>
                </w:rPr>
                <w:t>C</w:t>
              </w:r>
              <w:r w:rsidR="00E5722A" w:rsidRPr="009F51F4">
                <w:rPr>
                  <w:rStyle w:val="Hyperlink"/>
                  <w:rFonts w:ascii="Arial" w:hAnsi="Arial" w:cs="Arial"/>
                  <w:sz w:val="24"/>
                  <w:szCs w:val="24"/>
                </w:rPr>
                <w:t>o</w:t>
              </w:r>
              <w:r w:rsidR="00E5722A" w:rsidRPr="009F51F4">
                <w:rPr>
                  <w:rStyle w:val="Hyperlink"/>
                  <w:rFonts w:ascii="Arial" w:hAnsi="Arial" w:cs="Arial"/>
                  <w:sz w:val="24"/>
                  <w:szCs w:val="24"/>
                </w:rPr>
                <w:t>mmittee - BCUHB</w:t>
              </w:r>
            </w:hyperlink>
          </w:p>
          <w:p w14:paraId="42A631CF" w14:textId="5E87B0C8" w:rsidR="00CC19A8" w:rsidRPr="009F51F4" w:rsidRDefault="00CC19A8" w:rsidP="008675BF">
            <w:pPr>
              <w:rPr>
                <w:rFonts w:ascii="Arial" w:hAnsi="Arial" w:cs="Arial"/>
                <w:sz w:val="24"/>
                <w:szCs w:val="24"/>
              </w:rPr>
            </w:pPr>
          </w:p>
        </w:tc>
      </w:tr>
      <w:tr w:rsidR="0075140F" w:rsidRPr="009F51F4" w14:paraId="6C4A4CA1" w14:textId="77777777" w:rsidTr="0075140F">
        <w:tblPrEx>
          <w:jc w:val="left"/>
          <w:shd w:val="clear" w:color="auto" w:fill="auto"/>
        </w:tblPrEx>
        <w:tc>
          <w:tcPr>
            <w:tcW w:w="705" w:type="dxa"/>
            <w:shd w:val="clear" w:color="auto" w:fill="D9E2F3" w:themeFill="accent5" w:themeFillTint="33"/>
          </w:tcPr>
          <w:p w14:paraId="0779171E" w14:textId="5698A5C9" w:rsidR="0075140F" w:rsidRPr="009F51F4" w:rsidRDefault="0075140F" w:rsidP="0075140F">
            <w:pPr>
              <w:rPr>
                <w:rFonts w:ascii="Arial" w:hAnsi="Arial" w:cs="Arial"/>
                <w:b/>
                <w:sz w:val="24"/>
                <w:szCs w:val="24"/>
              </w:rPr>
            </w:pPr>
            <w:r w:rsidRPr="009F51F4">
              <w:rPr>
                <w:rFonts w:ascii="Arial" w:hAnsi="Arial" w:cs="Arial"/>
                <w:b/>
                <w:sz w:val="24"/>
                <w:szCs w:val="24"/>
              </w:rPr>
              <w:t>2a</w:t>
            </w:r>
          </w:p>
        </w:tc>
        <w:tc>
          <w:tcPr>
            <w:tcW w:w="1708" w:type="dxa"/>
            <w:gridSpan w:val="3"/>
          </w:tcPr>
          <w:p w14:paraId="4B7898C3" w14:textId="13955A06" w:rsidR="0075140F" w:rsidRPr="009F51F4" w:rsidRDefault="0075140F" w:rsidP="0075140F">
            <w:pPr>
              <w:rPr>
                <w:rFonts w:ascii="Arial" w:hAnsi="Arial" w:cs="Arial"/>
                <w:sz w:val="24"/>
                <w:szCs w:val="24"/>
              </w:rPr>
            </w:pPr>
            <w:r w:rsidRPr="009F51F4">
              <w:rPr>
                <w:rFonts w:ascii="Arial" w:hAnsi="Arial" w:cs="Arial"/>
                <w:sz w:val="24"/>
                <w:szCs w:val="24"/>
              </w:rPr>
              <w:t>Alert</w:t>
            </w:r>
          </w:p>
        </w:tc>
        <w:tc>
          <w:tcPr>
            <w:tcW w:w="7080" w:type="dxa"/>
            <w:gridSpan w:val="3"/>
          </w:tcPr>
          <w:p w14:paraId="673504CA" w14:textId="77777777" w:rsidR="003A4128" w:rsidRPr="003A4128" w:rsidRDefault="00234483" w:rsidP="003A4128">
            <w:pPr>
              <w:rPr>
                <w:rFonts w:ascii="Arial" w:hAnsi="Arial" w:cs="Arial"/>
                <w:sz w:val="24"/>
                <w:szCs w:val="24"/>
              </w:rPr>
            </w:pPr>
            <w:r w:rsidRPr="003A4128">
              <w:rPr>
                <w:rFonts w:ascii="Arial" w:hAnsi="Arial" w:cs="Arial"/>
                <w:sz w:val="24"/>
                <w:szCs w:val="24"/>
              </w:rPr>
              <w:t xml:space="preserve">The PPHP Committee wish to </w:t>
            </w:r>
            <w:r w:rsidR="00FC6B80" w:rsidRPr="003A4128">
              <w:rPr>
                <w:rFonts w:ascii="Arial" w:hAnsi="Arial" w:cs="Arial"/>
                <w:sz w:val="24"/>
                <w:szCs w:val="24"/>
              </w:rPr>
              <w:t>A</w:t>
            </w:r>
            <w:r w:rsidR="00164149" w:rsidRPr="003A4128">
              <w:rPr>
                <w:rFonts w:ascii="Arial" w:hAnsi="Arial" w:cs="Arial"/>
                <w:sz w:val="24"/>
                <w:szCs w:val="24"/>
              </w:rPr>
              <w:t>lert</w:t>
            </w:r>
            <w:r w:rsidRPr="003A4128">
              <w:rPr>
                <w:rFonts w:ascii="Arial" w:hAnsi="Arial" w:cs="Arial"/>
                <w:sz w:val="24"/>
                <w:szCs w:val="24"/>
              </w:rPr>
              <w:t xml:space="preserve"> members of the Board that:</w:t>
            </w:r>
          </w:p>
          <w:p w14:paraId="0C8B59BD" w14:textId="77777777" w:rsidR="003A4128" w:rsidRPr="003A4128" w:rsidRDefault="003A4128" w:rsidP="003A4128">
            <w:pPr>
              <w:rPr>
                <w:rFonts w:ascii="Arial" w:hAnsi="Arial" w:cs="Arial"/>
                <w:sz w:val="24"/>
                <w:szCs w:val="24"/>
              </w:rPr>
            </w:pPr>
          </w:p>
          <w:p w14:paraId="7A0C1B57" w14:textId="2D0144A6" w:rsidR="003125C5" w:rsidRPr="003A4128" w:rsidRDefault="003125C5" w:rsidP="003A4128">
            <w:pPr>
              <w:pStyle w:val="ListParagraph"/>
              <w:numPr>
                <w:ilvl w:val="0"/>
                <w:numId w:val="18"/>
              </w:numPr>
              <w:rPr>
                <w:rFonts w:ascii="Arial" w:hAnsi="Arial" w:cs="Arial"/>
                <w:sz w:val="24"/>
                <w:szCs w:val="24"/>
              </w:rPr>
            </w:pPr>
            <w:r w:rsidRPr="003A4128">
              <w:rPr>
                <w:rFonts w:ascii="Arial" w:hAnsi="Arial" w:cs="Arial"/>
                <w:sz w:val="24"/>
                <w:szCs w:val="24"/>
              </w:rPr>
              <w:t xml:space="preserve">Delays in Welsh Government decisions regarding both the Electronic Health Record (EHR) and Mental Health Electronic Health Record (MHEHR) programmes continue to present a significant risk to service transformation, digital enablement and patient safety improvements. Members expressed concern regarding the absence of funding confirmation </w:t>
            </w:r>
            <w:r w:rsidR="00BC32D5" w:rsidRPr="003A4128">
              <w:rPr>
                <w:rFonts w:ascii="Arial" w:hAnsi="Arial" w:cs="Arial"/>
                <w:sz w:val="24"/>
                <w:szCs w:val="24"/>
              </w:rPr>
              <w:t>for MHEHR</w:t>
            </w:r>
            <w:r w:rsidR="00D03970" w:rsidRPr="003A4128">
              <w:rPr>
                <w:rFonts w:ascii="Arial" w:hAnsi="Arial" w:cs="Arial"/>
                <w:sz w:val="24"/>
                <w:szCs w:val="24"/>
              </w:rPr>
              <w:t xml:space="preserve">, </w:t>
            </w:r>
            <w:r w:rsidRPr="003A4128">
              <w:rPr>
                <w:rFonts w:ascii="Arial" w:hAnsi="Arial" w:cs="Arial"/>
                <w:sz w:val="24"/>
                <w:szCs w:val="24"/>
              </w:rPr>
              <w:t>despite previous commitments and the impact this is having on programme delivery.</w:t>
            </w:r>
          </w:p>
          <w:p w14:paraId="3D81D37D" w14:textId="77777777" w:rsidR="003125C5" w:rsidRPr="003A4128" w:rsidRDefault="003125C5" w:rsidP="00BE70FB">
            <w:pPr>
              <w:numPr>
                <w:ilvl w:val="0"/>
                <w:numId w:val="18"/>
              </w:numPr>
              <w:tabs>
                <w:tab w:val="left" w:pos="7576"/>
              </w:tabs>
              <w:rPr>
                <w:rFonts w:ascii="Arial" w:hAnsi="Arial" w:cs="Arial"/>
                <w:sz w:val="24"/>
                <w:szCs w:val="24"/>
              </w:rPr>
            </w:pPr>
            <w:r w:rsidRPr="003A4128">
              <w:rPr>
                <w:rFonts w:ascii="Arial" w:hAnsi="Arial" w:cs="Arial"/>
                <w:sz w:val="24"/>
                <w:szCs w:val="24"/>
              </w:rPr>
              <w:t>Clinical engagement undertaken as part of the Clinical Services Plan identified concerns relating to organisational culture, including perceptions of limited delegated authority, risk aversion, complex governance arrangements and slow decision-making processes, which may inhibit transformation and service redesign.</w:t>
            </w:r>
          </w:p>
          <w:p w14:paraId="389B380E" w14:textId="77777777" w:rsidR="003125C5" w:rsidRPr="003A4128" w:rsidRDefault="003125C5" w:rsidP="00BE70FB">
            <w:pPr>
              <w:numPr>
                <w:ilvl w:val="0"/>
                <w:numId w:val="18"/>
              </w:numPr>
              <w:tabs>
                <w:tab w:val="left" w:pos="7576"/>
              </w:tabs>
              <w:rPr>
                <w:rFonts w:ascii="Arial" w:hAnsi="Arial" w:cs="Arial"/>
                <w:sz w:val="24"/>
                <w:szCs w:val="24"/>
              </w:rPr>
            </w:pPr>
            <w:r w:rsidRPr="003A4128">
              <w:rPr>
                <w:rFonts w:ascii="Arial" w:hAnsi="Arial" w:cs="Arial"/>
                <w:sz w:val="24"/>
                <w:szCs w:val="24"/>
              </w:rPr>
              <w:t>The Committee received a review of climate adaptation and decarbonisation arrangements and noted that, whilst there are examples of good practice across the organisation, there is currently no overarching organisational framework or dedicated resource to coordinate activity and support delivery of statutory decarbonisation and climate adaptation requirements.</w:t>
            </w:r>
          </w:p>
          <w:p w14:paraId="6C8959E3" w14:textId="134345EE" w:rsidR="00CA2B17" w:rsidRPr="003A4128" w:rsidRDefault="00CA2B17" w:rsidP="00CA7A43">
            <w:pPr>
              <w:tabs>
                <w:tab w:val="left" w:pos="7576"/>
              </w:tabs>
              <w:rPr>
                <w:rFonts w:ascii="Arial" w:hAnsi="Arial" w:cs="Arial"/>
                <w:sz w:val="24"/>
                <w:szCs w:val="24"/>
              </w:rPr>
            </w:pPr>
          </w:p>
        </w:tc>
      </w:tr>
      <w:tr w:rsidR="0075140F" w:rsidRPr="009F51F4" w14:paraId="4854AF83" w14:textId="77777777" w:rsidTr="0075140F">
        <w:tblPrEx>
          <w:jc w:val="left"/>
          <w:shd w:val="clear" w:color="auto" w:fill="auto"/>
        </w:tblPrEx>
        <w:tc>
          <w:tcPr>
            <w:tcW w:w="705" w:type="dxa"/>
            <w:shd w:val="clear" w:color="auto" w:fill="D9E2F3" w:themeFill="accent5" w:themeFillTint="33"/>
          </w:tcPr>
          <w:p w14:paraId="298CCAF4" w14:textId="0C21EA5E" w:rsidR="0075140F" w:rsidRPr="009F51F4" w:rsidRDefault="0075140F" w:rsidP="0075140F">
            <w:pPr>
              <w:rPr>
                <w:rFonts w:ascii="Arial" w:hAnsi="Arial" w:cs="Arial"/>
                <w:b/>
                <w:sz w:val="24"/>
                <w:szCs w:val="24"/>
              </w:rPr>
            </w:pPr>
            <w:r w:rsidRPr="009F51F4">
              <w:rPr>
                <w:rFonts w:ascii="Arial" w:hAnsi="Arial" w:cs="Arial"/>
                <w:b/>
                <w:sz w:val="24"/>
                <w:szCs w:val="24"/>
              </w:rPr>
              <w:t>2b</w:t>
            </w:r>
          </w:p>
        </w:tc>
        <w:tc>
          <w:tcPr>
            <w:tcW w:w="1708" w:type="dxa"/>
            <w:gridSpan w:val="3"/>
          </w:tcPr>
          <w:p w14:paraId="1952B315" w14:textId="4469C639" w:rsidR="0075140F" w:rsidRPr="009F51F4" w:rsidRDefault="0075140F" w:rsidP="0075140F">
            <w:pPr>
              <w:rPr>
                <w:rFonts w:ascii="Arial" w:hAnsi="Arial" w:cs="Arial"/>
                <w:sz w:val="24"/>
                <w:szCs w:val="24"/>
              </w:rPr>
            </w:pPr>
            <w:r w:rsidRPr="009F51F4">
              <w:rPr>
                <w:rFonts w:ascii="Arial" w:hAnsi="Arial" w:cs="Arial"/>
                <w:sz w:val="24"/>
                <w:szCs w:val="24"/>
              </w:rPr>
              <w:t>Assurance</w:t>
            </w:r>
          </w:p>
        </w:tc>
        <w:tc>
          <w:tcPr>
            <w:tcW w:w="7080" w:type="dxa"/>
            <w:gridSpan w:val="3"/>
          </w:tcPr>
          <w:p w14:paraId="762B3E1E" w14:textId="7F5C55E5" w:rsidR="0075140F" w:rsidRPr="003A4128" w:rsidRDefault="0075140F" w:rsidP="00CA7A43">
            <w:pPr>
              <w:rPr>
                <w:rFonts w:ascii="Arial" w:hAnsi="Arial" w:cs="Arial"/>
                <w:sz w:val="24"/>
                <w:szCs w:val="24"/>
              </w:rPr>
            </w:pPr>
            <w:r w:rsidRPr="003A4128">
              <w:rPr>
                <w:rFonts w:ascii="Arial" w:hAnsi="Arial" w:cs="Arial"/>
                <w:sz w:val="24"/>
                <w:szCs w:val="24"/>
              </w:rPr>
              <w:t xml:space="preserve">The </w:t>
            </w:r>
            <w:r w:rsidR="005C3647" w:rsidRPr="003A4128">
              <w:rPr>
                <w:rFonts w:ascii="Arial" w:hAnsi="Arial" w:cs="Arial"/>
                <w:sz w:val="24"/>
                <w:szCs w:val="24"/>
              </w:rPr>
              <w:t>P</w:t>
            </w:r>
            <w:r w:rsidR="00EB2A1F" w:rsidRPr="003A4128">
              <w:rPr>
                <w:rFonts w:ascii="Arial" w:hAnsi="Arial" w:cs="Arial"/>
                <w:sz w:val="24"/>
                <w:szCs w:val="24"/>
              </w:rPr>
              <w:t>PHP</w:t>
            </w:r>
            <w:r w:rsidR="00674309" w:rsidRPr="003A4128">
              <w:rPr>
                <w:rFonts w:ascii="Arial" w:hAnsi="Arial" w:cs="Arial"/>
                <w:sz w:val="24"/>
                <w:szCs w:val="24"/>
              </w:rPr>
              <w:t xml:space="preserve"> </w:t>
            </w:r>
            <w:r w:rsidR="00956F1E" w:rsidRPr="003A4128">
              <w:rPr>
                <w:rFonts w:ascii="Arial" w:hAnsi="Arial" w:cs="Arial"/>
                <w:sz w:val="24"/>
                <w:szCs w:val="24"/>
              </w:rPr>
              <w:t>Co</w:t>
            </w:r>
            <w:r w:rsidRPr="003A4128">
              <w:rPr>
                <w:rFonts w:ascii="Arial" w:hAnsi="Arial" w:cs="Arial"/>
                <w:sz w:val="24"/>
                <w:szCs w:val="24"/>
              </w:rPr>
              <w:t xml:space="preserve">mmittee wish to </w:t>
            </w:r>
            <w:r w:rsidR="00FC6B80" w:rsidRPr="003A4128">
              <w:rPr>
                <w:rFonts w:ascii="Arial" w:hAnsi="Arial" w:cs="Arial"/>
                <w:sz w:val="24"/>
                <w:szCs w:val="24"/>
              </w:rPr>
              <w:t>A</w:t>
            </w:r>
            <w:r w:rsidRPr="003A4128">
              <w:rPr>
                <w:rFonts w:ascii="Arial" w:hAnsi="Arial" w:cs="Arial"/>
                <w:sz w:val="24"/>
                <w:szCs w:val="24"/>
              </w:rPr>
              <w:t>ssure members of the Board that:</w:t>
            </w:r>
          </w:p>
          <w:p w14:paraId="5DE0776F" w14:textId="0437C585" w:rsidR="00123188" w:rsidRPr="003A4128" w:rsidRDefault="00123188" w:rsidP="00CA7A43">
            <w:pPr>
              <w:rPr>
                <w:rFonts w:ascii="Arial" w:hAnsi="Arial" w:cs="Arial"/>
                <w:color w:val="FF0000"/>
                <w:sz w:val="24"/>
                <w:szCs w:val="24"/>
              </w:rPr>
            </w:pPr>
          </w:p>
          <w:p w14:paraId="303B3754" w14:textId="77777777" w:rsidR="00E2673B" w:rsidRPr="003A4128" w:rsidRDefault="00E2673B" w:rsidP="00BE70FB">
            <w:pPr>
              <w:numPr>
                <w:ilvl w:val="0"/>
                <w:numId w:val="8"/>
              </w:numPr>
              <w:tabs>
                <w:tab w:val="left" w:pos="7576"/>
              </w:tabs>
              <w:ind w:left="714" w:hanging="357"/>
              <w:rPr>
                <w:rFonts w:ascii="Arial" w:hAnsi="Arial" w:cs="Arial"/>
                <w:sz w:val="24"/>
                <w:szCs w:val="24"/>
              </w:rPr>
            </w:pPr>
            <w:r w:rsidRPr="003A4128">
              <w:rPr>
                <w:rFonts w:ascii="Arial" w:hAnsi="Arial" w:cs="Arial"/>
                <w:sz w:val="24"/>
                <w:szCs w:val="24"/>
              </w:rPr>
              <w:t>Progress continues to be made in developing the 10-Year Strategy, Clinical Services Plan and supporting planning framework, including completion of the strategic discovery phase, establishment of clinical engagement arrangements and development of a fragile services framework to support service planning and improvement.</w:t>
            </w:r>
          </w:p>
          <w:p w14:paraId="6AC66223" w14:textId="77777777" w:rsidR="00E2673B" w:rsidRPr="003A4128" w:rsidRDefault="00E2673B" w:rsidP="00BE70FB">
            <w:pPr>
              <w:numPr>
                <w:ilvl w:val="0"/>
                <w:numId w:val="8"/>
              </w:numPr>
              <w:tabs>
                <w:tab w:val="left" w:pos="7576"/>
              </w:tabs>
              <w:ind w:left="714" w:hanging="357"/>
              <w:rPr>
                <w:rFonts w:ascii="Arial" w:hAnsi="Arial" w:cs="Arial"/>
                <w:sz w:val="24"/>
                <w:szCs w:val="24"/>
              </w:rPr>
            </w:pPr>
            <w:r w:rsidRPr="003A4128">
              <w:rPr>
                <w:rFonts w:ascii="Arial" w:hAnsi="Arial" w:cs="Arial"/>
                <w:sz w:val="24"/>
                <w:szCs w:val="24"/>
              </w:rPr>
              <w:t xml:space="preserve">The Committee received assurance that learning from the 2025/26 IMTP process is being systematically reviewed </w:t>
            </w:r>
            <w:r w:rsidRPr="003A4128">
              <w:rPr>
                <w:rFonts w:ascii="Arial" w:hAnsi="Arial" w:cs="Arial"/>
                <w:sz w:val="24"/>
                <w:szCs w:val="24"/>
              </w:rPr>
              <w:lastRenderedPageBreak/>
              <w:t>and incorporated into future planning arrangements, with particular focus on strengthening integration between planning, finance, workforce, performance and delivery.</w:t>
            </w:r>
          </w:p>
          <w:p w14:paraId="69609214" w14:textId="77777777" w:rsidR="00D60441" w:rsidRPr="003A4128" w:rsidRDefault="00E2673B" w:rsidP="00BE70FB">
            <w:pPr>
              <w:numPr>
                <w:ilvl w:val="0"/>
                <w:numId w:val="8"/>
              </w:numPr>
              <w:tabs>
                <w:tab w:val="left" w:pos="7576"/>
              </w:tabs>
              <w:ind w:left="714" w:hanging="357"/>
              <w:rPr>
                <w:rFonts w:ascii="Arial" w:hAnsi="Arial" w:cs="Arial"/>
                <w:sz w:val="24"/>
                <w:szCs w:val="24"/>
              </w:rPr>
            </w:pPr>
            <w:r w:rsidRPr="003A4128">
              <w:rPr>
                <w:rFonts w:ascii="Arial" w:hAnsi="Arial" w:cs="Arial"/>
                <w:sz w:val="24"/>
                <w:szCs w:val="24"/>
              </w:rPr>
              <w:t>Members were assured that population health programmes and Welsh Government-funded prevention grants continue to be actively managed, with strengthened oversight arrangements, improved grant governance and delivery of key prevention initiatives across North Wales.</w:t>
            </w:r>
          </w:p>
          <w:p w14:paraId="14ACE833" w14:textId="19972E34" w:rsidR="00BE70FB" w:rsidRPr="003A4128" w:rsidRDefault="00BE70FB" w:rsidP="00BE70FB">
            <w:pPr>
              <w:tabs>
                <w:tab w:val="left" w:pos="7576"/>
              </w:tabs>
              <w:ind w:left="714"/>
              <w:rPr>
                <w:rFonts w:ascii="Arial" w:hAnsi="Arial" w:cs="Arial"/>
                <w:sz w:val="24"/>
                <w:szCs w:val="24"/>
              </w:rPr>
            </w:pPr>
          </w:p>
        </w:tc>
      </w:tr>
      <w:tr w:rsidR="0075140F" w:rsidRPr="009F51F4" w14:paraId="095E0186" w14:textId="77777777" w:rsidTr="0075140F">
        <w:tblPrEx>
          <w:jc w:val="left"/>
          <w:shd w:val="clear" w:color="auto" w:fill="auto"/>
        </w:tblPrEx>
        <w:tc>
          <w:tcPr>
            <w:tcW w:w="705" w:type="dxa"/>
            <w:shd w:val="clear" w:color="auto" w:fill="D9E2F3" w:themeFill="accent5" w:themeFillTint="33"/>
          </w:tcPr>
          <w:p w14:paraId="4E54CAEF" w14:textId="75234B32" w:rsidR="0075140F" w:rsidRPr="009F51F4" w:rsidRDefault="0075140F" w:rsidP="0075140F">
            <w:pPr>
              <w:rPr>
                <w:rFonts w:ascii="Arial" w:hAnsi="Arial" w:cs="Arial"/>
                <w:b/>
                <w:sz w:val="24"/>
                <w:szCs w:val="24"/>
              </w:rPr>
            </w:pPr>
            <w:r w:rsidRPr="009F51F4">
              <w:rPr>
                <w:rFonts w:ascii="Arial" w:hAnsi="Arial" w:cs="Arial"/>
                <w:b/>
                <w:sz w:val="24"/>
                <w:szCs w:val="24"/>
              </w:rPr>
              <w:lastRenderedPageBreak/>
              <w:t>2c</w:t>
            </w:r>
          </w:p>
        </w:tc>
        <w:tc>
          <w:tcPr>
            <w:tcW w:w="1708" w:type="dxa"/>
            <w:gridSpan w:val="3"/>
          </w:tcPr>
          <w:p w14:paraId="25FA0A7E" w14:textId="01EE9F0E" w:rsidR="0075140F" w:rsidRPr="009F51F4" w:rsidRDefault="0075140F" w:rsidP="0075140F">
            <w:pPr>
              <w:rPr>
                <w:rFonts w:ascii="Arial" w:hAnsi="Arial" w:cs="Arial"/>
                <w:sz w:val="24"/>
                <w:szCs w:val="24"/>
              </w:rPr>
            </w:pPr>
            <w:r w:rsidRPr="009F51F4">
              <w:rPr>
                <w:rFonts w:ascii="Arial" w:hAnsi="Arial" w:cs="Arial"/>
                <w:sz w:val="24"/>
                <w:szCs w:val="24"/>
              </w:rPr>
              <w:t>Advise</w:t>
            </w:r>
          </w:p>
        </w:tc>
        <w:tc>
          <w:tcPr>
            <w:tcW w:w="7080" w:type="dxa"/>
            <w:gridSpan w:val="3"/>
          </w:tcPr>
          <w:p w14:paraId="49CA5A06" w14:textId="14253A60" w:rsidR="0075140F" w:rsidRPr="009F51F4" w:rsidRDefault="0075140F" w:rsidP="00BE70FB">
            <w:pPr>
              <w:rPr>
                <w:rFonts w:ascii="Arial" w:hAnsi="Arial" w:cs="Arial"/>
                <w:sz w:val="24"/>
                <w:szCs w:val="24"/>
              </w:rPr>
            </w:pPr>
            <w:r w:rsidRPr="009F51F4">
              <w:rPr>
                <w:rFonts w:ascii="Arial" w:hAnsi="Arial" w:cs="Arial"/>
                <w:sz w:val="24"/>
                <w:szCs w:val="24"/>
              </w:rPr>
              <w:t xml:space="preserve">The </w:t>
            </w:r>
            <w:r w:rsidR="00EB2A1F" w:rsidRPr="009F51F4">
              <w:rPr>
                <w:rFonts w:ascii="Arial" w:hAnsi="Arial" w:cs="Arial"/>
                <w:sz w:val="24"/>
                <w:szCs w:val="24"/>
              </w:rPr>
              <w:t xml:space="preserve">PPHP </w:t>
            </w:r>
            <w:r w:rsidR="00956F1E" w:rsidRPr="009F51F4">
              <w:rPr>
                <w:rFonts w:ascii="Arial" w:hAnsi="Arial" w:cs="Arial"/>
                <w:sz w:val="24"/>
                <w:szCs w:val="24"/>
              </w:rPr>
              <w:t>C</w:t>
            </w:r>
            <w:r w:rsidRPr="009F51F4">
              <w:rPr>
                <w:rFonts w:ascii="Arial" w:hAnsi="Arial" w:cs="Arial"/>
                <w:sz w:val="24"/>
                <w:szCs w:val="24"/>
              </w:rPr>
              <w:t xml:space="preserve">ommittee wish to </w:t>
            </w:r>
            <w:r w:rsidR="00FC6B80" w:rsidRPr="009F51F4">
              <w:rPr>
                <w:rFonts w:ascii="Arial" w:hAnsi="Arial" w:cs="Arial"/>
                <w:sz w:val="24"/>
                <w:szCs w:val="24"/>
              </w:rPr>
              <w:t>A</w:t>
            </w:r>
            <w:r w:rsidRPr="009F51F4">
              <w:rPr>
                <w:rFonts w:ascii="Arial" w:hAnsi="Arial" w:cs="Arial"/>
                <w:sz w:val="24"/>
                <w:szCs w:val="24"/>
              </w:rPr>
              <w:t>dvise members of the Board that:</w:t>
            </w:r>
          </w:p>
          <w:p w14:paraId="72EC7683" w14:textId="77777777" w:rsidR="0075140F" w:rsidRPr="009F51F4" w:rsidRDefault="0075140F" w:rsidP="00BE70FB">
            <w:pPr>
              <w:rPr>
                <w:rFonts w:ascii="Arial" w:hAnsi="Arial" w:cs="Arial"/>
                <w:sz w:val="24"/>
                <w:szCs w:val="24"/>
              </w:rPr>
            </w:pPr>
          </w:p>
          <w:p w14:paraId="3651DB35" w14:textId="77777777" w:rsidR="00E2673B" w:rsidRPr="009F51F4" w:rsidRDefault="00E2673B" w:rsidP="00BE70FB">
            <w:pPr>
              <w:numPr>
                <w:ilvl w:val="0"/>
                <w:numId w:val="14"/>
              </w:numPr>
              <w:tabs>
                <w:tab w:val="left" w:pos="7576"/>
              </w:tabs>
              <w:rPr>
                <w:rFonts w:ascii="Arial" w:hAnsi="Arial" w:cs="Arial"/>
                <w:sz w:val="24"/>
                <w:szCs w:val="24"/>
              </w:rPr>
            </w:pPr>
            <w:r w:rsidRPr="009F51F4">
              <w:rPr>
                <w:rFonts w:ascii="Arial" w:hAnsi="Arial" w:cs="Arial"/>
                <w:sz w:val="24"/>
                <w:szCs w:val="24"/>
              </w:rPr>
              <w:t>Accelerated action is required to secure resolution of the EHR and MHEHR funding position, including escalation through existing Welsh Government and NHS Wales governance arrangements and consideration of contingency options should national decisions remain unresolved.</w:t>
            </w:r>
          </w:p>
          <w:p w14:paraId="7D5344A9" w14:textId="687462B4" w:rsidR="00E2673B" w:rsidRPr="009F51F4" w:rsidRDefault="00E2673B" w:rsidP="00BE70FB">
            <w:pPr>
              <w:numPr>
                <w:ilvl w:val="0"/>
                <w:numId w:val="14"/>
              </w:numPr>
              <w:tabs>
                <w:tab w:val="left" w:pos="7576"/>
              </w:tabs>
              <w:rPr>
                <w:rFonts w:ascii="Arial" w:hAnsi="Arial" w:cs="Arial"/>
                <w:sz w:val="24"/>
                <w:szCs w:val="24"/>
              </w:rPr>
            </w:pPr>
            <w:r w:rsidRPr="009F51F4">
              <w:rPr>
                <w:rFonts w:ascii="Arial" w:hAnsi="Arial" w:cs="Arial"/>
                <w:sz w:val="24"/>
                <w:szCs w:val="24"/>
              </w:rPr>
              <w:t>A strategic Board discussion is required regarding the Foundations for the Future programme to determine which elements should proceed in the short term to address critical organisational capacity, leadership and decision-making issues.</w:t>
            </w:r>
          </w:p>
          <w:p w14:paraId="787EC83D" w14:textId="77777777" w:rsidR="005D1344" w:rsidRDefault="00E2673B" w:rsidP="00BE70FB">
            <w:pPr>
              <w:numPr>
                <w:ilvl w:val="0"/>
                <w:numId w:val="14"/>
              </w:numPr>
              <w:tabs>
                <w:tab w:val="left" w:pos="7576"/>
              </w:tabs>
              <w:rPr>
                <w:rFonts w:ascii="Arial" w:hAnsi="Arial" w:cs="Arial"/>
                <w:sz w:val="24"/>
                <w:szCs w:val="24"/>
              </w:rPr>
            </w:pPr>
            <w:r w:rsidRPr="009F51F4">
              <w:rPr>
                <w:rFonts w:ascii="Arial" w:hAnsi="Arial" w:cs="Arial"/>
                <w:sz w:val="24"/>
                <w:szCs w:val="24"/>
              </w:rPr>
              <w:t>Further work is required to develop a coordinated organisational approach to decarbonisation and climate adaptation, including consideration of governance arrangements, accountability and resource requirements.</w:t>
            </w:r>
          </w:p>
          <w:p w14:paraId="04714B2F" w14:textId="238B3106" w:rsidR="00BE70FB" w:rsidRPr="009F51F4" w:rsidRDefault="00BE70FB" w:rsidP="00BE70FB">
            <w:pPr>
              <w:tabs>
                <w:tab w:val="left" w:pos="7576"/>
              </w:tabs>
              <w:ind w:left="720"/>
              <w:rPr>
                <w:rFonts w:ascii="Arial" w:hAnsi="Arial" w:cs="Arial"/>
                <w:sz w:val="24"/>
                <w:szCs w:val="24"/>
              </w:rPr>
            </w:pPr>
          </w:p>
        </w:tc>
      </w:tr>
      <w:tr w:rsidR="0075140F" w:rsidRPr="009F51F4" w14:paraId="103F603E" w14:textId="77777777" w:rsidTr="0075140F">
        <w:tblPrEx>
          <w:jc w:val="left"/>
          <w:shd w:val="clear" w:color="auto" w:fill="auto"/>
        </w:tblPrEx>
        <w:tc>
          <w:tcPr>
            <w:tcW w:w="705" w:type="dxa"/>
            <w:shd w:val="clear" w:color="auto" w:fill="D9E2F3" w:themeFill="accent5" w:themeFillTint="33"/>
          </w:tcPr>
          <w:p w14:paraId="7557CD1E" w14:textId="63E45AB3" w:rsidR="0075140F" w:rsidRPr="009F51F4" w:rsidRDefault="0075140F" w:rsidP="0075140F">
            <w:pPr>
              <w:rPr>
                <w:rFonts w:ascii="Arial" w:hAnsi="Arial" w:cs="Arial"/>
                <w:b/>
                <w:sz w:val="24"/>
                <w:szCs w:val="24"/>
              </w:rPr>
            </w:pPr>
            <w:r w:rsidRPr="009F51F4">
              <w:rPr>
                <w:rFonts w:ascii="Arial" w:hAnsi="Arial" w:cs="Arial"/>
                <w:b/>
                <w:sz w:val="24"/>
                <w:szCs w:val="24"/>
              </w:rPr>
              <w:t>2d</w:t>
            </w:r>
          </w:p>
        </w:tc>
        <w:tc>
          <w:tcPr>
            <w:tcW w:w="1708" w:type="dxa"/>
            <w:gridSpan w:val="3"/>
          </w:tcPr>
          <w:p w14:paraId="4464F614" w14:textId="5363A150" w:rsidR="0075140F" w:rsidRPr="009F51F4" w:rsidRDefault="0075140F" w:rsidP="0075140F">
            <w:pPr>
              <w:rPr>
                <w:rFonts w:ascii="Arial" w:hAnsi="Arial" w:cs="Arial"/>
                <w:sz w:val="24"/>
                <w:szCs w:val="24"/>
              </w:rPr>
            </w:pPr>
            <w:r w:rsidRPr="009F51F4">
              <w:rPr>
                <w:rFonts w:ascii="Arial" w:hAnsi="Arial" w:cs="Arial"/>
                <w:sz w:val="24"/>
                <w:szCs w:val="24"/>
              </w:rPr>
              <w:t>Review of Risks</w:t>
            </w:r>
          </w:p>
        </w:tc>
        <w:tc>
          <w:tcPr>
            <w:tcW w:w="7080" w:type="dxa"/>
            <w:gridSpan w:val="3"/>
          </w:tcPr>
          <w:p w14:paraId="22C3A842" w14:textId="77777777" w:rsidR="00E2673B" w:rsidRPr="009F51F4" w:rsidRDefault="00E2673B" w:rsidP="00BE70FB">
            <w:pPr>
              <w:numPr>
                <w:ilvl w:val="0"/>
                <w:numId w:val="17"/>
              </w:numPr>
              <w:tabs>
                <w:tab w:val="left" w:pos="7576"/>
              </w:tabs>
              <w:ind w:left="714" w:hanging="357"/>
              <w:rPr>
                <w:rFonts w:ascii="Arial" w:hAnsi="Arial" w:cs="Arial"/>
                <w:sz w:val="24"/>
                <w:szCs w:val="24"/>
              </w:rPr>
            </w:pPr>
            <w:r w:rsidRPr="009F51F4">
              <w:rPr>
                <w:rFonts w:ascii="Arial" w:hAnsi="Arial" w:cs="Arial"/>
                <w:sz w:val="24"/>
                <w:szCs w:val="24"/>
              </w:rPr>
              <w:t>Risk 2503 (Strategic Planning and Service Transformation) has been refreshed to better align with the Health Board’s strategic planning, clinical services planning and organisational change programmes. The Committee noted revised actions and timescales.</w:t>
            </w:r>
          </w:p>
          <w:p w14:paraId="471A9E67" w14:textId="77777777" w:rsidR="00E2673B" w:rsidRPr="009F51F4" w:rsidRDefault="00E2673B" w:rsidP="00BE70FB">
            <w:pPr>
              <w:numPr>
                <w:ilvl w:val="0"/>
                <w:numId w:val="17"/>
              </w:numPr>
              <w:tabs>
                <w:tab w:val="left" w:pos="7576"/>
              </w:tabs>
              <w:ind w:left="714" w:hanging="357"/>
              <w:rPr>
                <w:rFonts w:ascii="Arial" w:hAnsi="Arial" w:cs="Arial"/>
                <w:sz w:val="24"/>
                <w:szCs w:val="24"/>
              </w:rPr>
            </w:pPr>
            <w:r w:rsidRPr="009F51F4">
              <w:rPr>
                <w:rFonts w:ascii="Arial" w:hAnsi="Arial" w:cs="Arial"/>
                <w:sz w:val="24"/>
                <w:szCs w:val="24"/>
              </w:rPr>
              <w:t>Risk 2504 (Communicable Diseases and Public Health Preparedness) remains a significant area of focus. The Committee received assurance regarding ongoing preparedness activity, including planning for high consequence infectious diseases, but noted continuing work to strengthen organisational compliance and accountability arrangements.</w:t>
            </w:r>
          </w:p>
          <w:p w14:paraId="633BB89F" w14:textId="77777777" w:rsidR="00E2673B" w:rsidRPr="009F51F4" w:rsidRDefault="00E2673B" w:rsidP="00BE70FB">
            <w:pPr>
              <w:numPr>
                <w:ilvl w:val="0"/>
                <w:numId w:val="17"/>
              </w:numPr>
              <w:tabs>
                <w:tab w:val="left" w:pos="7576"/>
              </w:tabs>
              <w:ind w:left="714" w:hanging="357"/>
              <w:rPr>
                <w:rFonts w:ascii="Arial" w:hAnsi="Arial" w:cs="Arial"/>
                <w:sz w:val="24"/>
                <w:szCs w:val="24"/>
              </w:rPr>
            </w:pPr>
            <w:r w:rsidRPr="009F51F4">
              <w:rPr>
                <w:rFonts w:ascii="Arial" w:hAnsi="Arial" w:cs="Arial"/>
                <w:sz w:val="24"/>
                <w:szCs w:val="24"/>
              </w:rPr>
              <w:t>Members discussed the need for greater corporate oversight of risk management arrangements to ensure that actions are progressing sufficiently to reduce risk exposure over time</w:t>
            </w:r>
          </w:p>
          <w:p w14:paraId="7041329B" w14:textId="07DF7622" w:rsidR="00144302" w:rsidRPr="009F51F4" w:rsidRDefault="00144302" w:rsidP="00CA7A43">
            <w:pPr>
              <w:rPr>
                <w:rFonts w:ascii="Arial" w:hAnsi="Arial" w:cs="Arial"/>
                <w:sz w:val="24"/>
                <w:szCs w:val="24"/>
              </w:rPr>
            </w:pPr>
          </w:p>
        </w:tc>
      </w:tr>
      <w:tr w:rsidR="0075140F" w:rsidRPr="009F51F4" w14:paraId="6D7470E8" w14:textId="77777777" w:rsidTr="0075140F">
        <w:tblPrEx>
          <w:jc w:val="left"/>
          <w:shd w:val="clear" w:color="auto" w:fill="auto"/>
        </w:tblPrEx>
        <w:tc>
          <w:tcPr>
            <w:tcW w:w="705" w:type="dxa"/>
            <w:shd w:val="clear" w:color="auto" w:fill="D9E2F3" w:themeFill="accent5" w:themeFillTint="33"/>
          </w:tcPr>
          <w:p w14:paraId="1BC6C071" w14:textId="083ABB8E" w:rsidR="0075140F" w:rsidRPr="009F51F4" w:rsidRDefault="0075140F" w:rsidP="0075140F">
            <w:pPr>
              <w:rPr>
                <w:rFonts w:ascii="Arial" w:hAnsi="Arial" w:cs="Arial"/>
                <w:b/>
                <w:sz w:val="24"/>
                <w:szCs w:val="24"/>
              </w:rPr>
            </w:pPr>
            <w:r w:rsidRPr="009F51F4">
              <w:rPr>
                <w:rFonts w:ascii="Arial" w:hAnsi="Arial" w:cs="Arial"/>
                <w:b/>
                <w:sz w:val="24"/>
                <w:szCs w:val="24"/>
              </w:rPr>
              <w:t>2e</w:t>
            </w:r>
          </w:p>
        </w:tc>
        <w:tc>
          <w:tcPr>
            <w:tcW w:w="1708" w:type="dxa"/>
            <w:gridSpan w:val="3"/>
          </w:tcPr>
          <w:p w14:paraId="32D17243" w14:textId="11E60784" w:rsidR="0075140F" w:rsidRPr="009F51F4" w:rsidRDefault="0075140F" w:rsidP="0075140F">
            <w:pPr>
              <w:rPr>
                <w:rFonts w:ascii="Arial" w:hAnsi="Arial" w:cs="Arial"/>
                <w:sz w:val="24"/>
                <w:szCs w:val="24"/>
              </w:rPr>
            </w:pPr>
            <w:r w:rsidRPr="009F51F4">
              <w:rPr>
                <w:rFonts w:ascii="Arial" w:hAnsi="Arial" w:cs="Arial"/>
                <w:sz w:val="24"/>
                <w:szCs w:val="24"/>
              </w:rPr>
              <w:t>Sharing of learning</w:t>
            </w:r>
          </w:p>
        </w:tc>
        <w:tc>
          <w:tcPr>
            <w:tcW w:w="7080" w:type="dxa"/>
            <w:gridSpan w:val="3"/>
          </w:tcPr>
          <w:p w14:paraId="28194B8F" w14:textId="702AEA3E" w:rsidR="005C3647" w:rsidRPr="009F51F4" w:rsidRDefault="00D845B1" w:rsidP="00CA7A43">
            <w:pPr>
              <w:rPr>
                <w:rFonts w:ascii="Arial" w:hAnsi="Arial" w:cs="Arial"/>
                <w:sz w:val="24"/>
                <w:szCs w:val="24"/>
              </w:rPr>
            </w:pPr>
            <w:r w:rsidRPr="009F51F4">
              <w:rPr>
                <w:rFonts w:ascii="Arial" w:hAnsi="Arial" w:cs="Arial"/>
                <w:sz w:val="24"/>
                <w:szCs w:val="24"/>
              </w:rPr>
              <w:t>N/A</w:t>
            </w:r>
          </w:p>
        </w:tc>
      </w:tr>
      <w:tr w:rsidR="0075140F" w:rsidRPr="009F51F4" w14:paraId="194673AD" w14:textId="77777777" w:rsidTr="0075140F">
        <w:tblPrEx>
          <w:jc w:val="left"/>
          <w:shd w:val="clear" w:color="auto" w:fill="auto"/>
        </w:tblPrEx>
        <w:tc>
          <w:tcPr>
            <w:tcW w:w="705" w:type="dxa"/>
            <w:shd w:val="clear" w:color="auto" w:fill="D9E2F3" w:themeFill="accent5" w:themeFillTint="33"/>
          </w:tcPr>
          <w:p w14:paraId="64610FC4" w14:textId="3ED06F0B" w:rsidR="0075140F" w:rsidRPr="009F51F4" w:rsidRDefault="0075140F" w:rsidP="0075140F">
            <w:pPr>
              <w:rPr>
                <w:rFonts w:ascii="Arial" w:hAnsi="Arial" w:cs="Arial"/>
                <w:b/>
                <w:sz w:val="24"/>
                <w:szCs w:val="24"/>
              </w:rPr>
            </w:pPr>
            <w:r w:rsidRPr="009F51F4">
              <w:rPr>
                <w:rFonts w:ascii="Arial" w:hAnsi="Arial" w:cs="Arial"/>
                <w:b/>
                <w:sz w:val="24"/>
                <w:szCs w:val="24"/>
              </w:rPr>
              <w:t>3</w:t>
            </w:r>
          </w:p>
        </w:tc>
        <w:tc>
          <w:tcPr>
            <w:tcW w:w="1708" w:type="dxa"/>
            <w:gridSpan w:val="3"/>
          </w:tcPr>
          <w:p w14:paraId="7AA6B794" w14:textId="675E36DD" w:rsidR="0075140F" w:rsidRPr="009F51F4" w:rsidRDefault="0075140F" w:rsidP="0075140F">
            <w:pPr>
              <w:rPr>
                <w:rFonts w:ascii="Arial" w:hAnsi="Arial" w:cs="Arial"/>
                <w:b/>
                <w:color w:val="FFFFFF" w:themeColor="background1"/>
                <w:sz w:val="24"/>
                <w:szCs w:val="24"/>
              </w:rPr>
            </w:pPr>
            <w:r w:rsidRPr="009F51F4">
              <w:rPr>
                <w:rFonts w:ascii="Arial" w:hAnsi="Arial" w:cs="Arial"/>
                <w:sz w:val="24"/>
                <w:szCs w:val="24"/>
              </w:rPr>
              <w:t xml:space="preserve">Actions to be considered </w:t>
            </w:r>
            <w:r w:rsidRPr="009F51F4">
              <w:rPr>
                <w:rFonts w:ascii="Arial" w:hAnsi="Arial" w:cs="Arial"/>
                <w:sz w:val="24"/>
                <w:szCs w:val="24"/>
              </w:rPr>
              <w:lastRenderedPageBreak/>
              <w:t xml:space="preserve">by </w:t>
            </w:r>
            <w:r w:rsidR="00F92D1E" w:rsidRPr="009F51F4">
              <w:rPr>
                <w:rFonts w:ascii="Arial" w:hAnsi="Arial" w:cs="Arial"/>
                <w:sz w:val="24"/>
                <w:szCs w:val="24"/>
              </w:rPr>
              <w:t>other Committees</w:t>
            </w:r>
          </w:p>
        </w:tc>
        <w:tc>
          <w:tcPr>
            <w:tcW w:w="7080" w:type="dxa"/>
            <w:gridSpan w:val="3"/>
          </w:tcPr>
          <w:p w14:paraId="7AF3EDCD" w14:textId="3CAA0CEC" w:rsidR="00B117F7" w:rsidRPr="009F51F4" w:rsidRDefault="00B117F7" w:rsidP="00CF2097">
            <w:pPr>
              <w:pStyle w:val="ListParagraph"/>
              <w:numPr>
                <w:ilvl w:val="0"/>
                <w:numId w:val="19"/>
              </w:numPr>
              <w:rPr>
                <w:rFonts w:ascii="Arial" w:hAnsi="Arial" w:cs="Arial"/>
                <w:sz w:val="24"/>
                <w:szCs w:val="24"/>
              </w:rPr>
            </w:pPr>
            <w:r w:rsidRPr="009F51F4">
              <w:rPr>
                <w:rFonts w:ascii="Arial" w:hAnsi="Arial" w:cs="Arial"/>
                <w:sz w:val="24"/>
                <w:szCs w:val="24"/>
              </w:rPr>
              <w:lastRenderedPageBreak/>
              <w:t>P</w:t>
            </w:r>
            <w:r w:rsidR="00BE70FB">
              <w:rPr>
                <w:rFonts w:ascii="Arial" w:hAnsi="Arial" w:cs="Arial"/>
                <w:sz w:val="24"/>
                <w:szCs w:val="24"/>
              </w:rPr>
              <w:t>eople and Culture Committee t</w:t>
            </w:r>
            <w:r w:rsidRPr="009F51F4">
              <w:rPr>
                <w:rFonts w:ascii="Arial" w:hAnsi="Arial" w:cs="Arial"/>
                <w:sz w:val="24"/>
                <w:szCs w:val="24"/>
              </w:rPr>
              <w:t>o</w:t>
            </w:r>
            <w:r w:rsidR="00BE70FB">
              <w:rPr>
                <w:rFonts w:ascii="Arial" w:hAnsi="Arial" w:cs="Arial"/>
                <w:sz w:val="24"/>
                <w:szCs w:val="24"/>
              </w:rPr>
              <w:t xml:space="preserve"> review the </w:t>
            </w:r>
            <w:r w:rsidRPr="009F51F4">
              <w:rPr>
                <w:rFonts w:ascii="Arial" w:hAnsi="Arial" w:cs="Arial"/>
                <w:sz w:val="24"/>
                <w:szCs w:val="24"/>
              </w:rPr>
              <w:t xml:space="preserve">perception that </w:t>
            </w:r>
            <w:r w:rsidR="00CF2097">
              <w:rPr>
                <w:rFonts w:ascii="Arial" w:hAnsi="Arial" w:cs="Arial"/>
                <w:sz w:val="24"/>
                <w:szCs w:val="24"/>
              </w:rPr>
              <w:t>staff</w:t>
            </w:r>
            <w:r w:rsidRPr="009F51F4">
              <w:rPr>
                <w:rFonts w:ascii="Arial" w:hAnsi="Arial" w:cs="Arial"/>
                <w:sz w:val="24"/>
                <w:szCs w:val="24"/>
              </w:rPr>
              <w:t xml:space="preserve"> do not feel enabled to make the transformation required to change clinical services.</w:t>
            </w:r>
          </w:p>
          <w:p w14:paraId="20443ED6" w14:textId="77777777" w:rsidR="00B117F7" w:rsidRPr="009F51F4" w:rsidRDefault="00B117F7" w:rsidP="00CF2097">
            <w:pPr>
              <w:pStyle w:val="ListParagraph"/>
              <w:rPr>
                <w:rFonts w:ascii="Arial" w:hAnsi="Arial" w:cs="Arial"/>
                <w:sz w:val="24"/>
                <w:szCs w:val="24"/>
              </w:rPr>
            </w:pPr>
          </w:p>
          <w:p w14:paraId="3F7C3122" w14:textId="04894AF3" w:rsidR="00527962" w:rsidRPr="009F51F4" w:rsidRDefault="00CD785E" w:rsidP="00CF2097">
            <w:pPr>
              <w:pStyle w:val="ListParagraph"/>
              <w:numPr>
                <w:ilvl w:val="0"/>
                <w:numId w:val="19"/>
              </w:numPr>
              <w:rPr>
                <w:rFonts w:ascii="Arial" w:hAnsi="Arial" w:cs="Arial"/>
                <w:sz w:val="24"/>
                <w:szCs w:val="24"/>
              </w:rPr>
            </w:pPr>
            <w:r w:rsidRPr="009F51F4">
              <w:rPr>
                <w:rFonts w:ascii="Arial" w:hAnsi="Arial" w:cs="Arial"/>
                <w:sz w:val="24"/>
                <w:szCs w:val="24"/>
              </w:rPr>
              <w:t>Foundations for the Future strategic discussion required at Board level to</w:t>
            </w:r>
            <w:r w:rsidR="001D359B" w:rsidRPr="009F51F4">
              <w:rPr>
                <w:rFonts w:ascii="Arial" w:hAnsi="Arial" w:cs="Arial"/>
                <w:sz w:val="24"/>
                <w:szCs w:val="24"/>
              </w:rPr>
              <w:t xml:space="preserve"> discuss whether it would be possible to continue with the full O</w:t>
            </w:r>
            <w:r w:rsidR="003A4128">
              <w:rPr>
                <w:rFonts w:ascii="Arial" w:hAnsi="Arial" w:cs="Arial"/>
                <w:sz w:val="24"/>
                <w:szCs w:val="24"/>
              </w:rPr>
              <w:t xml:space="preserve">rganisational </w:t>
            </w:r>
            <w:r w:rsidR="001D359B" w:rsidRPr="009F51F4">
              <w:rPr>
                <w:rFonts w:ascii="Arial" w:hAnsi="Arial" w:cs="Arial"/>
                <w:sz w:val="24"/>
                <w:szCs w:val="24"/>
              </w:rPr>
              <w:t>C</w:t>
            </w:r>
            <w:r w:rsidR="003A4128">
              <w:rPr>
                <w:rFonts w:ascii="Arial" w:hAnsi="Arial" w:cs="Arial"/>
                <w:sz w:val="24"/>
                <w:szCs w:val="24"/>
              </w:rPr>
              <w:t xml:space="preserve">hange </w:t>
            </w:r>
            <w:r w:rsidR="003A4128" w:rsidRPr="009F51F4">
              <w:rPr>
                <w:rFonts w:ascii="Arial" w:hAnsi="Arial" w:cs="Arial"/>
                <w:sz w:val="24"/>
                <w:szCs w:val="24"/>
              </w:rPr>
              <w:t>P</w:t>
            </w:r>
            <w:r w:rsidR="003A4128">
              <w:rPr>
                <w:rFonts w:ascii="Arial" w:hAnsi="Arial" w:cs="Arial"/>
                <w:sz w:val="24"/>
                <w:szCs w:val="24"/>
              </w:rPr>
              <w:t>rogramme</w:t>
            </w:r>
            <w:r w:rsidR="001D359B" w:rsidRPr="009F51F4">
              <w:rPr>
                <w:rFonts w:ascii="Arial" w:hAnsi="Arial" w:cs="Arial"/>
                <w:sz w:val="24"/>
                <w:szCs w:val="24"/>
              </w:rPr>
              <w:t xml:space="preserve"> or </w:t>
            </w:r>
            <w:r w:rsidR="00BF5BB4" w:rsidRPr="009F51F4">
              <w:rPr>
                <w:rFonts w:ascii="Arial" w:hAnsi="Arial" w:cs="Arial"/>
                <w:sz w:val="24"/>
                <w:szCs w:val="24"/>
              </w:rPr>
              <w:t xml:space="preserve">move faster </w:t>
            </w:r>
            <w:r w:rsidR="00695EC5" w:rsidRPr="009F51F4">
              <w:rPr>
                <w:rFonts w:ascii="Arial" w:hAnsi="Arial" w:cs="Arial"/>
                <w:sz w:val="24"/>
                <w:szCs w:val="24"/>
              </w:rPr>
              <w:t xml:space="preserve">with some changes </w:t>
            </w:r>
            <w:r w:rsidR="001D359B" w:rsidRPr="009F51F4">
              <w:rPr>
                <w:rFonts w:ascii="Arial" w:hAnsi="Arial" w:cs="Arial"/>
                <w:sz w:val="24"/>
                <w:szCs w:val="24"/>
              </w:rPr>
              <w:t>to ensure some stability</w:t>
            </w:r>
            <w:r w:rsidR="003A4128">
              <w:rPr>
                <w:rFonts w:ascii="Arial" w:hAnsi="Arial" w:cs="Arial"/>
                <w:sz w:val="24"/>
                <w:szCs w:val="24"/>
              </w:rPr>
              <w:t xml:space="preserve"> and </w:t>
            </w:r>
            <w:r w:rsidR="00695EC5" w:rsidRPr="009F51F4">
              <w:rPr>
                <w:rFonts w:ascii="Arial" w:hAnsi="Arial" w:cs="Arial"/>
                <w:sz w:val="24"/>
                <w:szCs w:val="24"/>
              </w:rPr>
              <w:t>capacity for performance and service improvement</w:t>
            </w:r>
            <w:r w:rsidR="003A4128">
              <w:rPr>
                <w:rFonts w:ascii="Arial" w:hAnsi="Arial" w:cs="Arial"/>
                <w:sz w:val="24"/>
                <w:szCs w:val="24"/>
              </w:rPr>
              <w:t xml:space="preserve"> and </w:t>
            </w:r>
            <w:r w:rsidR="0054403A" w:rsidRPr="009F51F4">
              <w:rPr>
                <w:rFonts w:ascii="Arial" w:hAnsi="Arial" w:cs="Arial"/>
                <w:sz w:val="24"/>
                <w:szCs w:val="24"/>
              </w:rPr>
              <w:t>change</w:t>
            </w:r>
            <w:r w:rsidR="001D359B" w:rsidRPr="009F51F4">
              <w:rPr>
                <w:rFonts w:ascii="Arial" w:hAnsi="Arial" w:cs="Arial"/>
                <w:sz w:val="24"/>
                <w:szCs w:val="24"/>
              </w:rPr>
              <w:t>.</w:t>
            </w:r>
          </w:p>
          <w:p w14:paraId="3384DD58" w14:textId="77777777" w:rsidR="00736223" w:rsidRPr="009F51F4" w:rsidRDefault="00736223" w:rsidP="00CF2097">
            <w:pPr>
              <w:rPr>
                <w:rFonts w:ascii="Arial" w:hAnsi="Arial" w:cs="Arial"/>
                <w:sz w:val="24"/>
                <w:szCs w:val="24"/>
              </w:rPr>
            </w:pPr>
          </w:p>
          <w:p w14:paraId="555C1DCC" w14:textId="0043A6B9" w:rsidR="000243EA" w:rsidRPr="009F51F4" w:rsidRDefault="000243EA" w:rsidP="00CF2097">
            <w:pPr>
              <w:pStyle w:val="ListParagraph"/>
              <w:numPr>
                <w:ilvl w:val="0"/>
                <w:numId w:val="19"/>
              </w:numPr>
              <w:rPr>
                <w:rFonts w:ascii="Arial" w:hAnsi="Arial" w:cs="Arial"/>
                <w:sz w:val="24"/>
                <w:szCs w:val="24"/>
              </w:rPr>
            </w:pPr>
            <w:r w:rsidRPr="009F51F4">
              <w:rPr>
                <w:rFonts w:ascii="Arial" w:hAnsi="Arial" w:cs="Arial"/>
                <w:sz w:val="24"/>
                <w:szCs w:val="24"/>
              </w:rPr>
              <w:t>P</w:t>
            </w:r>
            <w:r w:rsidR="003A4128">
              <w:rPr>
                <w:rFonts w:ascii="Arial" w:hAnsi="Arial" w:cs="Arial"/>
                <w:sz w:val="24"/>
                <w:szCs w:val="24"/>
              </w:rPr>
              <w:t xml:space="preserve">erformance, </w:t>
            </w:r>
            <w:r w:rsidRPr="009F51F4">
              <w:rPr>
                <w:rFonts w:ascii="Arial" w:hAnsi="Arial" w:cs="Arial"/>
                <w:sz w:val="24"/>
                <w:szCs w:val="24"/>
              </w:rPr>
              <w:t>F</w:t>
            </w:r>
            <w:r w:rsidR="003A4128">
              <w:rPr>
                <w:rFonts w:ascii="Arial" w:hAnsi="Arial" w:cs="Arial"/>
                <w:sz w:val="24"/>
                <w:szCs w:val="24"/>
              </w:rPr>
              <w:t xml:space="preserve">inance and </w:t>
            </w:r>
            <w:r w:rsidR="003A4128" w:rsidRPr="009F51F4">
              <w:rPr>
                <w:rFonts w:ascii="Arial" w:hAnsi="Arial" w:cs="Arial"/>
                <w:sz w:val="24"/>
                <w:szCs w:val="24"/>
              </w:rPr>
              <w:t>I</w:t>
            </w:r>
            <w:r w:rsidR="003A4128">
              <w:rPr>
                <w:rFonts w:ascii="Arial" w:hAnsi="Arial" w:cs="Arial"/>
                <w:sz w:val="24"/>
                <w:szCs w:val="24"/>
              </w:rPr>
              <w:t xml:space="preserve">nformation </w:t>
            </w:r>
            <w:r w:rsidRPr="009F51F4">
              <w:rPr>
                <w:rFonts w:ascii="Arial" w:hAnsi="Arial" w:cs="Arial"/>
                <w:sz w:val="24"/>
                <w:szCs w:val="24"/>
              </w:rPr>
              <w:t>G</w:t>
            </w:r>
            <w:r w:rsidR="003A4128">
              <w:rPr>
                <w:rFonts w:ascii="Arial" w:hAnsi="Arial" w:cs="Arial"/>
                <w:sz w:val="24"/>
                <w:szCs w:val="24"/>
              </w:rPr>
              <w:t>overnance</w:t>
            </w:r>
            <w:r w:rsidRPr="009F51F4">
              <w:rPr>
                <w:rFonts w:ascii="Arial" w:hAnsi="Arial" w:cs="Arial"/>
                <w:sz w:val="24"/>
                <w:szCs w:val="24"/>
              </w:rPr>
              <w:t xml:space="preserve"> </w:t>
            </w:r>
            <w:r w:rsidR="003A4128">
              <w:rPr>
                <w:rFonts w:ascii="Arial" w:hAnsi="Arial" w:cs="Arial"/>
                <w:sz w:val="24"/>
                <w:szCs w:val="24"/>
              </w:rPr>
              <w:t xml:space="preserve">Committee </w:t>
            </w:r>
            <w:r w:rsidRPr="009F51F4">
              <w:rPr>
                <w:rFonts w:ascii="Arial" w:hAnsi="Arial" w:cs="Arial"/>
                <w:sz w:val="24"/>
                <w:szCs w:val="24"/>
              </w:rPr>
              <w:t xml:space="preserve">to </w:t>
            </w:r>
            <w:r w:rsidR="0006672E" w:rsidRPr="009F51F4">
              <w:rPr>
                <w:rFonts w:ascii="Arial" w:hAnsi="Arial" w:cs="Arial"/>
                <w:sz w:val="24"/>
                <w:szCs w:val="24"/>
              </w:rPr>
              <w:t>look at</w:t>
            </w:r>
            <w:r w:rsidRPr="009F51F4">
              <w:rPr>
                <w:rFonts w:ascii="Arial" w:hAnsi="Arial" w:cs="Arial"/>
                <w:sz w:val="24"/>
                <w:szCs w:val="24"/>
              </w:rPr>
              <w:t xml:space="preserve"> zero based budgeting to ensure that budgets are fit for purpose</w:t>
            </w:r>
            <w:r w:rsidR="00772DC8" w:rsidRPr="009F51F4">
              <w:rPr>
                <w:rFonts w:ascii="Arial" w:hAnsi="Arial" w:cs="Arial"/>
                <w:sz w:val="24"/>
                <w:szCs w:val="24"/>
              </w:rPr>
              <w:t xml:space="preserve"> moving forward</w:t>
            </w:r>
            <w:r w:rsidR="004458F7" w:rsidRPr="009F51F4">
              <w:rPr>
                <w:rFonts w:ascii="Arial" w:hAnsi="Arial" w:cs="Arial"/>
                <w:sz w:val="24"/>
                <w:szCs w:val="24"/>
              </w:rPr>
              <w:t xml:space="preserve"> and conside</w:t>
            </w:r>
            <w:r w:rsidR="003A4128">
              <w:rPr>
                <w:rFonts w:ascii="Arial" w:hAnsi="Arial" w:cs="Arial"/>
                <w:sz w:val="24"/>
                <w:szCs w:val="24"/>
              </w:rPr>
              <w:t>r</w:t>
            </w:r>
            <w:r w:rsidR="004458F7" w:rsidRPr="009F51F4">
              <w:rPr>
                <w:rFonts w:ascii="Arial" w:hAnsi="Arial" w:cs="Arial"/>
                <w:sz w:val="24"/>
                <w:szCs w:val="24"/>
              </w:rPr>
              <w:t xml:space="preserve"> the Audit Wales position</w:t>
            </w:r>
            <w:r w:rsidRPr="009F51F4">
              <w:rPr>
                <w:rFonts w:ascii="Arial" w:hAnsi="Arial" w:cs="Arial"/>
                <w:sz w:val="24"/>
                <w:szCs w:val="24"/>
              </w:rPr>
              <w:t>.</w:t>
            </w:r>
          </w:p>
          <w:p w14:paraId="13607F2E" w14:textId="77777777" w:rsidR="00E943FD" w:rsidRPr="009F51F4" w:rsidRDefault="00E943FD" w:rsidP="00CF2097">
            <w:pPr>
              <w:pStyle w:val="ListParagraph"/>
              <w:rPr>
                <w:rFonts w:ascii="Arial" w:hAnsi="Arial" w:cs="Arial"/>
                <w:sz w:val="24"/>
                <w:szCs w:val="24"/>
              </w:rPr>
            </w:pPr>
          </w:p>
          <w:p w14:paraId="1E62FAB8" w14:textId="29FE74ED" w:rsidR="0029705B" w:rsidRPr="009F51F4" w:rsidRDefault="0029705B" w:rsidP="00CF2097">
            <w:pPr>
              <w:pStyle w:val="ListParagraph"/>
              <w:numPr>
                <w:ilvl w:val="0"/>
                <w:numId w:val="19"/>
              </w:numPr>
              <w:rPr>
                <w:rFonts w:ascii="Arial" w:hAnsi="Arial" w:cs="Arial"/>
                <w:sz w:val="24"/>
                <w:szCs w:val="24"/>
              </w:rPr>
            </w:pPr>
            <w:r w:rsidRPr="009F51F4">
              <w:rPr>
                <w:rFonts w:ascii="Arial" w:hAnsi="Arial" w:cs="Arial"/>
                <w:sz w:val="24"/>
                <w:szCs w:val="24"/>
              </w:rPr>
              <w:t xml:space="preserve">Executive </w:t>
            </w:r>
            <w:r w:rsidR="003A4128">
              <w:rPr>
                <w:rFonts w:ascii="Arial" w:hAnsi="Arial" w:cs="Arial"/>
                <w:sz w:val="24"/>
                <w:szCs w:val="24"/>
              </w:rPr>
              <w:t xml:space="preserve">Committee </w:t>
            </w:r>
            <w:r w:rsidRPr="009F51F4">
              <w:rPr>
                <w:rFonts w:ascii="Arial" w:hAnsi="Arial" w:cs="Arial"/>
                <w:sz w:val="24"/>
                <w:szCs w:val="24"/>
              </w:rPr>
              <w:t xml:space="preserve">to consider the Decarbonisation Strategy and return to </w:t>
            </w:r>
            <w:r w:rsidR="003A4128">
              <w:rPr>
                <w:rFonts w:ascii="Arial" w:hAnsi="Arial" w:cs="Arial"/>
                <w:sz w:val="24"/>
                <w:szCs w:val="24"/>
              </w:rPr>
              <w:t xml:space="preserve">the </w:t>
            </w:r>
            <w:r w:rsidRPr="009F51F4">
              <w:rPr>
                <w:rFonts w:ascii="Arial" w:hAnsi="Arial" w:cs="Arial"/>
                <w:sz w:val="24"/>
                <w:szCs w:val="24"/>
              </w:rPr>
              <w:t>P</w:t>
            </w:r>
            <w:r w:rsidR="003A4128">
              <w:rPr>
                <w:rFonts w:ascii="Arial" w:hAnsi="Arial" w:cs="Arial"/>
                <w:sz w:val="24"/>
                <w:szCs w:val="24"/>
              </w:rPr>
              <w:t xml:space="preserve">lanning, </w:t>
            </w:r>
            <w:r w:rsidRPr="009F51F4">
              <w:rPr>
                <w:rFonts w:ascii="Arial" w:hAnsi="Arial" w:cs="Arial"/>
                <w:sz w:val="24"/>
                <w:szCs w:val="24"/>
              </w:rPr>
              <w:t>P</w:t>
            </w:r>
            <w:r w:rsidR="003A4128">
              <w:rPr>
                <w:rFonts w:ascii="Arial" w:hAnsi="Arial" w:cs="Arial"/>
                <w:sz w:val="24"/>
                <w:szCs w:val="24"/>
              </w:rPr>
              <w:t xml:space="preserve">opulation Health and Partnerships Committee </w:t>
            </w:r>
            <w:r w:rsidRPr="009F51F4">
              <w:rPr>
                <w:rFonts w:ascii="Arial" w:hAnsi="Arial" w:cs="Arial"/>
                <w:sz w:val="24"/>
                <w:szCs w:val="24"/>
              </w:rPr>
              <w:t>with a suggested way forward.</w:t>
            </w:r>
          </w:p>
          <w:p w14:paraId="68DD9FC0" w14:textId="61A474C3" w:rsidR="00736223" w:rsidRPr="009F51F4" w:rsidRDefault="00736223" w:rsidP="00CA7A43">
            <w:pPr>
              <w:rPr>
                <w:rFonts w:ascii="Arial" w:hAnsi="Arial" w:cs="Arial"/>
                <w:sz w:val="24"/>
                <w:szCs w:val="24"/>
              </w:rPr>
            </w:pPr>
          </w:p>
        </w:tc>
      </w:tr>
    </w:tbl>
    <w:p w14:paraId="57A5F9B6" w14:textId="77777777" w:rsidR="003125C5" w:rsidRPr="009F51F4" w:rsidRDefault="003125C5" w:rsidP="002D672A">
      <w:pPr>
        <w:tabs>
          <w:tab w:val="left" w:pos="7576"/>
        </w:tabs>
        <w:rPr>
          <w:rFonts w:ascii="Arial" w:hAnsi="Arial" w:cs="Arial"/>
          <w:sz w:val="24"/>
          <w:szCs w:val="24"/>
        </w:rPr>
      </w:pPr>
    </w:p>
    <w:sectPr w:rsidR="003125C5" w:rsidRPr="009F51F4" w:rsidSect="00CF4B9E">
      <w:headerReference w:type="default" r:id="rId12"/>
      <w:headerReference w:type="first" r:id="rId13"/>
      <w:pgSz w:w="11906" w:h="16838"/>
      <w:pgMar w:top="1440" w:right="1440" w:bottom="568" w:left="1440" w:header="708" w:footer="4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695D99" w14:textId="77777777" w:rsidR="00AC7716" w:rsidRDefault="00AC7716" w:rsidP="00F332A5">
      <w:pPr>
        <w:spacing w:after="0" w:line="240" w:lineRule="auto"/>
      </w:pPr>
      <w:r>
        <w:separator/>
      </w:r>
    </w:p>
  </w:endnote>
  <w:endnote w:type="continuationSeparator" w:id="0">
    <w:p w14:paraId="0834C5FD" w14:textId="77777777" w:rsidR="00AC7716" w:rsidRDefault="00AC7716"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8DA3A0" w14:textId="77777777" w:rsidR="00AC7716" w:rsidRDefault="00AC7716" w:rsidP="00F332A5">
      <w:pPr>
        <w:spacing w:after="0" w:line="240" w:lineRule="auto"/>
      </w:pPr>
      <w:r>
        <w:separator/>
      </w:r>
    </w:p>
  </w:footnote>
  <w:footnote w:type="continuationSeparator" w:id="0">
    <w:p w14:paraId="7044D6CF" w14:textId="77777777" w:rsidR="00AC7716" w:rsidRDefault="00AC7716"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DFA86" w14:textId="77CF5BBD" w:rsidR="00F332A5" w:rsidRDefault="00861A38" w:rsidP="00F332A5">
    <w:pPr>
      <w:pStyle w:val="Header"/>
      <w:jc w:val="center"/>
    </w:pPr>
    <w:r>
      <w:rPr>
        <w:noProof/>
      </w:rPr>
      <w:drawing>
        <wp:inline distT="0" distB="0" distL="0" distR="0" wp14:anchorId="0CF79B58" wp14:editId="120F47CD">
          <wp:extent cx="2975765" cy="719143"/>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0452" cy="732359"/>
                  </a:xfrm>
                  <a:prstGeom prst="rect">
                    <a:avLst/>
                  </a:prstGeom>
                  <a:noFill/>
                </pic:spPr>
              </pic:pic>
            </a:graphicData>
          </a:graphic>
        </wp:inline>
      </w:drawing>
    </w:r>
  </w:p>
  <w:p w14:paraId="5170DE90"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975E3" w14:textId="11408A0F" w:rsidR="000A13B4" w:rsidRDefault="00712E44" w:rsidP="000A13B4">
    <w:pPr>
      <w:pStyle w:val="Header"/>
      <w:jc w:val="center"/>
    </w:pPr>
    <w:r>
      <w:rPr>
        <w:noProof/>
      </w:rPr>
      <w:drawing>
        <wp:inline distT="0" distB="0" distL="0" distR="0" wp14:anchorId="5ED59790" wp14:editId="03C6DBC3">
          <wp:extent cx="2975765" cy="719143"/>
          <wp:effectExtent l="0" t="0" r="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0452" cy="732359"/>
                  </a:xfrm>
                  <a:prstGeom prst="rect">
                    <a:avLst/>
                  </a:prstGeom>
                  <a:noFill/>
                </pic:spPr>
              </pic:pic>
            </a:graphicData>
          </a:graphic>
        </wp:inline>
      </w:drawing>
    </w:r>
    <w:r>
      <w:rPr>
        <w:noProof/>
      </w:rPr>
      <mc:AlternateContent>
        <mc:Choice Requires="wps">
          <w:drawing>
            <wp:inline distT="0" distB="0" distL="0" distR="0" wp14:anchorId="6CD5ECDE" wp14:editId="3760FA9A">
              <wp:extent cx="306705" cy="306705"/>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705" cy="306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3B15662" id="Rectangle 3" o:spid="_x0000_s1026" style="width:24.15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" filled="f" stroked="f">
              <o:lock v:ext="edit" aspectratio="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27F29"/>
    <w:multiLevelType w:val="multilevel"/>
    <w:tmpl w:val="27FA0E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FE1FD6"/>
    <w:multiLevelType w:val="multilevel"/>
    <w:tmpl w:val="223A65FE"/>
    <w:lvl w:ilvl="0">
      <w:start w:val="1"/>
      <w:numFmt w:val="decimal"/>
      <w:lvlText w:val="%1."/>
      <w:lvlJc w:val="left"/>
      <w:pPr>
        <w:tabs>
          <w:tab w:val="num" w:pos="720"/>
        </w:tabs>
        <w:ind w:left="720" w:hanging="360"/>
      </w:pPr>
      <w:rPr>
        <w:rFonts w:ascii="Arial" w:eastAsiaTheme="minorHAnsi"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757744"/>
    <w:multiLevelType w:val="hybridMultilevel"/>
    <w:tmpl w:val="9B72E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FAF71E9"/>
    <w:multiLevelType w:val="hybridMultilevel"/>
    <w:tmpl w:val="A6EEA2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0C74B1"/>
    <w:multiLevelType w:val="multilevel"/>
    <w:tmpl w:val="E2429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0C5692"/>
    <w:multiLevelType w:val="multilevel"/>
    <w:tmpl w:val="D130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687EEC"/>
    <w:multiLevelType w:val="multilevel"/>
    <w:tmpl w:val="FFE0C99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8773AB"/>
    <w:multiLevelType w:val="multilevel"/>
    <w:tmpl w:val="80D29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150149"/>
    <w:multiLevelType w:val="multilevel"/>
    <w:tmpl w:val="FFE0C99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ED2BE8"/>
    <w:multiLevelType w:val="multilevel"/>
    <w:tmpl w:val="3724E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543C17"/>
    <w:multiLevelType w:val="multilevel"/>
    <w:tmpl w:val="EF82F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230B59"/>
    <w:multiLevelType w:val="multilevel"/>
    <w:tmpl w:val="FFE0C99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5D24EC"/>
    <w:multiLevelType w:val="hybridMultilevel"/>
    <w:tmpl w:val="8BE09C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CF94F02"/>
    <w:multiLevelType w:val="multilevel"/>
    <w:tmpl w:val="9DDC7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1550CEC"/>
    <w:multiLevelType w:val="hybridMultilevel"/>
    <w:tmpl w:val="C3307E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580BCB"/>
    <w:multiLevelType w:val="multilevel"/>
    <w:tmpl w:val="44A27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B177156"/>
    <w:multiLevelType w:val="multilevel"/>
    <w:tmpl w:val="5DB8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D921B03"/>
    <w:multiLevelType w:val="multilevel"/>
    <w:tmpl w:val="5DB8F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2259751">
    <w:abstractNumId w:val="3"/>
  </w:num>
  <w:num w:numId="2" w16cid:durableId="1768767475">
    <w:abstractNumId w:val="17"/>
  </w:num>
  <w:num w:numId="3" w16cid:durableId="474103490">
    <w:abstractNumId w:val="10"/>
  </w:num>
  <w:num w:numId="4" w16cid:durableId="579873581">
    <w:abstractNumId w:val="11"/>
  </w:num>
  <w:num w:numId="5" w16cid:durableId="800028556">
    <w:abstractNumId w:val="6"/>
  </w:num>
  <w:num w:numId="6" w16cid:durableId="1601059106">
    <w:abstractNumId w:val="18"/>
  </w:num>
  <w:num w:numId="7" w16cid:durableId="1734352846">
    <w:abstractNumId w:val="15"/>
  </w:num>
  <w:num w:numId="8" w16cid:durableId="1173111297">
    <w:abstractNumId w:val="4"/>
  </w:num>
  <w:num w:numId="9" w16cid:durableId="2088644168">
    <w:abstractNumId w:val="13"/>
  </w:num>
  <w:num w:numId="10" w16cid:durableId="1683360381">
    <w:abstractNumId w:val="0"/>
  </w:num>
  <w:num w:numId="11" w16cid:durableId="1115369123">
    <w:abstractNumId w:val="5"/>
  </w:num>
  <w:num w:numId="12" w16cid:durableId="1550023976">
    <w:abstractNumId w:val="14"/>
  </w:num>
  <w:num w:numId="13" w16cid:durableId="1380666623">
    <w:abstractNumId w:val="2"/>
  </w:num>
  <w:num w:numId="14" w16cid:durableId="1828475913">
    <w:abstractNumId w:val="7"/>
  </w:num>
  <w:num w:numId="15" w16cid:durableId="1261794324">
    <w:abstractNumId w:val="8"/>
  </w:num>
  <w:num w:numId="16" w16cid:durableId="599610278">
    <w:abstractNumId w:val="16"/>
  </w:num>
  <w:num w:numId="17" w16cid:durableId="1023900748">
    <w:abstractNumId w:val="12"/>
  </w:num>
  <w:num w:numId="18" w16cid:durableId="483085633">
    <w:abstractNumId w:val="1"/>
  </w:num>
  <w:num w:numId="19" w16cid:durableId="1627197391">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050F"/>
    <w:rsid w:val="0000442B"/>
    <w:rsid w:val="000243EA"/>
    <w:rsid w:val="000247AB"/>
    <w:rsid w:val="00042033"/>
    <w:rsid w:val="00046030"/>
    <w:rsid w:val="00052B84"/>
    <w:rsid w:val="0005393C"/>
    <w:rsid w:val="00053AAF"/>
    <w:rsid w:val="0006672E"/>
    <w:rsid w:val="000729A4"/>
    <w:rsid w:val="00075050"/>
    <w:rsid w:val="00075574"/>
    <w:rsid w:val="00090004"/>
    <w:rsid w:val="0009759E"/>
    <w:rsid w:val="000A13B4"/>
    <w:rsid w:val="000A44BC"/>
    <w:rsid w:val="000B029B"/>
    <w:rsid w:val="000C28A4"/>
    <w:rsid w:val="000D6861"/>
    <w:rsid w:val="000F42DA"/>
    <w:rsid w:val="00110C9A"/>
    <w:rsid w:val="00123188"/>
    <w:rsid w:val="00125239"/>
    <w:rsid w:val="00144302"/>
    <w:rsid w:val="00145FC3"/>
    <w:rsid w:val="00164149"/>
    <w:rsid w:val="00173CE6"/>
    <w:rsid w:val="00175CAE"/>
    <w:rsid w:val="0018276E"/>
    <w:rsid w:val="00194D28"/>
    <w:rsid w:val="001968C6"/>
    <w:rsid w:val="001A1D0D"/>
    <w:rsid w:val="001C7286"/>
    <w:rsid w:val="001D098D"/>
    <w:rsid w:val="001D359B"/>
    <w:rsid w:val="001F3244"/>
    <w:rsid w:val="002079E2"/>
    <w:rsid w:val="00227009"/>
    <w:rsid w:val="00230404"/>
    <w:rsid w:val="00234483"/>
    <w:rsid w:val="00246AA2"/>
    <w:rsid w:val="00251DC3"/>
    <w:rsid w:val="00276A42"/>
    <w:rsid w:val="00291EDF"/>
    <w:rsid w:val="002921BC"/>
    <w:rsid w:val="0029705B"/>
    <w:rsid w:val="002A2DF1"/>
    <w:rsid w:val="002A7D88"/>
    <w:rsid w:val="002C5F7E"/>
    <w:rsid w:val="002D0E34"/>
    <w:rsid w:val="002D1091"/>
    <w:rsid w:val="002D672A"/>
    <w:rsid w:val="002E4EA2"/>
    <w:rsid w:val="002F128F"/>
    <w:rsid w:val="00310C47"/>
    <w:rsid w:val="003125C5"/>
    <w:rsid w:val="0031483C"/>
    <w:rsid w:val="00323849"/>
    <w:rsid w:val="00346800"/>
    <w:rsid w:val="00347832"/>
    <w:rsid w:val="003643C3"/>
    <w:rsid w:val="00370C08"/>
    <w:rsid w:val="00383815"/>
    <w:rsid w:val="003A4128"/>
    <w:rsid w:val="003A7E1C"/>
    <w:rsid w:val="003B356E"/>
    <w:rsid w:val="003B5151"/>
    <w:rsid w:val="003B51F5"/>
    <w:rsid w:val="003B52AA"/>
    <w:rsid w:val="003B594B"/>
    <w:rsid w:val="003E4CA6"/>
    <w:rsid w:val="003F01F6"/>
    <w:rsid w:val="003F11C2"/>
    <w:rsid w:val="003F4201"/>
    <w:rsid w:val="004017D3"/>
    <w:rsid w:val="004058EA"/>
    <w:rsid w:val="00407947"/>
    <w:rsid w:val="00413273"/>
    <w:rsid w:val="00413928"/>
    <w:rsid w:val="00417711"/>
    <w:rsid w:val="004211C5"/>
    <w:rsid w:val="004242A6"/>
    <w:rsid w:val="0043229B"/>
    <w:rsid w:val="00432A70"/>
    <w:rsid w:val="00434355"/>
    <w:rsid w:val="00436C80"/>
    <w:rsid w:val="004458F7"/>
    <w:rsid w:val="0044651E"/>
    <w:rsid w:val="004544DE"/>
    <w:rsid w:val="00463B2E"/>
    <w:rsid w:val="00487993"/>
    <w:rsid w:val="004A52EC"/>
    <w:rsid w:val="004C08DF"/>
    <w:rsid w:val="004C6996"/>
    <w:rsid w:val="004D150C"/>
    <w:rsid w:val="004D3859"/>
    <w:rsid w:val="004E1BD6"/>
    <w:rsid w:val="004E7375"/>
    <w:rsid w:val="004F0CBF"/>
    <w:rsid w:val="005179B9"/>
    <w:rsid w:val="00526107"/>
    <w:rsid w:val="00527962"/>
    <w:rsid w:val="005300AD"/>
    <w:rsid w:val="005342F0"/>
    <w:rsid w:val="00534BD2"/>
    <w:rsid w:val="0054403A"/>
    <w:rsid w:val="00552546"/>
    <w:rsid w:val="00585097"/>
    <w:rsid w:val="00585B64"/>
    <w:rsid w:val="00592496"/>
    <w:rsid w:val="005975BE"/>
    <w:rsid w:val="005A6F75"/>
    <w:rsid w:val="005B0A29"/>
    <w:rsid w:val="005C3647"/>
    <w:rsid w:val="005C7677"/>
    <w:rsid w:val="005D1344"/>
    <w:rsid w:val="005D650B"/>
    <w:rsid w:val="005D7793"/>
    <w:rsid w:val="005E3263"/>
    <w:rsid w:val="005E71FE"/>
    <w:rsid w:val="0061006F"/>
    <w:rsid w:val="00631C77"/>
    <w:rsid w:val="006520A3"/>
    <w:rsid w:val="006576D4"/>
    <w:rsid w:val="00666246"/>
    <w:rsid w:val="00674309"/>
    <w:rsid w:val="006760CF"/>
    <w:rsid w:val="00680450"/>
    <w:rsid w:val="006879AB"/>
    <w:rsid w:val="00695EC5"/>
    <w:rsid w:val="006A5D76"/>
    <w:rsid w:val="006A77F3"/>
    <w:rsid w:val="006C4B14"/>
    <w:rsid w:val="006C7545"/>
    <w:rsid w:val="006E5BD9"/>
    <w:rsid w:val="006F0B68"/>
    <w:rsid w:val="006F229D"/>
    <w:rsid w:val="006F4B61"/>
    <w:rsid w:val="0070173A"/>
    <w:rsid w:val="00712E44"/>
    <w:rsid w:val="007145FA"/>
    <w:rsid w:val="00714E18"/>
    <w:rsid w:val="00724E2C"/>
    <w:rsid w:val="00730AAB"/>
    <w:rsid w:val="00735D46"/>
    <w:rsid w:val="00736223"/>
    <w:rsid w:val="007461DB"/>
    <w:rsid w:val="0075140F"/>
    <w:rsid w:val="00756235"/>
    <w:rsid w:val="00766990"/>
    <w:rsid w:val="007716C4"/>
    <w:rsid w:val="00772DC8"/>
    <w:rsid w:val="00776A2E"/>
    <w:rsid w:val="00783993"/>
    <w:rsid w:val="007947B5"/>
    <w:rsid w:val="007A211F"/>
    <w:rsid w:val="007A689D"/>
    <w:rsid w:val="007B2034"/>
    <w:rsid w:val="007C582A"/>
    <w:rsid w:val="007D0CB0"/>
    <w:rsid w:val="00813112"/>
    <w:rsid w:val="00813BDA"/>
    <w:rsid w:val="00825F2C"/>
    <w:rsid w:val="00841F50"/>
    <w:rsid w:val="00842659"/>
    <w:rsid w:val="00861A38"/>
    <w:rsid w:val="008675BF"/>
    <w:rsid w:val="0087266A"/>
    <w:rsid w:val="00875A84"/>
    <w:rsid w:val="00887A1B"/>
    <w:rsid w:val="00891751"/>
    <w:rsid w:val="00894A18"/>
    <w:rsid w:val="00895D79"/>
    <w:rsid w:val="008A0758"/>
    <w:rsid w:val="008A1F57"/>
    <w:rsid w:val="008A64E3"/>
    <w:rsid w:val="008A75BF"/>
    <w:rsid w:val="008A7A4B"/>
    <w:rsid w:val="008B375B"/>
    <w:rsid w:val="008B7DC5"/>
    <w:rsid w:val="008C7F43"/>
    <w:rsid w:val="008D4A29"/>
    <w:rsid w:val="00906034"/>
    <w:rsid w:val="00924906"/>
    <w:rsid w:val="00927A80"/>
    <w:rsid w:val="00951AA3"/>
    <w:rsid w:val="009528DF"/>
    <w:rsid w:val="00956F1E"/>
    <w:rsid w:val="00971CFE"/>
    <w:rsid w:val="00974C54"/>
    <w:rsid w:val="009814C0"/>
    <w:rsid w:val="009841A3"/>
    <w:rsid w:val="00993BCA"/>
    <w:rsid w:val="009A342B"/>
    <w:rsid w:val="009A63D0"/>
    <w:rsid w:val="009B3D0E"/>
    <w:rsid w:val="009B3F3A"/>
    <w:rsid w:val="009B476E"/>
    <w:rsid w:val="009C7EB6"/>
    <w:rsid w:val="009D381D"/>
    <w:rsid w:val="009E15A9"/>
    <w:rsid w:val="009E24B6"/>
    <w:rsid w:val="009E65E1"/>
    <w:rsid w:val="009F51F4"/>
    <w:rsid w:val="00A00430"/>
    <w:rsid w:val="00A1785D"/>
    <w:rsid w:val="00A1797F"/>
    <w:rsid w:val="00A248F3"/>
    <w:rsid w:val="00A66325"/>
    <w:rsid w:val="00A77399"/>
    <w:rsid w:val="00AA376E"/>
    <w:rsid w:val="00AA7993"/>
    <w:rsid w:val="00AB529B"/>
    <w:rsid w:val="00AB7D58"/>
    <w:rsid w:val="00AC3389"/>
    <w:rsid w:val="00AC7716"/>
    <w:rsid w:val="00AD23A4"/>
    <w:rsid w:val="00AE20E2"/>
    <w:rsid w:val="00AE45CC"/>
    <w:rsid w:val="00B02274"/>
    <w:rsid w:val="00B02FA7"/>
    <w:rsid w:val="00B058E2"/>
    <w:rsid w:val="00B117F7"/>
    <w:rsid w:val="00B13846"/>
    <w:rsid w:val="00B17D0B"/>
    <w:rsid w:val="00B20586"/>
    <w:rsid w:val="00B24D60"/>
    <w:rsid w:val="00B44E4C"/>
    <w:rsid w:val="00B47019"/>
    <w:rsid w:val="00B7419B"/>
    <w:rsid w:val="00B810E0"/>
    <w:rsid w:val="00B839AB"/>
    <w:rsid w:val="00B92D61"/>
    <w:rsid w:val="00BA1D63"/>
    <w:rsid w:val="00BA3A25"/>
    <w:rsid w:val="00BA4D2B"/>
    <w:rsid w:val="00BB095D"/>
    <w:rsid w:val="00BB27C1"/>
    <w:rsid w:val="00BB6D74"/>
    <w:rsid w:val="00BC32D5"/>
    <w:rsid w:val="00BC7E29"/>
    <w:rsid w:val="00BE70FB"/>
    <w:rsid w:val="00BE75AA"/>
    <w:rsid w:val="00BF5BB4"/>
    <w:rsid w:val="00C12532"/>
    <w:rsid w:val="00C14461"/>
    <w:rsid w:val="00C210AD"/>
    <w:rsid w:val="00C25292"/>
    <w:rsid w:val="00C25E4F"/>
    <w:rsid w:val="00C40C77"/>
    <w:rsid w:val="00C43232"/>
    <w:rsid w:val="00C649BA"/>
    <w:rsid w:val="00C65EEB"/>
    <w:rsid w:val="00C7162A"/>
    <w:rsid w:val="00C74DBF"/>
    <w:rsid w:val="00C9431F"/>
    <w:rsid w:val="00CA2B17"/>
    <w:rsid w:val="00CA7A43"/>
    <w:rsid w:val="00CA7F26"/>
    <w:rsid w:val="00CB1655"/>
    <w:rsid w:val="00CC19A8"/>
    <w:rsid w:val="00CC27A0"/>
    <w:rsid w:val="00CC4F41"/>
    <w:rsid w:val="00CD785E"/>
    <w:rsid w:val="00CE5E31"/>
    <w:rsid w:val="00CF2097"/>
    <w:rsid w:val="00CF4B9E"/>
    <w:rsid w:val="00CF6A74"/>
    <w:rsid w:val="00D0001D"/>
    <w:rsid w:val="00D00408"/>
    <w:rsid w:val="00D03970"/>
    <w:rsid w:val="00D10EDE"/>
    <w:rsid w:val="00D23450"/>
    <w:rsid w:val="00D25635"/>
    <w:rsid w:val="00D40177"/>
    <w:rsid w:val="00D41E6E"/>
    <w:rsid w:val="00D570C5"/>
    <w:rsid w:val="00D60441"/>
    <w:rsid w:val="00D6093B"/>
    <w:rsid w:val="00D71963"/>
    <w:rsid w:val="00D845B1"/>
    <w:rsid w:val="00D873AB"/>
    <w:rsid w:val="00D91920"/>
    <w:rsid w:val="00DB0C27"/>
    <w:rsid w:val="00DB22C2"/>
    <w:rsid w:val="00DB455D"/>
    <w:rsid w:val="00DD35E1"/>
    <w:rsid w:val="00DD7E01"/>
    <w:rsid w:val="00DF2BF4"/>
    <w:rsid w:val="00E11FAB"/>
    <w:rsid w:val="00E2673B"/>
    <w:rsid w:val="00E35C28"/>
    <w:rsid w:val="00E35C88"/>
    <w:rsid w:val="00E35CC0"/>
    <w:rsid w:val="00E5184A"/>
    <w:rsid w:val="00E537F0"/>
    <w:rsid w:val="00E5722A"/>
    <w:rsid w:val="00E57C32"/>
    <w:rsid w:val="00E743B2"/>
    <w:rsid w:val="00E74633"/>
    <w:rsid w:val="00E85D1F"/>
    <w:rsid w:val="00E93ABA"/>
    <w:rsid w:val="00E943FD"/>
    <w:rsid w:val="00EB2A1F"/>
    <w:rsid w:val="00EB5B8A"/>
    <w:rsid w:val="00EC2EB3"/>
    <w:rsid w:val="00ED3977"/>
    <w:rsid w:val="00EE2153"/>
    <w:rsid w:val="00EF11C8"/>
    <w:rsid w:val="00EF2944"/>
    <w:rsid w:val="00F07F95"/>
    <w:rsid w:val="00F20586"/>
    <w:rsid w:val="00F262ED"/>
    <w:rsid w:val="00F30D58"/>
    <w:rsid w:val="00F332A5"/>
    <w:rsid w:val="00F40C23"/>
    <w:rsid w:val="00F40CA2"/>
    <w:rsid w:val="00F53B13"/>
    <w:rsid w:val="00F609A6"/>
    <w:rsid w:val="00F63CF6"/>
    <w:rsid w:val="00F64999"/>
    <w:rsid w:val="00F8150A"/>
    <w:rsid w:val="00F81F4F"/>
    <w:rsid w:val="00F84B81"/>
    <w:rsid w:val="00F85488"/>
    <w:rsid w:val="00F875EA"/>
    <w:rsid w:val="00F9097A"/>
    <w:rsid w:val="00F9097E"/>
    <w:rsid w:val="00F92D1E"/>
    <w:rsid w:val="00F96752"/>
    <w:rsid w:val="00FB1490"/>
    <w:rsid w:val="00FB62B3"/>
    <w:rsid w:val="00FC13DD"/>
    <w:rsid w:val="00FC6B80"/>
    <w:rsid w:val="00FE69B2"/>
    <w:rsid w:val="00FE7490"/>
    <w:rsid w:val="00FE795F"/>
    <w:rsid w:val="00FF1759"/>
    <w:rsid w:val="00FF3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1EAE8E"/>
  <w15:chartTrackingRefBased/>
  <w15:docId w15:val="{2777231B-C626-46B6-96CA-8E720FD4C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13DD"/>
  </w:style>
  <w:style w:type="paragraph" w:styleId="Heading1">
    <w:name w:val="heading 1"/>
    <w:basedOn w:val="Normal"/>
    <w:next w:val="Normal"/>
    <w:link w:val="Heading1Char"/>
    <w:uiPriority w:val="9"/>
    <w:qFormat/>
    <w:rsid w:val="004D15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4D150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1D098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1"/>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styleId="CommentReference">
    <w:name w:val="annotation reference"/>
    <w:basedOn w:val="DefaultParagraphFont"/>
    <w:uiPriority w:val="99"/>
    <w:semiHidden/>
    <w:unhideWhenUsed/>
    <w:rsid w:val="00BB6D74"/>
    <w:rPr>
      <w:sz w:val="16"/>
      <w:szCs w:val="16"/>
    </w:rPr>
  </w:style>
  <w:style w:type="paragraph" w:styleId="CommentText">
    <w:name w:val="annotation text"/>
    <w:basedOn w:val="Normal"/>
    <w:link w:val="CommentTextChar"/>
    <w:uiPriority w:val="99"/>
    <w:semiHidden/>
    <w:unhideWhenUsed/>
    <w:rsid w:val="00BB6D74"/>
    <w:pPr>
      <w:spacing w:line="240" w:lineRule="auto"/>
    </w:pPr>
    <w:rPr>
      <w:sz w:val="20"/>
      <w:szCs w:val="20"/>
    </w:rPr>
  </w:style>
  <w:style w:type="character" w:customStyle="1" w:styleId="CommentTextChar">
    <w:name w:val="Comment Text Char"/>
    <w:basedOn w:val="DefaultParagraphFont"/>
    <w:link w:val="CommentText"/>
    <w:uiPriority w:val="99"/>
    <w:semiHidden/>
    <w:rsid w:val="00BB6D74"/>
    <w:rPr>
      <w:sz w:val="20"/>
      <w:szCs w:val="20"/>
    </w:rPr>
  </w:style>
  <w:style w:type="paragraph" w:styleId="CommentSubject">
    <w:name w:val="annotation subject"/>
    <w:basedOn w:val="CommentText"/>
    <w:next w:val="CommentText"/>
    <w:link w:val="CommentSubjectChar"/>
    <w:uiPriority w:val="99"/>
    <w:semiHidden/>
    <w:unhideWhenUsed/>
    <w:rsid w:val="00BB6D74"/>
    <w:rPr>
      <w:b/>
      <w:bCs/>
    </w:rPr>
  </w:style>
  <w:style w:type="character" w:customStyle="1" w:styleId="CommentSubjectChar">
    <w:name w:val="Comment Subject Char"/>
    <w:basedOn w:val="CommentTextChar"/>
    <w:link w:val="CommentSubject"/>
    <w:uiPriority w:val="99"/>
    <w:semiHidden/>
    <w:rsid w:val="00BB6D74"/>
    <w:rPr>
      <w:b/>
      <w:bCs/>
      <w:sz w:val="20"/>
      <w:szCs w:val="20"/>
    </w:rPr>
  </w:style>
  <w:style w:type="character" w:styleId="UnresolvedMention">
    <w:name w:val="Unresolved Mention"/>
    <w:basedOn w:val="DefaultParagraphFont"/>
    <w:uiPriority w:val="99"/>
    <w:semiHidden/>
    <w:unhideWhenUsed/>
    <w:rsid w:val="00370C08"/>
    <w:rPr>
      <w:color w:val="605E5C"/>
      <w:shd w:val="clear" w:color="auto" w:fill="E1DFDD"/>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956F1E"/>
  </w:style>
  <w:style w:type="character" w:styleId="FollowedHyperlink">
    <w:name w:val="FollowedHyperlink"/>
    <w:basedOn w:val="DefaultParagraphFont"/>
    <w:uiPriority w:val="99"/>
    <w:semiHidden/>
    <w:unhideWhenUsed/>
    <w:rsid w:val="00C12532"/>
    <w:rPr>
      <w:color w:val="954F72" w:themeColor="followedHyperlink"/>
      <w:u w:val="single"/>
    </w:rPr>
  </w:style>
  <w:style w:type="character" w:customStyle="1" w:styleId="Heading4Char">
    <w:name w:val="Heading 4 Char"/>
    <w:basedOn w:val="DefaultParagraphFont"/>
    <w:link w:val="Heading4"/>
    <w:uiPriority w:val="9"/>
    <w:rsid w:val="001D098D"/>
    <w:rPr>
      <w:rFonts w:ascii="Times New Roman" w:eastAsia="Times New Roman" w:hAnsi="Times New Roman" w:cs="Times New Roman"/>
      <w:b/>
      <w:bCs/>
      <w:sz w:val="24"/>
      <w:szCs w:val="24"/>
      <w:lang w:eastAsia="en-GB"/>
    </w:rPr>
  </w:style>
  <w:style w:type="paragraph" w:styleId="Revision">
    <w:name w:val="Revision"/>
    <w:hidden/>
    <w:uiPriority w:val="99"/>
    <w:semiHidden/>
    <w:rsid w:val="00724E2C"/>
    <w:pPr>
      <w:spacing w:after="0" w:line="240" w:lineRule="auto"/>
    </w:pPr>
  </w:style>
  <w:style w:type="character" w:customStyle="1" w:styleId="Heading1Char">
    <w:name w:val="Heading 1 Char"/>
    <w:basedOn w:val="DefaultParagraphFont"/>
    <w:link w:val="Heading1"/>
    <w:uiPriority w:val="9"/>
    <w:rsid w:val="004D150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4D150C"/>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5679924">
      <w:bodyDiv w:val="1"/>
      <w:marLeft w:val="0"/>
      <w:marRight w:val="0"/>
      <w:marTop w:val="0"/>
      <w:marBottom w:val="0"/>
      <w:divBdr>
        <w:top w:val="none" w:sz="0" w:space="0" w:color="auto"/>
        <w:left w:val="none" w:sz="0" w:space="0" w:color="auto"/>
        <w:bottom w:val="none" w:sz="0" w:space="0" w:color="auto"/>
        <w:right w:val="none" w:sz="0" w:space="0" w:color="auto"/>
      </w:divBdr>
    </w:div>
    <w:div w:id="1939829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cuhb.nhs.wales/about-us/committees-and-advisory-groups/board-committees/planning-population-health-and-partnerships-committee/"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FF376CF6E04F8B940DF9E7DCA32129"/>
        <w:category>
          <w:name w:val="General"/>
          <w:gallery w:val="placeholder"/>
        </w:category>
        <w:types>
          <w:type w:val="bbPlcHdr"/>
        </w:types>
        <w:behaviors>
          <w:behavior w:val="content"/>
        </w:behaviors>
        <w:guid w:val="{3A36C983-7FBB-487F-BB39-1C9573BC373C}"/>
      </w:docPartPr>
      <w:docPartBody>
        <w:p w:rsidR="00C43D25" w:rsidRDefault="00C43D25" w:rsidP="00C43D25">
          <w:pPr>
            <w:pStyle w:val="52FF376CF6E04F8B940DF9E7DCA321292"/>
          </w:pPr>
          <w:r w:rsidRPr="00ED3977">
            <w:rPr>
              <w:rStyle w:val="PlaceholderText"/>
              <w:rFonts w:ascii="Arial" w:hAnsi="Arial" w:cs="Arial"/>
            </w:rPr>
            <w:t>Click or tap to enter a date.</w:t>
          </w:r>
        </w:p>
      </w:docPartBody>
    </w:docPart>
    <w:docPart>
      <w:docPartPr>
        <w:name w:val="F356EC72DCA046AE9154F59C80CFF82C"/>
        <w:category>
          <w:name w:val="General"/>
          <w:gallery w:val="placeholder"/>
        </w:category>
        <w:types>
          <w:type w:val="bbPlcHdr"/>
        </w:types>
        <w:behaviors>
          <w:behavior w:val="content"/>
        </w:behaviors>
        <w:guid w:val="{B8EA243B-3022-45F0-9EB2-EB20DE897B95}"/>
      </w:docPartPr>
      <w:docPartBody>
        <w:p w:rsidR="00C43D25" w:rsidRDefault="00C43D25" w:rsidP="00C43D25">
          <w:pPr>
            <w:pStyle w:val="F356EC72DCA046AE9154F59C80CFF82C2"/>
          </w:pPr>
          <w:r w:rsidRPr="00ED3977">
            <w:rPr>
              <w:rStyle w:val="PlaceholderText"/>
              <w:rFonts w:ascii="Arial" w:hAnsi="Arial" w:cs="Arial"/>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246A2"/>
    <w:rsid w:val="0003331F"/>
    <w:rsid w:val="00046030"/>
    <w:rsid w:val="00053AAF"/>
    <w:rsid w:val="00075050"/>
    <w:rsid w:val="00077C35"/>
    <w:rsid w:val="00093750"/>
    <w:rsid w:val="000D2769"/>
    <w:rsid w:val="0011731E"/>
    <w:rsid w:val="00131D07"/>
    <w:rsid w:val="001638B5"/>
    <w:rsid w:val="00173CE6"/>
    <w:rsid w:val="002A7D88"/>
    <w:rsid w:val="002C5F7E"/>
    <w:rsid w:val="002E0FC1"/>
    <w:rsid w:val="00312587"/>
    <w:rsid w:val="00353BCA"/>
    <w:rsid w:val="00377871"/>
    <w:rsid w:val="00393B9E"/>
    <w:rsid w:val="003C1229"/>
    <w:rsid w:val="003D17B5"/>
    <w:rsid w:val="004017D3"/>
    <w:rsid w:val="004211C5"/>
    <w:rsid w:val="005110D0"/>
    <w:rsid w:val="00552546"/>
    <w:rsid w:val="005975BE"/>
    <w:rsid w:val="005E5C3C"/>
    <w:rsid w:val="005F35AE"/>
    <w:rsid w:val="006576D4"/>
    <w:rsid w:val="006A5D76"/>
    <w:rsid w:val="006A77F3"/>
    <w:rsid w:val="006D1E07"/>
    <w:rsid w:val="00735ED4"/>
    <w:rsid w:val="007C1DA1"/>
    <w:rsid w:val="00825F2C"/>
    <w:rsid w:val="00864A47"/>
    <w:rsid w:val="0086713D"/>
    <w:rsid w:val="00875A84"/>
    <w:rsid w:val="008B375B"/>
    <w:rsid w:val="008D5F25"/>
    <w:rsid w:val="00924CB8"/>
    <w:rsid w:val="009316F8"/>
    <w:rsid w:val="00993BCA"/>
    <w:rsid w:val="009B3F3A"/>
    <w:rsid w:val="009E4E7A"/>
    <w:rsid w:val="00A62C8E"/>
    <w:rsid w:val="00AD23A4"/>
    <w:rsid w:val="00AE0CDE"/>
    <w:rsid w:val="00B7419B"/>
    <w:rsid w:val="00B810E0"/>
    <w:rsid w:val="00B85D6B"/>
    <w:rsid w:val="00BB095D"/>
    <w:rsid w:val="00C210AD"/>
    <w:rsid w:val="00C43D25"/>
    <w:rsid w:val="00C553EB"/>
    <w:rsid w:val="00C845AD"/>
    <w:rsid w:val="00CA7F26"/>
    <w:rsid w:val="00CC27A0"/>
    <w:rsid w:val="00CE5C78"/>
    <w:rsid w:val="00D26DCC"/>
    <w:rsid w:val="00DB3D0E"/>
    <w:rsid w:val="00DB7911"/>
    <w:rsid w:val="00EB362F"/>
    <w:rsid w:val="00EF11C8"/>
    <w:rsid w:val="00F20586"/>
    <w:rsid w:val="00F304E7"/>
    <w:rsid w:val="00F40C23"/>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43D25"/>
    <w:rPr>
      <w:color w:val="808080"/>
    </w:rPr>
  </w:style>
  <w:style w:type="paragraph" w:customStyle="1" w:styleId="F356EC72DCA046AE9154F59C80CFF82C2">
    <w:name w:val="F356EC72DCA046AE9154F59C80CFF82C2"/>
    <w:rsid w:val="00C43D25"/>
    <w:rPr>
      <w:rFonts w:eastAsiaTheme="minorHAnsi"/>
      <w:lang w:eastAsia="en-US"/>
    </w:rPr>
  </w:style>
  <w:style w:type="paragraph" w:customStyle="1" w:styleId="52FF376CF6E04F8B940DF9E7DCA321292">
    <w:name w:val="52FF376CF6E04F8B940DF9E7DCA321292"/>
    <w:rsid w:val="00C43D25"/>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546f4659-f852-46e6-844d-6648aa11bdf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6fe08cb688c0851a526d33ef434c5f2f">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210b5b27c47756bf1108630c9a44b74e"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006061-FD9B-470C-8E0A-4003C6FD51AC}">
  <ds:schemaRefs>
    <ds:schemaRef ds:uri="http://schemas.openxmlformats.org/officeDocument/2006/bibliography"/>
  </ds:schemaRefs>
</ds:datastoreItem>
</file>

<file path=customXml/itemProps2.xml><?xml version="1.0" encoding="utf-8"?>
<ds:datastoreItem xmlns:ds="http://schemas.openxmlformats.org/officeDocument/2006/customXml" ds:itemID="{02D0A90D-9B62-40D1-A64C-AC43FF9C48A8}">
  <ds:schemaRefs>
    <ds:schemaRef ds:uri="http://schemas.microsoft.com/office/2006/metadata/properties"/>
    <ds:schemaRef ds:uri="http://schemas.microsoft.com/office/infopath/2007/PartnerControls"/>
    <ds:schemaRef ds:uri="b6c5a342-f1f1-4475-a893-f651a58eae8c"/>
    <ds:schemaRef ds:uri="http://schemas.microsoft.com/sharepoint/v3"/>
    <ds:schemaRef ds:uri="546f4659-f852-46e6-844d-6648aa11bdf4"/>
  </ds:schemaRefs>
</ds:datastoreItem>
</file>

<file path=customXml/itemProps3.xml><?xml version="1.0" encoding="utf-8"?>
<ds:datastoreItem xmlns:ds="http://schemas.openxmlformats.org/officeDocument/2006/customXml" ds:itemID="{65004E4C-E264-4B77-B2D8-47FB58316D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6c5a342-f1f1-4475-a893-f651a58eae8c"/>
    <ds:schemaRef ds:uri="546f4659-f852-46e6-844d-6648aa11bd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3B51DA-0010-4FE4-8434-D6C4EB3C14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702</Words>
  <Characters>4390</Characters>
  <Application>Microsoft Office Word</Application>
  <DocSecurity>0</DocSecurity>
  <Lines>151</Lines>
  <Paragraphs>55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Laura Jones (BCUHB - Corporate Office)</cp:lastModifiedBy>
  <cp:revision>7</cp:revision>
  <cp:lastPrinted>2026-03-05T11:24:00Z</cp:lastPrinted>
  <dcterms:created xsi:type="dcterms:W3CDTF">2026-07-14T08:09:00Z</dcterms:created>
  <dcterms:modified xsi:type="dcterms:W3CDTF">2026-07-14T09:46:00Z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0x01010083E97CDB4E6BCC43A409F26AF250FDF8</vt:lpwstr>
  </property>
  <property fmtid="{D5CDD505-2E9C-101B-9397-08002B2CF9AE}" pid="3" name="MediaServiceImageTags">
    <vt:lpwstr/>
  </property>
  <property fmtid="{D5CDD505-2E9C-101B-9397-08002B2CF9AE}" pid="4" name="docLang">
    <vt:lpwstr>en</vt:lpwstr>
  </property>
</Properties>
</file>